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06294">
      <w:pPr>
        <w:rPr>
          <w:rFonts w:eastAsia="仿宋_GB2312"/>
          <w:color w:val="auto"/>
          <w:sz w:val="36"/>
          <w:szCs w:val="36"/>
        </w:rPr>
      </w:pPr>
    </w:p>
    <w:p w14:paraId="751F3ED0">
      <w:pPr>
        <w:rPr>
          <w:rFonts w:eastAsia="仿宋_GB2312"/>
          <w:color w:val="auto"/>
          <w:sz w:val="36"/>
          <w:szCs w:val="36"/>
        </w:rPr>
      </w:pPr>
    </w:p>
    <w:p w14:paraId="19B4736E">
      <w:pPr>
        <w:rPr>
          <w:rFonts w:eastAsia="仿宋_GB2312"/>
          <w:color w:val="auto"/>
          <w:sz w:val="36"/>
          <w:szCs w:val="36"/>
        </w:rPr>
      </w:pPr>
    </w:p>
    <w:p w14:paraId="7B14D75D">
      <w:pPr>
        <w:rPr>
          <w:rFonts w:eastAsia="仿宋_GB2312"/>
          <w:color w:val="auto"/>
          <w:sz w:val="36"/>
          <w:szCs w:val="36"/>
        </w:rPr>
      </w:pPr>
    </w:p>
    <w:p w14:paraId="6A95E992">
      <w:pPr>
        <w:adjustRightInd w:val="0"/>
        <w:snapToGrid w:val="0"/>
        <w:jc w:val="center"/>
        <w:rPr>
          <w:rFonts w:eastAsia="方正小标宋_GBK"/>
          <w:bCs/>
          <w:color w:val="auto"/>
          <w:sz w:val="72"/>
          <w:szCs w:val="72"/>
        </w:rPr>
      </w:pPr>
      <w:r>
        <w:rPr>
          <w:rFonts w:eastAsia="方正小标宋_GBK"/>
          <w:bCs/>
          <w:color w:val="auto"/>
          <w:sz w:val="72"/>
          <w:szCs w:val="72"/>
        </w:rPr>
        <w:t>建设项目环境影响报告表</w:t>
      </w:r>
    </w:p>
    <w:p w14:paraId="5DBB6849">
      <w:pPr>
        <w:adjustRightInd w:val="0"/>
        <w:snapToGrid w:val="0"/>
        <w:spacing w:before="192" w:beforeLines="80"/>
        <w:jc w:val="center"/>
        <w:rPr>
          <w:rFonts w:eastAsia="楷体_GB2312"/>
          <w:bCs/>
          <w:color w:val="auto"/>
          <w:sz w:val="48"/>
          <w:szCs w:val="48"/>
        </w:rPr>
      </w:pPr>
      <w:r>
        <w:rPr>
          <w:rFonts w:eastAsia="楷体_GB2312"/>
          <w:bCs/>
          <w:color w:val="auto"/>
          <w:sz w:val="48"/>
          <w:szCs w:val="48"/>
        </w:rPr>
        <w:t>（污染影响类</w:t>
      </w:r>
      <w:r>
        <w:rPr>
          <w:rFonts w:hint="eastAsia" w:eastAsia="楷体_GB2312"/>
          <w:bCs/>
          <w:color w:val="auto"/>
          <w:sz w:val="48"/>
          <w:szCs w:val="48"/>
        </w:rPr>
        <w:t>）</w:t>
      </w:r>
    </w:p>
    <w:p w14:paraId="027A18CC">
      <w:pPr>
        <w:adjustRightInd w:val="0"/>
        <w:snapToGrid w:val="0"/>
        <w:spacing w:line="288" w:lineRule="auto"/>
        <w:jc w:val="center"/>
        <w:rPr>
          <w:rFonts w:eastAsia="华文仿宋"/>
          <w:color w:val="auto"/>
          <w:kern w:val="44"/>
          <w:sz w:val="44"/>
          <w:szCs w:val="44"/>
        </w:rPr>
      </w:pPr>
    </w:p>
    <w:p w14:paraId="44BA3F26">
      <w:pPr>
        <w:jc w:val="center"/>
        <w:rPr>
          <w:rFonts w:eastAsia="仿宋"/>
          <w:color w:val="auto"/>
          <w:sz w:val="52"/>
          <w:szCs w:val="52"/>
        </w:rPr>
      </w:pPr>
    </w:p>
    <w:p w14:paraId="0B3A1957">
      <w:pPr>
        <w:ind w:firstLine="1040"/>
        <w:rPr>
          <w:rFonts w:eastAsia="仿宋"/>
          <w:color w:val="auto"/>
          <w:sz w:val="44"/>
          <w:szCs w:val="44"/>
        </w:rPr>
      </w:pPr>
    </w:p>
    <w:p w14:paraId="3C53499E">
      <w:pPr>
        <w:ind w:firstLine="1040"/>
        <w:rPr>
          <w:rFonts w:eastAsia="仿宋"/>
          <w:color w:val="auto"/>
          <w:sz w:val="44"/>
          <w:szCs w:val="44"/>
        </w:rPr>
      </w:pPr>
    </w:p>
    <w:p w14:paraId="1CC7566D">
      <w:pPr>
        <w:ind w:firstLine="1040"/>
        <w:rPr>
          <w:rFonts w:eastAsia="仿宋"/>
          <w:color w:val="auto"/>
          <w:sz w:val="44"/>
          <w:szCs w:val="44"/>
        </w:rPr>
      </w:pPr>
    </w:p>
    <w:p w14:paraId="54647F02">
      <w:pPr>
        <w:ind w:firstLine="1040"/>
        <w:rPr>
          <w:rFonts w:eastAsia="仿宋"/>
          <w:color w:val="auto"/>
          <w:sz w:val="44"/>
          <w:szCs w:val="44"/>
        </w:rPr>
      </w:pPr>
    </w:p>
    <w:p w14:paraId="5C681188">
      <w:pPr>
        <w:adjustRightInd w:val="0"/>
        <w:snapToGrid w:val="0"/>
        <w:spacing w:line="480" w:lineRule="auto"/>
        <w:ind w:left="2558" w:leftChars="456" w:hanging="1600" w:hangingChars="500"/>
        <w:jc w:val="left"/>
        <w:rPr>
          <w:rFonts w:eastAsia="仿宋_GB2312"/>
          <w:color w:val="auto"/>
          <w:sz w:val="32"/>
          <w:szCs w:val="32"/>
          <w:u w:val="single"/>
        </w:rPr>
      </w:pPr>
      <w:r>
        <w:rPr>
          <w:rFonts w:eastAsia="仿宋_GB2312"/>
          <w:color w:val="auto"/>
          <w:sz w:val="32"/>
          <w:szCs w:val="32"/>
        </w:rPr>
        <w:t>项目名称：</w:t>
      </w:r>
      <w:r>
        <w:rPr>
          <w:rFonts w:eastAsia="仿宋_GB2312"/>
          <w:color w:val="auto"/>
          <w:sz w:val="32"/>
          <w:szCs w:val="32"/>
          <w:u w:val="single"/>
        </w:rPr>
        <w:t xml:space="preserve"> </w:t>
      </w:r>
      <w:r>
        <w:rPr>
          <w:rFonts w:hint="eastAsia" w:eastAsia="仿宋_GB2312"/>
          <w:color w:val="auto"/>
          <w:sz w:val="32"/>
          <w:szCs w:val="32"/>
          <w:u w:val="single"/>
        </w:rPr>
        <w:t xml:space="preserve">        </w:t>
      </w:r>
      <w:r>
        <w:rPr>
          <w:rFonts w:eastAsia="仿宋_GB2312"/>
          <w:color w:val="auto"/>
          <w:sz w:val="32"/>
          <w:szCs w:val="32"/>
          <w:u w:val="single"/>
        </w:rPr>
        <w:t xml:space="preserve">福建宇宝汽配有限公司项目 </w:t>
      </w:r>
      <w:r>
        <w:rPr>
          <w:rFonts w:hint="eastAsia" w:eastAsia="仿宋_GB2312"/>
          <w:color w:val="auto"/>
          <w:sz w:val="32"/>
          <w:szCs w:val="32"/>
          <w:u w:val="single"/>
        </w:rPr>
        <w:t xml:space="preserve">  </w:t>
      </w:r>
      <w:r>
        <w:rPr>
          <w:rFonts w:eastAsia="仿宋_GB2312"/>
          <w:color w:val="auto"/>
          <w:kern w:val="21"/>
          <w:sz w:val="36"/>
          <w:szCs w:val="36"/>
          <w:u w:val="single"/>
        </w:rPr>
        <w:t xml:space="preserve"> </w:t>
      </w:r>
      <w:r>
        <w:rPr>
          <w:rFonts w:hint="eastAsia" w:eastAsia="仿宋_GB2312"/>
          <w:color w:val="auto"/>
          <w:kern w:val="21"/>
          <w:sz w:val="36"/>
          <w:szCs w:val="36"/>
          <w:u w:val="single"/>
        </w:rPr>
        <w:t xml:space="preserve">  </w:t>
      </w:r>
    </w:p>
    <w:p w14:paraId="369B4C89">
      <w:pPr>
        <w:adjustRightInd w:val="0"/>
        <w:snapToGrid w:val="0"/>
        <w:spacing w:line="480" w:lineRule="auto"/>
        <w:ind w:left="65" w:leftChars="31" w:firstLine="771" w:firstLineChars="241"/>
        <w:jc w:val="left"/>
        <w:rPr>
          <w:rFonts w:eastAsia="仿宋_GB2312"/>
          <w:color w:val="auto"/>
          <w:sz w:val="32"/>
          <w:szCs w:val="32"/>
          <w:u w:val="single"/>
        </w:rPr>
      </w:pPr>
      <w:r>
        <w:rPr>
          <w:rFonts w:eastAsia="仿宋_GB2312"/>
          <w:color w:val="auto"/>
          <w:sz w:val="32"/>
          <w:szCs w:val="32"/>
        </w:rPr>
        <w:t>建设单位（盖章</w:t>
      </w:r>
      <w:r>
        <w:rPr>
          <w:rFonts w:hint="eastAsia" w:eastAsia="仿宋_GB2312"/>
          <w:color w:val="auto"/>
          <w:sz w:val="32"/>
          <w:szCs w:val="32"/>
        </w:rPr>
        <w:t>）</w:t>
      </w:r>
      <w:r>
        <w:rPr>
          <w:rFonts w:eastAsia="仿宋_GB2312"/>
          <w:color w:val="auto"/>
          <w:sz w:val="32"/>
          <w:szCs w:val="32"/>
        </w:rPr>
        <w:t>：</w:t>
      </w:r>
      <w:r>
        <w:rPr>
          <w:rFonts w:hint="eastAsia" w:eastAsia="仿宋_GB2312"/>
          <w:color w:val="auto"/>
          <w:sz w:val="32"/>
          <w:szCs w:val="32"/>
          <w:u w:val="single"/>
        </w:rPr>
        <w:t xml:space="preserve">      </w:t>
      </w:r>
      <w:r>
        <w:rPr>
          <w:rFonts w:eastAsia="仿宋_GB2312"/>
          <w:color w:val="auto"/>
          <w:sz w:val="32"/>
          <w:szCs w:val="32"/>
          <w:u w:val="single"/>
        </w:rPr>
        <w:t>福建宇宝汽配有限公司</w:t>
      </w:r>
      <w:r>
        <w:rPr>
          <w:rFonts w:hint="eastAsia" w:eastAsia="仿宋_GB2312"/>
          <w:color w:val="auto"/>
          <w:sz w:val="32"/>
          <w:szCs w:val="32"/>
          <w:u w:val="single"/>
        </w:rPr>
        <w:t xml:space="preserve">      </w:t>
      </w:r>
    </w:p>
    <w:p w14:paraId="5001B97C">
      <w:pPr>
        <w:adjustRightInd w:val="0"/>
        <w:snapToGrid w:val="0"/>
        <w:spacing w:line="480" w:lineRule="auto"/>
        <w:ind w:left="65" w:leftChars="31" w:firstLine="771" w:firstLineChars="241"/>
        <w:jc w:val="left"/>
        <w:rPr>
          <w:rFonts w:eastAsia="仿宋_GB2312"/>
          <w:color w:val="auto"/>
          <w:sz w:val="36"/>
          <w:szCs w:val="36"/>
          <w:u w:val="single"/>
        </w:rPr>
      </w:pPr>
      <w:r>
        <w:rPr>
          <w:rFonts w:eastAsia="仿宋_GB2312"/>
          <w:color w:val="auto"/>
          <w:sz w:val="32"/>
          <w:szCs w:val="32"/>
        </w:rPr>
        <w:t>编制日期：</w:t>
      </w:r>
      <w:r>
        <w:rPr>
          <w:rFonts w:eastAsia="仿宋_GB2312"/>
          <w:color w:val="auto"/>
          <w:sz w:val="32"/>
          <w:szCs w:val="32"/>
          <w:u w:val="single"/>
        </w:rPr>
        <w:t xml:space="preserve">    </w:t>
      </w:r>
      <w:r>
        <w:rPr>
          <w:rFonts w:hint="eastAsia" w:eastAsia="仿宋_GB2312"/>
          <w:color w:val="auto"/>
          <w:sz w:val="32"/>
          <w:szCs w:val="32"/>
          <w:u w:val="single"/>
        </w:rPr>
        <w:t xml:space="preserve"> </w:t>
      </w:r>
      <w:r>
        <w:rPr>
          <w:rFonts w:eastAsia="仿宋_GB2312"/>
          <w:color w:val="auto"/>
          <w:sz w:val="32"/>
          <w:szCs w:val="32"/>
          <w:u w:val="single"/>
        </w:rPr>
        <w:t xml:space="preserve">  </w:t>
      </w:r>
      <w:r>
        <w:rPr>
          <w:rFonts w:hint="eastAsia" w:eastAsia="仿宋_GB2312"/>
          <w:color w:val="auto"/>
          <w:sz w:val="32"/>
          <w:szCs w:val="32"/>
          <w:u w:val="single"/>
        </w:rPr>
        <w:t xml:space="preserve">      </w:t>
      </w:r>
      <w:r>
        <w:rPr>
          <w:rFonts w:eastAsia="仿宋_GB2312"/>
          <w:color w:val="auto"/>
          <w:sz w:val="32"/>
          <w:szCs w:val="32"/>
          <w:u w:val="single"/>
        </w:rPr>
        <w:t>二〇二四年</w:t>
      </w:r>
      <w:r>
        <w:rPr>
          <w:rFonts w:hint="eastAsia" w:eastAsia="仿宋_GB2312"/>
          <w:color w:val="auto"/>
          <w:sz w:val="32"/>
          <w:szCs w:val="32"/>
          <w:u w:val="single"/>
        </w:rPr>
        <w:t>十一</w:t>
      </w:r>
      <w:r>
        <w:rPr>
          <w:rFonts w:eastAsia="仿宋_GB2312"/>
          <w:color w:val="auto"/>
          <w:sz w:val="32"/>
          <w:szCs w:val="32"/>
          <w:u w:val="single"/>
        </w:rPr>
        <w:t>月</w:t>
      </w:r>
      <w:bookmarkStart w:id="0" w:name="_Hlk57884087"/>
      <w:r>
        <w:rPr>
          <w:rFonts w:eastAsia="仿宋_GB2312"/>
          <w:color w:val="auto"/>
          <w:sz w:val="32"/>
          <w:szCs w:val="32"/>
          <w:u w:val="single"/>
        </w:rPr>
        <w:t xml:space="preserve">   </w:t>
      </w:r>
      <w:r>
        <w:rPr>
          <w:rFonts w:hint="eastAsia" w:eastAsia="仿宋_GB2312"/>
          <w:color w:val="auto"/>
          <w:sz w:val="32"/>
          <w:szCs w:val="32"/>
          <w:u w:val="single"/>
        </w:rPr>
        <w:t xml:space="preserve">  </w:t>
      </w:r>
      <w:r>
        <w:rPr>
          <w:rFonts w:eastAsia="仿宋_GB2312"/>
          <w:color w:val="auto"/>
          <w:sz w:val="32"/>
          <w:szCs w:val="32"/>
          <w:u w:val="single"/>
        </w:rPr>
        <w:t xml:space="preserve">  </w:t>
      </w:r>
      <w:r>
        <w:rPr>
          <w:rFonts w:hint="eastAsia" w:eastAsia="仿宋_GB2312"/>
          <w:color w:val="auto"/>
          <w:sz w:val="32"/>
          <w:szCs w:val="32"/>
          <w:u w:val="single"/>
        </w:rPr>
        <w:t xml:space="preserve">  </w:t>
      </w:r>
      <w:r>
        <w:rPr>
          <w:rFonts w:eastAsia="仿宋_GB2312"/>
          <w:color w:val="auto"/>
          <w:sz w:val="32"/>
          <w:szCs w:val="32"/>
          <w:u w:val="single"/>
        </w:rPr>
        <w:t xml:space="preserve"> </w:t>
      </w:r>
      <w:r>
        <w:rPr>
          <w:rFonts w:hint="eastAsia" w:eastAsia="仿宋_GB2312"/>
          <w:color w:val="auto"/>
          <w:sz w:val="32"/>
          <w:szCs w:val="32"/>
          <w:u w:val="single"/>
        </w:rPr>
        <w:t xml:space="preserve"> </w:t>
      </w:r>
    </w:p>
    <w:p w14:paraId="0037A795">
      <w:pPr>
        <w:adjustRightInd w:val="0"/>
        <w:snapToGrid w:val="0"/>
        <w:spacing w:line="288" w:lineRule="auto"/>
        <w:ind w:firstLine="1040"/>
        <w:rPr>
          <w:rFonts w:eastAsia="仿宋_GB2312"/>
          <w:color w:val="auto"/>
          <w:sz w:val="36"/>
          <w:szCs w:val="36"/>
        </w:rPr>
      </w:pPr>
    </w:p>
    <w:p w14:paraId="7904CBAC">
      <w:pPr>
        <w:adjustRightInd w:val="0"/>
        <w:snapToGrid w:val="0"/>
        <w:spacing w:line="288" w:lineRule="auto"/>
        <w:ind w:firstLine="1040"/>
        <w:rPr>
          <w:rFonts w:eastAsia="仿宋_GB2312"/>
          <w:color w:val="auto"/>
          <w:sz w:val="36"/>
          <w:szCs w:val="36"/>
        </w:rPr>
      </w:pPr>
    </w:p>
    <w:p w14:paraId="7D39B473">
      <w:pPr>
        <w:rPr>
          <w:color w:val="auto"/>
        </w:rPr>
      </w:pPr>
    </w:p>
    <w:bookmarkEnd w:id="0"/>
    <w:p w14:paraId="3F7082F2">
      <w:pPr>
        <w:adjustRightInd w:val="0"/>
        <w:snapToGrid w:val="0"/>
        <w:spacing w:line="288" w:lineRule="auto"/>
        <w:jc w:val="center"/>
        <w:rPr>
          <w:rFonts w:eastAsia="楷体_GB2312"/>
          <w:color w:val="auto"/>
          <w:sz w:val="36"/>
          <w:szCs w:val="36"/>
        </w:rPr>
      </w:pPr>
      <w:r>
        <w:rPr>
          <w:rFonts w:eastAsia="楷体_GB2312"/>
          <w:color w:val="auto"/>
          <w:sz w:val="36"/>
          <w:szCs w:val="36"/>
        </w:rPr>
        <w:t>中华人民共和国生态环境部制</w:t>
      </w:r>
    </w:p>
    <w:p w14:paraId="57C5DE4F">
      <w:pPr>
        <w:adjustRightInd w:val="0"/>
        <w:snapToGrid w:val="0"/>
        <w:spacing w:line="288" w:lineRule="auto"/>
        <w:ind w:firstLine="1040"/>
        <w:rPr>
          <w:rFonts w:eastAsia="仿宋_GB2312"/>
          <w:color w:val="auto"/>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14:paraId="6124D411">
      <w:pPr>
        <w:pStyle w:val="29"/>
        <w:jc w:val="center"/>
        <w:outlineLvl w:val="0"/>
        <w:rPr>
          <w:rFonts w:ascii="Times New Roman" w:hAnsi="Times New Roman" w:eastAsia="黑体"/>
          <w:snapToGrid w:val="0"/>
          <w:color w:val="auto"/>
          <w:sz w:val="30"/>
          <w:szCs w:val="30"/>
        </w:rPr>
      </w:pPr>
      <w:bookmarkStart w:id="1" w:name="_Toc23692"/>
      <w:r>
        <w:rPr>
          <w:rFonts w:ascii="Times New Roman" w:hAnsi="Times New Roman" w:eastAsia="黑体"/>
          <w:snapToGrid w:val="0"/>
          <w:color w:val="auto"/>
          <w:sz w:val="30"/>
          <w:szCs w:val="30"/>
        </w:rPr>
        <w:t>一、建设项目基本情况</w:t>
      </w:r>
      <w:bookmarkEnd w:id="1"/>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92"/>
        <w:gridCol w:w="1111"/>
        <w:gridCol w:w="2345"/>
        <w:gridCol w:w="1819"/>
        <w:gridCol w:w="2903"/>
      </w:tblGrid>
      <w:tr w14:paraId="649258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03" w:type="dxa"/>
            <w:gridSpan w:val="2"/>
            <w:tcMar>
              <w:top w:w="16" w:type="dxa"/>
              <w:left w:w="16" w:type="dxa"/>
              <w:right w:w="16" w:type="dxa"/>
            </w:tcMar>
            <w:vAlign w:val="center"/>
          </w:tcPr>
          <w:p w14:paraId="3AEA4B87">
            <w:pPr>
              <w:adjustRightInd w:val="0"/>
              <w:snapToGrid w:val="0"/>
              <w:jc w:val="center"/>
              <w:rPr>
                <w:color w:val="auto"/>
                <w:sz w:val="24"/>
              </w:rPr>
            </w:pPr>
            <w:r>
              <w:rPr>
                <w:color w:val="auto"/>
                <w:sz w:val="24"/>
              </w:rPr>
              <w:t>建设项目名称</w:t>
            </w:r>
          </w:p>
        </w:tc>
        <w:tc>
          <w:tcPr>
            <w:tcW w:w="7067" w:type="dxa"/>
            <w:gridSpan w:val="3"/>
            <w:vAlign w:val="center"/>
          </w:tcPr>
          <w:p w14:paraId="3E4F4E56">
            <w:pPr>
              <w:adjustRightInd w:val="0"/>
              <w:snapToGrid w:val="0"/>
              <w:jc w:val="center"/>
              <w:rPr>
                <w:color w:val="auto"/>
                <w:sz w:val="24"/>
              </w:rPr>
            </w:pPr>
            <w:r>
              <w:rPr>
                <w:color w:val="auto"/>
                <w:sz w:val="24"/>
              </w:rPr>
              <w:t>福建宇宝汽配有限公司项目</w:t>
            </w:r>
          </w:p>
        </w:tc>
      </w:tr>
      <w:tr w14:paraId="08F352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03" w:type="dxa"/>
            <w:gridSpan w:val="2"/>
            <w:tcMar>
              <w:top w:w="16" w:type="dxa"/>
              <w:left w:w="16" w:type="dxa"/>
              <w:right w:w="16" w:type="dxa"/>
            </w:tcMar>
            <w:vAlign w:val="center"/>
          </w:tcPr>
          <w:p w14:paraId="7FE6EEC9">
            <w:pPr>
              <w:adjustRightInd w:val="0"/>
              <w:snapToGrid w:val="0"/>
              <w:jc w:val="center"/>
              <w:rPr>
                <w:color w:val="auto"/>
                <w:sz w:val="24"/>
              </w:rPr>
            </w:pPr>
            <w:r>
              <w:rPr>
                <w:color w:val="auto"/>
                <w:sz w:val="24"/>
              </w:rPr>
              <w:t>项目代码</w:t>
            </w:r>
          </w:p>
        </w:tc>
        <w:tc>
          <w:tcPr>
            <w:tcW w:w="7067" w:type="dxa"/>
            <w:gridSpan w:val="3"/>
            <w:vAlign w:val="center"/>
          </w:tcPr>
          <w:p w14:paraId="2440DDBB">
            <w:pPr>
              <w:adjustRightInd w:val="0"/>
              <w:snapToGrid w:val="0"/>
              <w:jc w:val="center"/>
              <w:rPr>
                <w:color w:val="auto"/>
                <w:sz w:val="24"/>
              </w:rPr>
            </w:pPr>
            <w:r>
              <w:rPr>
                <w:color w:val="auto"/>
                <w:sz w:val="24"/>
              </w:rPr>
              <w:t>2403-350121-04-01-143465</w:t>
            </w:r>
          </w:p>
        </w:tc>
      </w:tr>
      <w:tr w14:paraId="1131E8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03" w:type="dxa"/>
            <w:gridSpan w:val="2"/>
            <w:tcMar>
              <w:top w:w="16" w:type="dxa"/>
              <w:left w:w="16" w:type="dxa"/>
              <w:right w:w="16" w:type="dxa"/>
            </w:tcMar>
            <w:vAlign w:val="center"/>
          </w:tcPr>
          <w:p w14:paraId="0EA8B3C7">
            <w:pPr>
              <w:adjustRightInd w:val="0"/>
              <w:snapToGrid w:val="0"/>
              <w:jc w:val="center"/>
              <w:rPr>
                <w:color w:val="auto"/>
                <w:sz w:val="24"/>
              </w:rPr>
            </w:pPr>
            <w:r>
              <w:rPr>
                <w:color w:val="auto"/>
                <w:sz w:val="24"/>
              </w:rPr>
              <w:t>建设单位联系人</w:t>
            </w:r>
          </w:p>
        </w:tc>
        <w:tc>
          <w:tcPr>
            <w:tcW w:w="2345" w:type="dxa"/>
            <w:vAlign w:val="center"/>
          </w:tcPr>
          <w:p w14:paraId="7792749D">
            <w:pPr>
              <w:adjustRightInd w:val="0"/>
              <w:snapToGrid w:val="0"/>
              <w:jc w:val="center"/>
              <w:rPr>
                <w:color w:val="auto"/>
                <w:sz w:val="24"/>
              </w:rPr>
            </w:pPr>
          </w:p>
        </w:tc>
        <w:tc>
          <w:tcPr>
            <w:tcW w:w="1819" w:type="dxa"/>
            <w:vAlign w:val="center"/>
          </w:tcPr>
          <w:p w14:paraId="04BE2A49">
            <w:pPr>
              <w:adjustRightInd w:val="0"/>
              <w:snapToGrid w:val="0"/>
              <w:jc w:val="center"/>
              <w:rPr>
                <w:color w:val="auto"/>
                <w:sz w:val="24"/>
              </w:rPr>
            </w:pPr>
            <w:r>
              <w:rPr>
                <w:color w:val="auto"/>
                <w:sz w:val="24"/>
              </w:rPr>
              <w:t>联系方式</w:t>
            </w:r>
          </w:p>
        </w:tc>
        <w:tc>
          <w:tcPr>
            <w:tcW w:w="2903" w:type="dxa"/>
            <w:vAlign w:val="center"/>
          </w:tcPr>
          <w:p w14:paraId="349D2A62">
            <w:pPr>
              <w:adjustRightInd w:val="0"/>
              <w:snapToGrid w:val="0"/>
              <w:jc w:val="center"/>
              <w:rPr>
                <w:color w:val="auto"/>
                <w:sz w:val="24"/>
              </w:rPr>
            </w:pPr>
          </w:p>
        </w:tc>
      </w:tr>
      <w:tr w14:paraId="6CE166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03" w:type="dxa"/>
            <w:gridSpan w:val="2"/>
            <w:tcMar>
              <w:top w:w="16" w:type="dxa"/>
              <w:left w:w="16" w:type="dxa"/>
              <w:right w:w="16" w:type="dxa"/>
            </w:tcMar>
            <w:vAlign w:val="center"/>
          </w:tcPr>
          <w:p w14:paraId="1D291BAF">
            <w:pPr>
              <w:adjustRightInd w:val="0"/>
              <w:snapToGrid w:val="0"/>
              <w:jc w:val="center"/>
              <w:rPr>
                <w:color w:val="auto"/>
                <w:sz w:val="24"/>
              </w:rPr>
            </w:pPr>
            <w:r>
              <w:rPr>
                <w:color w:val="auto"/>
                <w:sz w:val="24"/>
              </w:rPr>
              <w:t>建设地点</w:t>
            </w:r>
          </w:p>
        </w:tc>
        <w:tc>
          <w:tcPr>
            <w:tcW w:w="7067" w:type="dxa"/>
            <w:gridSpan w:val="3"/>
            <w:vAlign w:val="center"/>
          </w:tcPr>
          <w:p w14:paraId="018B4DC8">
            <w:pPr>
              <w:adjustRightInd w:val="0"/>
              <w:snapToGrid w:val="0"/>
              <w:jc w:val="center"/>
              <w:rPr>
                <w:color w:val="auto"/>
                <w:sz w:val="24"/>
              </w:rPr>
            </w:pPr>
            <w:r>
              <w:rPr>
                <w:color w:val="auto"/>
                <w:sz w:val="24"/>
                <w:u w:val="single"/>
              </w:rPr>
              <w:t xml:space="preserve"> 福建 </w:t>
            </w:r>
            <w:r>
              <w:rPr>
                <w:color w:val="auto"/>
                <w:sz w:val="24"/>
              </w:rPr>
              <w:t>省</w:t>
            </w:r>
            <w:r>
              <w:rPr>
                <w:color w:val="auto"/>
                <w:sz w:val="24"/>
                <w:u w:val="single"/>
              </w:rPr>
              <w:t xml:space="preserve"> 福州 </w:t>
            </w:r>
            <w:r>
              <w:rPr>
                <w:color w:val="auto"/>
                <w:sz w:val="24"/>
              </w:rPr>
              <w:t>市</w:t>
            </w:r>
            <w:r>
              <w:rPr>
                <w:color w:val="auto"/>
                <w:sz w:val="24"/>
                <w:u w:val="single"/>
              </w:rPr>
              <w:t xml:space="preserve"> </w:t>
            </w:r>
            <w:r>
              <w:rPr>
                <w:rFonts w:hint="eastAsia"/>
                <w:color w:val="auto"/>
                <w:sz w:val="24"/>
                <w:u w:val="single"/>
              </w:rPr>
              <w:t>闽侯</w:t>
            </w:r>
            <w:r>
              <w:rPr>
                <w:color w:val="auto"/>
                <w:sz w:val="24"/>
                <w:u w:val="single"/>
              </w:rPr>
              <w:t xml:space="preserve"> </w:t>
            </w:r>
            <w:r>
              <w:rPr>
                <w:color w:val="auto"/>
                <w:sz w:val="24"/>
              </w:rPr>
              <w:t>县</w:t>
            </w:r>
            <w:r>
              <w:rPr>
                <w:color w:val="auto"/>
                <w:sz w:val="24"/>
                <w:u w:val="single"/>
              </w:rPr>
              <w:t xml:space="preserve"> 祥谦镇岐尾村</w:t>
            </w:r>
          </w:p>
        </w:tc>
      </w:tr>
      <w:tr w14:paraId="4B55A5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03" w:type="dxa"/>
            <w:gridSpan w:val="2"/>
            <w:tcMar>
              <w:top w:w="16" w:type="dxa"/>
              <w:left w:w="16" w:type="dxa"/>
              <w:right w:w="16" w:type="dxa"/>
            </w:tcMar>
            <w:vAlign w:val="center"/>
          </w:tcPr>
          <w:p w14:paraId="434DE33E">
            <w:pPr>
              <w:adjustRightInd w:val="0"/>
              <w:snapToGrid w:val="0"/>
              <w:jc w:val="center"/>
              <w:rPr>
                <w:color w:val="auto"/>
                <w:sz w:val="24"/>
              </w:rPr>
            </w:pPr>
            <w:r>
              <w:rPr>
                <w:color w:val="auto"/>
                <w:sz w:val="24"/>
              </w:rPr>
              <w:t>地理坐标</w:t>
            </w:r>
          </w:p>
        </w:tc>
        <w:tc>
          <w:tcPr>
            <w:tcW w:w="7067" w:type="dxa"/>
            <w:gridSpan w:val="3"/>
            <w:vAlign w:val="center"/>
          </w:tcPr>
          <w:p w14:paraId="591F8F36">
            <w:pPr>
              <w:jc w:val="center"/>
              <w:rPr>
                <w:color w:val="auto"/>
                <w:sz w:val="24"/>
              </w:rPr>
            </w:pPr>
            <w:r>
              <w:rPr>
                <w:color w:val="auto"/>
                <w:sz w:val="24"/>
              </w:rPr>
              <w:t>（</w:t>
            </w:r>
            <w:r>
              <w:rPr>
                <w:color w:val="auto"/>
                <w:sz w:val="24"/>
                <w:u w:val="single"/>
              </w:rPr>
              <w:t>119</w:t>
            </w:r>
            <w:r>
              <w:rPr>
                <w:color w:val="auto"/>
                <w:sz w:val="24"/>
              </w:rPr>
              <w:t>度</w:t>
            </w:r>
            <w:r>
              <w:rPr>
                <w:rFonts w:hint="eastAsia"/>
                <w:color w:val="auto"/>
                <w:sz w:val="24"/>
                <w:u w:val="single"/>
              </w:rPr>
              <w:t>20</w:t>
            </w:r>
            <w:r>
              <w:rPr>
                <w:color w:val="auto"/>
                <w:sz w:val="24"/>
              </w:rPr>
              <w:t>分</w:t>
            </w:r>
            <w:r>
              <w:rPr>
                <w:color w:val="auto"/>
                <w:sz w:val="24"/>
                <w:u w:val="single"/>
              </w:rPr>
              <w:t>27.347</w:t>
            </w:r>
            <w:r>
              <w:rPr>
                <w:color w:val="auto"/>
                <w:sz w:val="24"/>
              </w:rPr>
              <w:t>秒，</w:t>
            </w:r>
            <w:r>
              <w:rPr>
                <w:color w:val="auto"/>
                <w:sz w:val="24"/>
                <w:u w:val="single"/>
              </w:rPr>
              <w:t>2</w:t>
            </w:r>
            <w:r>
              <w:rPr>
                <w:rFonts w:hint="eastAsia"/>
                <w:color w:val="auto"/>
                <w:sz w:val="24"/>
                <w:u w:val="single"/>
              </w:rPr>
              <w:t>5</w:t>
            </w:r>
            <w:r>
              <w:rPr>
                <w:color w:val="auto"/>
                <w:sz w:val="24"/>
              </w:rPr>
              <w:t>度</w:t>
            </w:r>
            <w:r>
              <w:rPr>
                <w:rFonts w:hint="eastAsia"/>
                <w:color w:val="auto"/>
                <w:sz w:val="24"/>
                <w:u w:val="single"/>
              </w:rPr>
              <w:t>54</w:t>
            </w:r>
            <w:r>
              <w:rPr>
                <w:color w:val="auto"/>
                <w:sz w:val="24"/>
              </w:rPr>
              <w:t>分</w:t>
            </w:r>
            <w:r>
              <w:rPr>
                <w:color w:val="auto"/>
                <w:sz w:val="24"/>
                <w:u w:val="single"/>
              </w:rPr>
              <w:t>44.771</w:t>
            </w:r>
            <w:r>
              <w:rPr>
                <w:color w:val="auto"/>
                <w:sz w:val="24"/>
              </w:rPr>
              <w:t>秒</w:t>
            </w:r>
            <w:r>
              <w:rPr>
                <w:rFonts w:hint="eastAsia"/>
                <w:color w:val="auto"/>
                <w:sz w:val="24"/>
              </w:rPr>
              <w:t>）</w:t>
            </w:r>
          </w:p>
        </w:tc>
      </w:tr>
      <w:tr w14:paraId="0875DD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27" w:hRule="atLeast"/>
          <w:jc w:val="center"/>
        </w:trPr>
        <w:tc>
          <w:tcPr>
            <w:tcW w:w="1803" w:type="dxa"/>
            <w:gridSpan w:val="2"/>
            <w:tcMar>
              <w:top w:w="16" w:type="dxa"/>
              <w:left w:w="16" w:type="dxa"/>
              <w:right w:w="16" w:type="dxa"/>
            </w:tcMar>
            <w:vAlign w:val="center"/>
          </w:tcPr>
          <w:p w14:paraId="30944E28">
            <w:pPr>
              <w:adjustRightInd w:val="0"/>
              <w:snapToGrid w:val="0"/>
              <w:jc w:val="center"/>
              <w:rPr>
                <w:color w:val="auto"/>
                <w:sz w:val="24"/>
              </w:rPr>
            </w:pPr>
            <w:r>
              <w:rPr>
                <w:color w:val="auto"/>
                <w:sz w:val="24"/>
              </w:rPr>
              <w:t>国民经济</w:t>
            </w:r>
          </w:p>
          <w:p w14:paraId="02925C2F">
            <w:pPr>
              <w:adjustRightInd w:val="0"/>
              <w:snapToGrid w:val="0"/>
              <w:jc w:val="center"/>
              <w:rPr>
                <w:color w:val="auto"/>
                <w:sz w:val="24"/>
              </w:rPr>
            </w:pPr>
            <w:r>
              <w:rPr>
                <w:color w:val="auto"/>
                <w:sz w:val="24"/>
              </w:rPr>
              <w:t>行业类别</w:t>
            </w:r>
          </w:p>
        </w:tc>
        <w:tc>
          <w:tcPr>
            <w:tcW w:w="2345" w:type="dxa"/>
            <w:vAlign w:val="center"/>
          </w:tcPr>
          <w:p w14:paraId="12C02AA3">
            <w:pPr>
              <w:adjustRightInd w:val="0"/>
              <w:snapToGrid w:val="0"/>
              <w:jc w:val="center"/>
              <w:rPr>
                <w:color w:val="auto"/>
                <w:sz w:val="24"/>
              </w:rPr>
            </w:pPr>
            <w:r>
              <w:rPr>
                <w:color w:val="auto"/>
                <w:sz w:val="24"/>
              </w:rPr>
              <w:t>C</w:t>
            </w:r>
            <w:r>
              <w:rPr>
                <w:rFonts w:hint="eastAsia"/>
                <w:color w:val="auto"/>
                <w:sz w:val="24"/>
              </w:rPr>
              <w:t>3670</w:t>
            </w:r>
            <w:r>
              <w:rPr>
                <w:color w:val="auto"/>
                <w:sz w:val="24"/>
              </w:rPr>
              <w:t>汽车零部件及配件制造</w:t>
            </w:r>
          </w:p>
          <w:p w14:paraId="5CA43078">
            <w:pPr>
              <w:adjustRightInd w:val="0"/>
              <w:snapToGrid w:val="0"/>
              <w:jc w:val="center"/>
              <w:rPr>
                <w:color w:val="auto"/>
                <w:sz w:val="24"/>
              </w:rPr>
            </w:pPr>
            <w:r>
              <w:rPr>
                <w:rFonts w:hint="eastAsia"/>
                <w:color w:val="auto"/>
                <w:sz w:val="24"/>
              </w:rPr>
              <w:t>C2929 塑料零件及其他塑料制品制造</w:t>
            </w:r>
          </w:p>
        </w:tc>
        <w:tc>
          <w:tcPr>
            <w:tcW w:w="1819" w:type="dxa"/>
            <w:vAlign w:val="center"/>
          </w:tcPr>
          <w:p w14:paraId="55EAC78D">
            <w:pPr>
              <w:adjustRightInd w:val="0"/>
              <w:snapToGrid w:val="0"/>
              <w:jc w:val="center"/>
              <w:rPr>
                <w:color w:val="auto"/>
                <w:sz w:val="24"/>
              </w:rPr>
            </w:pPr>
            <w:bookmarkStart w:id="2" w:name="_Hlk49843745"/>
            <w:r>
              <w:rPr>
                <w:color w:val="auto"/>
                <w:sz w:val="24"/>
              </w:rPr>
              <w:t>建设项目</w:t>
            </w:r>
          </w:p>
          <w:p w14:paraId="0EDEE430">
            <w:pPr>
              <w:adjustRightInd w:val="0"/>
              <w:snapToGrid w:val="0"/>
              <w:jc w:val="center"/>
              <w:rPr>
                <w:color w:val="auto"/>
                <w:sz w:val="24"/>
              </w:rPr>
            </w:pPr>
            <w:r>
              <w:rPr>
                <w:color w:val="auto"/>
                <w:sz w:val="24"/>
              </w:rPr>
              <w:t>行业类别</w:t>
            </w:r>
            <w:bookmarkEnd w:id="2"/>
          </w:p>
        </w:tc>
        <w:tc>
          <w:tcPr>
            <w:tcW w:w="2903" w:type="dxa"/>
            <w:vAlign w:val="center"/>
          </w:tcPr>
          <w:p w14:paraId="2593910F">
            <w:pPr>
              <w:adjustRightInd w:val="0"/>
              <w:snapToGrid w:val="0"/>
              <w:jc w:val="center"/>
              <w:rPr>
                <w:rFonts w:hint="eastAsia" w:ascii="Times New Roman" w:hAnsi="Times New Roman" w:eastAsia="宋体" w:cs="Arial"/>
                <w:color w:val="auto"/>
                <w:kern w:val="2"/>
                <w:sz w:val="24"/>
                <w:szCs w:val="24"/>
                <w:lang w:val="en-US" w:eastAsia="zh-CN" w:bidi="ar-SA"/>
              </w:rPr>
            </w:pPr>
            <w:r>
              <w:rPr>
                <w:rFonts w:hint="eastAsia" w:ascii="Times New Roman" w:hAnsi="Times New Roman" w:eastAsia="宋体" w:cs="Arial"/>
                <w:color w:val="auto"/>
                <w:kern w:val="2"/>
                <w:sz w:val="24"/>
                <w:szCs w:val="24"/>
                <w:lang w:val="en-US" w:eastAsia="zh-CN" w:bidi="ar-SA"/>
              </w:rPr>
              <w:t>三十三、汽车制造业71</w:t>
            </w:r>
            <w:r>
              <w:rPr>
                <w:rFonts w:hint="eastAsia" w:cs="Arial"/>
                <w:color w:val="auto"/>
                <w:kern w:val="2"/>
                <w:sz w:val="24"/>
                <w:szCs w:val="24"/>
                <w:lang w:val="en-US" w:eastAsia="zh-CN" w:bidi="ar-SA"/>
              </w:rPr>
              <w:t>.</w:t>
            </w:r>
            <w:r>
              <w:rPr>
                <w:rFonts w:hint="eastAsia" w:ascii="Times New Roman" w:hAnsi="Times New Roman" w:eastAsia="宋体" w:cs="Arial"/>
                <w:color w:val="auto"/>
                <w:kern w:val="2"/>
                <w:sz w:val="24"/>
                <w:szCs w:val="24"/>
                <w:lang w:val="en-US" w:eastAsia="zh-CN" w:bidi="ar-SA"/>
              </w:rPr>
              <w:t>汽车零部件及配件制造</w:t>
            </w:r>
          </w:p>
          <w:p w14:paraId="2B086FD2">
            <w:pPr>
              <w:pStyle w:val="39"/>
              <w:jc w:val="center"/>
              <w:rPr>
                <w:rFonts w:hint="eastAsia" w:ascii="Times New Roman" w:hAnsi="Times New Roman" w:eastAsia="宋体" w:cs="Arial"/>
                <w:color w:val="auto"/>
                <w:kern w:val="2"/>
                <w:sz w:val="24"/>
                <w:szCs w:val="24"/>
                <w:lang w:val="en-US" w:eastAsia="zh-CN" w:bidi="ar-SA"/>
              </w:rPr>
            </w:pPr>
            <w:r>
              <w:rPr>
                <w:rFonts w:hint="eastAsia" w:ascii="Times New Roman" w:hAnsi="Times New Roman" w:eastAsia="宋体" w:cs="Arial"/>
                <w:color w:val="auto"/>
                <w:kern w:val="2"/>
                <w:sz w:val="24"/>
                <w:szCs w:val="24"/>
                <w:lang w:val="en-US" w:eastAsia="zh-CN" w:bidi="ar-SA"/>
              </w:rPr>
              <w:t>二十六、橡胶和塑料制品业</w:t>
            </w:r>
          </w:p>
          <w:p w14:paraId="1B1C6DFA">
            <w:pPr>
              <w:pStyle w:val="39"/>
              <w:jc w:val="center"/>
              <w:rPr>
                <w:rFonts w:eastAsia="宋体"/>
                <w:color w:val="auto"/>
              </w:rPr>
            </w:pPr>
            <w:r>
              <w:rPr>
                <w:rFonts w:hint="eastAsia" w:ascii="Times New Roman" w:hAnsi="Times New Roman" w:eastAsia="宋体" w:cs="Arial"/>
                <w:color w:val="auto"/>
                <w:kern w:val="2"/>
                <w:sz w:val="24"/>
                <w:szCs w:val="24"/>
                <w:lang w:val="en-US" w:eastAsia="zh-CN" w:bidi="ar-SA"/>
              </w:rPr>
              <w:t>53.塑料制品业</w:t>
            </w:r>
          </w:p>
        </w:tc>
      </w:tr>
      <w:tr w14:paraId="6E00CE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28" w:hRule="atLeast"/>
          <w:jc w:val="center"/>
        </w:trPr>
        <w:tc>
          <w:tcPr>
            <w:tcW w:w="1803" w:type="dxa"/>
            <w:gridSpan w:val="2"/>
            <w:tcMar>
              <w:top w:w="16" w:type="dxa"/>
              <w:left w:w="16" w:type="dxa"/>
              <w:right w:w="16" w:type="dxa"/>
            </w:tcMar>
            <w:vAlign w:val="center"/>
          </w:tcPr>
          <w:p w14:paraId="36CEAA6C">
            <w:pPr>
              <w:adjustRightInd w:val="0"/>
              <w:snapToGrid w:val="0"/>
              <w:jc w:val="center"/>
              <w:rPr>
                <w:color w:val="auto"/>
                <w:sz w:val="24"/>
              </w:rPr>
            </w:pPr>
            <w:r>
              <w:rPr>
                <w:color w:val="auto"/>
                <w:sz w:val="24"/>
              </w:rPr>
              <w:t>建设性质</w:t>
            </w:r>
          </w:p>
        </w:tc>
        <w:tc>
          <w:tcPr>
            <w:tcW w:w="2345" w:type="dxa"/>
            <w:vAlign w:val="center"/>
          </w:tcPr>
          <w:p w14:paraId="1FFB3D18">
            <w:pPr>
              <w:jc w:val="left"/>
              <w:rPr>
                <w:color w:val="auto"/>
                <w:sz w:val="24"/>
              </w:rPr>
            </w:pPr>
            <w:r>
              <w:rPr>
                <w:color w:val="auto"/>
                <w:sz w:val="24"/>
              </w:rPr>
              <w:t>☑新建（迁建</w:t>
            </w:r>
            <w:r>
              <w:rPr>
                <w:rFonts w:hint="eastAsia"/>
                <w:color w:val="auto"/>
                <w:sz w:val="24"/>
              </w:rPr>
              <w:t>）</w:t>
            </w:r>
          </w:p>
          <w:p w14:paraId="59306B48">
            <w:pPr>
              <w:jc w:val="left"/>
              <w:rPr>
                <w:color w:val="auto"/>
                <w:sz w:val="24"/>
              </w:rPr>
            </w:pPr>
            <w:r>
              <w:rPr>
                <w:color w:val="auto"/>
                <w:sz w:val="24"/>
              </w:rPr>
              <w:t>□改建</w:t>
            </w:r>
          </w:p>
          <w:p w14:paraId="7BEB545B">
            <w:pPr>
              <w:jc w:val="left"/>
              <w:rPr>
                <w:color w:val="auto"/>
                <w:sz w:val="24"/>
              </w:rPr>
            </w:pPr>
            <w:r>
              <w:rPr>
                <w:color w:val="auto"/>
                <w:sz w:val="24"/>
              </w:rPr>
              <w:t>□扩建</w:t>
            </w:r>
          </w:p>
          <w:p w14:paraId="3E65349B">
            <w:pPr>
              <w:jc w:val="left"/>
              <w:rPr>
                <w:color w:val="auto"/>
                <w:sz w:val="24"/>
              </w:rPr>
            </w:pPr>
            <w:r>
              <w:rPr>
                <w:color w:val="auto"/>
                <w:sz w:val="24"/>
              </w:rPr>
              <w:t>□技术改造</w:t>
            </w:r>
          </w:p>
        </w:tc>
        <w:tc>
          <w:tcPr>
            <w:tcW w:w="1819" w:type="dxa"/>
            <w:vAlign w:val="center"/>
          </w:tcPr>
          <w:p w14:paraId="7B015B77">
            <w:pPr>
              <w:adjustRightInd w:val="0"/>
              <w:snapToGrid w:val="0"/>
              <w:jc w:val="center"/>
              <w:rPr>
                <w:color w:val="auto"/>
                <w:sz w:val="24"/>
              </w:rPr>
            </w:pPr>
            <w:r>
              <w:rPr>
                <w:color w:val="auto"/>
                <w:sz w:val="24"/>
              </w:rPr>
              <w:t>建设项目</w:t>
            </w:r>
          </w:p>
          <w:p w14:paraId="580B4B79">
            <w:pPr>
              <w:adjustRightInd w:val="0"/>
              <w:snapToGrid w:val="0"/>
              <w:jc w:val="center"/>
              <w:rPr>
                <w:color w:val="auto"/>
                <w:sz w:val="24"/>
              </w:rPr>
            </w:pPr>
            <w:r>
              <w:rPr>
                <w:color w:val="auto"/>
                <w:sz w:val="24"/>
              </w:rPr>
              <w:t>申报情形</w:t>
            </w:r>
          </w:p>
        </w:tc>
        <w:tc>
          <w:tcPr>
            <w:tcW w:w="2903" w:type="dxa"/>
            <w:vAlign w:val="center"/>
          </w:tcPr>
          <w:p w14:paraId="62B59ACB">
            <w:pPr>
              <w:jc w:val="left"/>
              <w:rPr>
                <w:color w:val="auto"/>
                <w:sz w:val="24"/>
              </w:rPr>
            </w:pPr>
            <w:r>
              <w:rPr>
                <w:color w:val="auto"/>
                <w:sz w:val="24"/>
              </w:rPr>
              <w:t xml:space="preserve">☑首次申报项目             </w:t>
            </w:r>
          </w:p>
          <w:p w14:paraId="3F2CAC25">
            <w:pPr>
              <w:jc w:val="left"/>
              <w:rPr>
                <w:color w:val="auto"/>
                <w:sz w:val="24"/>
              </w:rPr>
            </w:pPr>
            <w:r>
              <w:rPr>
                <w:color w:val="auto"/>
                <w:sz w:val="24"/>
              </w:rPr>
              <w:t>□不予批准后再次申报项目</w:t>
            </w:r>
          </w:p>
          <w:p w14:paraId="708931D6">
            <w:pPr>
              <w:jc w:val="left"/>
              <w:rPr>
                <w:color w:val="auto"/>
                <w:sz w:val="24"/>
              </w:rPr>
            </w:pPr>
            <w:r>
              <w:rPr>
                <w:color w:val="auto"/>
                <w:sz w:val="24"/>
              </w:rPr>
              <w:t xml:space="preserve">□超五年重新审核项目  </w:t>
            </w:r>
          </w:p>
          <w:p w14:paraId="55BBD444">
            <w:pPr>
              <w:jc w:val="left"/>
              <w:rPr>
                <w:color w:val="auto"/>
                <w:sz w:val="24"/>
              </w:rPr>
            </w:pPr>
            <w:r>
              <w:rPr>
                <w:color w:val="auto"/>
                <w:sz w:val="24"/>
              </w:rPr>
              <w:t>□重大变动重新报批项目</w:t>
            </w:r>
          </w:p>
        </w:tc>
      </w:tr>
      <w:tr w14:paraId="1B41C7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803" w:type="dxa"/>
            <w:gridSpan w:val="2"/>
            <w:tcMar>
              <w:top w:w="16" w:type="dxa"/>
              <w:left w:w="16" w:type="dxa"/>
              <w:right w:w="16" w:type="dxa"/>
            </w:tcMar>
            <w:vAlign w:val="center"/>
          </w:tcPr>
          <w:p w14:paraId="7C9D1F6C">
            <w:pPr>
              <w:adjustRightInd w:val="0"/>
              <w:snapToGrid w:val="0"/>
              <w:jc w:val="center"/>
              <w:rPr>
                <w:color w:val="auto"/>
                <w:sz w:val="24"/>
              </w:rPr>
            </w:pPr>
            <w:r>
              <w:rPr>
                <w:color w:val="auto"/>
                <w:sz w:val="24"/>
              </w:rPr>
              <w:t>项目审批（核准/备案</w:t>
            </w:r>
            <w:r>
              <w:rPr>
                <w:rFonts w:hint="eastAsia"/>
                <w:color w:val="auto"/>
                <w:sz w:val="24"/>
              </w:rPr>
              <w:t>）</w:t>
            </w:r>
            <w:r>
              <w:rPr>
                <w:color w:val="auto"/>
                <w:sz w:val="24"/>
              </w:rPr>
              <w:t>部门（选填</w:t>
            </w:r>
            <w:r>
              <w:rPr>
                <w:rFonts w:hint="eastAsia"/>
                <w:color w:val="auto"/>
                <w:sz w:val="24"/>
              </w:rPr>
              <w:t>）</w:t>
            </w:r>
          </w:p>
        </w:tc>
        <w:tc>
          <w:tcPr>
            <w:tcW w:w="2345" w:type="dxa"/>
            <w:vAlign w:val="center"/>
          </w:tcPr>
          <w:p w14:paraId="209F2846">
            <w:pPr>
              <w:adjustRightInd w:val="0"/>
              <w:snapToGrid w:val="0"/>
              <w:jc w:val="center"/>
              <w:rPr>
                <w:color w:val="auto"/>
                <w:sz w:val="24"/>
              </w:rPr>
            </w:pPr>
            <w:r>
              <w:rPr>
                <w:rFonts w:hint="eastAsia"/>
                <w:color w:val="auto"/>
                <w:sz w:val="24"/>
              </w:rPr>
              <w:t>闽侯</w:t>
            </w:r>
            <w:r>
              <w:rPr>
                <w:color w:val="auto"/>
                <w:sz w:val="24"/>
              </w:rPr>
              <w:t>县发展和改革局</w:t>
            </w:r>
          </w:p>
        </w:tc>
        <w:tc>
          <w:tcPr>
            <w:tcW w:w="1819" w:type="dxa"/>
            <w:vAlign w:val="center"/>
          </w:tcPr>
          <w:p w14:paraId="31244DD7">
            <w:pPr>
              <w:adjustRightInd w:val="0"/>
              <w:snapToGrid w:val="0"/>
              <w:jc w:val="center"/>
              <w:rPr>
                <w:color w:val="auto"/>
                <w:sz w:val="24"/>
              </w:rPr>
            </w:pPr>
            <w:r>
              <w:rPr>
                <w:color w:val="auto"/>
                <w:sz w:val="24"/>
              </w:rPr>
              <w:t>项目审批（核准/</w:t>
            </w:r>
          </w:p>
          <w:p w14:paraId="52879348">
            <w:pPr>
              <w:adjustRightInd w:val="0"/>
              <w:snapToGrid w:val="0"/>
              <w:jc w:val="center"/>
              <w:rPr>
                <w:color w:val="auto"/>
                <w:sz w:val="24"/>
              </w:rPr>
            </w:pPr>
            <w:r>
              <w:rPr>
                <w:color w:val="auto"/>
                <w:sz w:val="24"/>
              </w:rPr>
              <w:t>备案</w:t>
            </w:r>
            <w:r>
              <w:rPr>
                <w:rFonts w:hint="eastAsia"/>
                <w:color w:val="auto"/>
                <w:sz w:val="24"/>
              </w:rPr>
              <w:t>）</w:t>
            </w:r>
            <w:r>
              <w:rPr>
                <w:color w:val="auto"/>
                <w:sz w:val="24"/>
              </w:rPr>
              <w:t>文号（选填</w:t>
            </w:r>
            <w:r>
              <w:rPr>
                <w:rFonts w:hint="eastAsia"/>
                <w:color w:val="auto"/>
                <w:sz w:val="24"/>
              </w:rPr>
              <w:t>）</w:t>
            </w:r>
          </w:p>
        </w:tc>
        <w:tc>
          <w:tcPr>
            <w:tcW w:w="2903" w:type="dxa"/>
            <w:vAlign w:val="center"/>
          </w:tcPr>
          <w:p w14:paraId="5CAD3ACD">
            <w:pPr>
              <w:adjustRightInd w:val="0"/>
              <w:snapToGrid w:val="0"/>
              <w:jc w:val="center"/>
              <w:rPr>
                <w:color w:val="auto"/>
                <w:sz w:val="24"/>
              </w:rPr>
            </w:pPr>
            <w:r>
              <w:rPr>
                <w:color w:val="auto"/>
                <w:sz w:val="24"/>
              </w:rPr>
              <w:t>闽发改备[2024]A080074号</w:t>
            </w:r>
          </w:p>
        </w:tc>
      </w:tr>
      <w:tr w14:paraId="2F4BD9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03" w:type="dxa"/>
            <w:gridSpan w:val="2"/>
            <w:tcMar>
              <w:top w:w="16" w:type="dxa"/>
              <w:left w:w="16" w:type="dxa"/>
              <w:right w:w="16" w:type="dxa"/>
            </w:tcMar>
            <w:vAlign w:val="center"/>
          </w:tcPr>
          <w:p w14:paraId="1DDEEEE5">
            <w:pPr>
              <w:adjustRightInd w:val="0"/>
              <w:snapToGrid w:val="0"/>
              <w:jc w:val="center"/>
              <w:rPr>
                <w:color w:val="auto"/>
                <w:sz w:val="24"/>
              </w:rPr>
            </w:pPr>
            <w:r>
              <w:rPr>
                <w:color w:val="auto"/>
                <w:sz w:val="24"/>
              </w:rPr>
              <w:t>总投资（万元</w:t>
            </w:r>
            <w:r>
              <w:rPr>
                <w:rFonts w:hint="eastAsia"/>
                <w:color w:val="auto"/>
                <w:sz w:val="24"/>
              </w:rPr>
              <w:t>）</w:t>
            </w:r>
          </w:p>
        </w:tc>
        <w:tc>
          <w:tcPr>
            <w:tcW w:w="2345" w:type="dxa"/>
            <w:vAlign w:val="center"/>
          </w:tcPr>
          <w:p w14:paraId="3EA7ED76">
            <w:pPr>
              <w:adjustRightInd w:val="0"/>
              <w:snapToGrid w:val="0"/>
              <w:jc w:val="center"/>
              <w:rPr>
                <w:color w:val="auto"/>
                <w:sz w:val="24"/>
              </w:rPr>
            </w:pPr>
            <w:r>
              <w:rPr>
                <w:rFonts w:hint="eastAsia"/>
                <w:color w:val="auto"/>
                <w:sz w:val="24"/>
              </w:rPr>
              <w:t>15000</w:t>
            </w:r>
            <w:r>
              <w:rPr>
                <w:color w:val="auto"/>
                <w:sz w:val="24"/>
              </w:rPr>
              <w:t>万元</w:t>
            </w:r>
          </w:p>
        </w:tc>
        <w:tc>
          <w:tcPr>
            <w:tcW w:w="1819" w:type="dxa"/>
            <w:tcMar>
              <w:top w:w="16" w:type="dxa"/>
              <w:left w:w="16" w:type="dxa"/>
              <w:right w:w="16" w:type="dxa"/>
            </w:tcMar>
            <w:vAlign w:val="center"/>
          </w:tcPr>
          <w:p w14:paraId="4A504835">
            <w:pPr>
              <w:adjustRightInd w:val="0"/>
              <w:snapToGrid w:val="0"/>
              <w:jc w:val="center"/>
              <w:rPr>
                <w:color w:val="auto"/>
                <w:sz w:val="24"/>
              </w:rPr>
            </w:pPr>
            <w:r>
              <w:rPr>
                <w:color w:val="auto"/>
                <w:sz w:val="24"/>
              </w:rPr>
              <w:t>环保投资</w:t>
            </w:r>
          </w:p>
        </w:tc>
        <w:tc>
          <w:tcPr>
            <w:tcW w:w="2903" w:type="dxa"/>
            <w:vAlign w:val="center"/>
          </w:tcPr>
          <w:p w14:paraId="19DE21D4">
            <w:pPr>
              <w:adjustRightInd w:val="0"/>
              <w:snapToGrid w:val="0"/>
              <w:jc w:val="center"/>
              <w:rPr>
                <w:color w:val="auto"/>
                <w:sz w:val="24"/>
              </w:rPr>
            </w:pPr>
            <w:r>
              <w:rPr>
                <w:rFonts w:hint="eastAsia"/>
                <w:color w:val="auto"/>
                <w:sz w:val="24"/>
              </w:rPr>
              <w:t>45</w:t>
            </w:r>
            <w:r>
              <w:rPr>
                <w:color w:val="auto"/>
                <w:sz w:val="24"/>
              </w:rPr>
              <w:t>万元</w:t>
            </w:r>
          </w:p>
        </w:tc>
      </w:tr>
      <w:tr w14:paraId="577A91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03" w:type="dxa"/>
            <w:gridSpan w:val="2"/>
            <w:tcMar>
              <w:top w:w="16" w:type="dxa"/>
              <w:left w:w="16" w:type="dxa"/>
              <w:right w:w="16" w:type="dxa"/>
            </w:tcMar>
            <w:vAlign w:val="center"/>
          </w:tcPr>
          <w:p w14:paraId="19CBB20C">
            <w:pPr>
              <w:adjustRightInd w:val="0"/>
              <w:snapToGrid w:val="0"/>
              <w:jc w:val="center"/>
              <w:rPr>
                <w:color w:val="auto"/>
                <w:sz w:val="24"/>
              </w:rPr>
            </w:pPr>
            <w:r>
              <w:rPr>
                <w:color w:val="auto"/>
                <w:sz w:val="24"/>
              </w:rPr>
              <w:t>环保投资占比（%</w:t>
            </w:r>
            <w:r>
              <w:rPr>
                <w:rFonts w:hint="eastAsia"/>
                <w:color w:val="auto"/>
                <w:sz w:val="24"/>
              </w:rPr>
              <w:t>）</w:t>
            </w:r>
          </w:p>
        </w:tc>
        <w:tc>
          <w:tcPr>
            <w:tcW w:w="2345" w:type="dxa"/>
            <w:vAlign w:val="center"/>
          </w:tcPr>
          <w:p w14:paraId="7F2611D3">
            <w:pPr>
              <w:adjustRightInd w:val="0"/>
              <w:snapToGrid w:val="0"/>
              <w:jc w:val="center"/>
              <w:rPr>
                <w:color w:val="auto"/>
                <w:sz w:val="24"/>
              </w:rPr>
            </w:pPr>
            <w:r>
              <w:rPr>
                <w:rFonts w:hint="eastAsia"/>
                <w:color w:val="auto"/>
                <w:sz w:val="24"/>
              </w:rPr>
              <w:t>0.3</w:t>
            </w:r>
            <w:r>
              <w:rPr>
                <w:color w:val="auto"/>
                <w:sz w:val="24"/>
              </w:rPr>
              <w:t>%</w:t>
            </w:r>
          </w:p>
        </w:tc>
        <w:tc>
          <w:tcPr>
            <w:tcW w:w="1819" w:type="dxa"/>
            <w:tcMar>
              <w:top w:w="16" w:type="dxa"/>
              <w:left w:w="16" w:type="dxa"/>
              <w:right w:w="16" w:type="dxa"/>
            </w:tcMar>
            <w:vAlign w:val="center"/>
          </w:tcPr>
          <w:p w14:paraId="02DC4B74">
            <w:pPr>
              <w:adjustRightInd w:val="0"/>
              <w:snapToGrid w:val="0"/>
              <w:jc w:val="center"/>
              <w:rPr>
                <w:color w:val="auto"/>
                <w:sz w:val="24"/>
              </w:rPr>
            </w:pPr>
            <w:r>
              <w:rPr>
                <w:color w:val="auto"/>
                <w:sz w:val="24"/>
              </w:rPr>
              <w:t>施工工期</w:t>
            </w:r>
          </w:p>
        </w:tc>
        <w:tc>
          <w:tcPr>
            <w:tcW w:w="2903" w:type="dxa"/>
            <w:vAlign w:val="center"/>
          </w:tcPr>
          <w:p w14:paraId="74271FB5">
            <w:pPr>
              <w:adjustRightInd w:val="0"/>
              <w:snapToGrid w:val="0"/>
              <w:jc w:val="center"/>
              <w:rPr>
                <w:color w:val="auto"/>
                <w:sz w:val="24"/>
              </w:rPr>
            </w:pPr>
            <w:r>
              <w:rPr>
                <w:rFonts w:hint="eastAsia"/>
                <w:color w:val="auto"/>
                <w:sz w:val="24"/>
                <w:lang w:val="en-US" w:eastAsia="zh-CN"/>
              </w:rPr>
              <w:t>12</w:t>
            </w:r>
            <w:r>
              <w:rPr>
                <w:color w:val="auto"/>
                <w:sz w:val="24"/>
              </w:rPr>
              <w:t>个月</w:t>
            </w:r>
          </w:p>
        </w:tc>
      </w:tr>
      <w:tr w14:paraId="647819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03" w:type="dxa"/>
            <w:gridSpan w:val="2"/>
            <w:tcMar>
              <w:top w:w="16" w:type="dxa"/>
              <w:left w:w="16" w:type="dxa"/>
              <w:right w:w="16" w:type="dxa"/>
            </w:tcMar>
            <w:vAlign w:val="center"/>
          </w:tcPr>
          <w:p w14:paraId="54348B2A">
            <w:pPr>
              <w:adjustRightInd w:val="0"/>
              <w:snapToGrid w:val="0"/>
              <w:jc w:val="center"/>
              <w:rPr>
                <w:color w:val="auto"/>
                <w:sz w:val="24"/>
              </w:rPr>
            </w:pPr>
            <w:r>
              <w:rPr>
                <w:color w:val="auto"/>
                <w:sz w:val="24"/>
              </w:rPr>
              <w:t>是否开工建设</w:t>
            </w:r>
          </w:p>
        </w:tc>
        <w:tc>
          <w:tcPr>
            <w:tcW w:w="2345" w:type="dxa"/>
            <w:vAlign w:val="center"/>
          </w:tcPr>
          <w:p w14:paraId="075078D5">
            <w:pPr>
              <w:adjustRightInd w:val="0"/>
              <w:snapToGrid w:val="0"/>
              <w:rPr>
                <w:color w:val="auto"/>
                <w:sz w:val="24"/>
              </w:rPr>
            </w:pPr>
            <w:r>
              <w:rPr>
                <w:color w:val="auto"/>
                <w:sz w:val="24"/>
              </w:rPr>
              <w:t>☑否</w:t>
            </w:r>
          </w:p>
          <w:p w14:paraId="278F4A73">
            <w:pPr>
              <w:adjustRightInd w:val="0"/>
              <w:snapToGrid w:val="0"/>
              <w:rPr>
                <w:color w:val="auto"/>
                <w:sz w:val="24"/>
              </w:rPr>
            </w:pPr>
            <w:r>
              <w:rPr>
                <w:color w:val="auto"/>
                <w:sz w:val="24"/>
              </w:rPr>
              <w:t>□是：</w:t>
            </w:r>
            <w:r>
              <w:rPr>
                <w:color w:val="auto"/>
                <w:sz w:val="24"/>
                <w:u w:val="single"/>
              </w:rPr>
              <w:t xml:space="preserve">             </w:t>
            </w:r>
          </w:p>
        </w:tc>
        <w:tc>
          <w:tcPr>
            <w:tcW w:w="1819" w:type="dxa"/>
            <w:tcMar>
              <w:top w:w="16" w:type="dxa"/>
              <w:left w:w="16" w:type="dxa"/>
              <w:right w:w="16" w:type="dxa"/>
            </w:tcMar>
            <w:vAlign w:val="center"/>
          </w:tcPr>
          <w:p w14:paraId="33E517F1">
            <w:pPr>
              <w:adjustRightInd w:val="0"/>
              <w:snapToGrid w:val="0"/>
              <w:jc w:val="center"/>
              <w:rPr>
                <w:color w:val="auto"/>
                <w:spacing w:val="-6"/>
                <w:sz w:val="24"/>
              </w:rPr>
            </w:pPr>
            <w:r>
              <w:rPr>
                <w:color w:val="auto"/>
                <w:spacing w:val="-6"/>
                <w:sz w:val="24"/>
              </w:rPr>
              <w:t>用地（用海</w:t>
            </w:r>
            <w:r>
              <w:rPr>
                <w:rFonts w:hint="eastAsia"/>
                <w:color w:val="auto"/>
                <w:spacing w:val="-6"/>
                <w:sz w:val="24"/>
              </w:rPr>
              <w:t>）</w:t>
            </w:r>
          </w:p>
          <w:p w14:paraId="35C76ABB">
            <w:pPr>
              <w:adjustRightInd w:val="0"/>
              <w:snapToGrid w:val="0"/>
              <w:jc w:val="center"/>
              <w:rPr>
                <w:color w:val="auto"/>
                <w:sz w:val="24"/>
              </w:rPr>
            </w:pPr>
            <w:r>
              <w:rPr>
                <w:color w:val="auto"/>
                <w:spacing w:val="-6"/>
                <w:sz w:val="24"/>
              </w:rPr>
              <w:t>面积（m</w:t>
            </w:r>
            <w:r>
              <w:rPr>
                <w:color w:val="auto"/>
                <w:spacing w:val="-6"/>
                <w:sz w:val="24"/>
                <w:vertAlign w:val="superscript"/>
              </w:rPr>
              <w:t>2</w:t>
            </w:r>
            <w:r>
              <w:rPr>
                <w:rFonts w:hint="eastAsia"/>
                <w:color w:val="auto"/>
                <w:spacing w:val="-6"/>
                <w:sz w:val="24"/>
              </w:rPr>
              <w:t>）</w:t>
            </w:r>
          </w:p>
        </w:tc>
        <w:tc>
          <w:tcPr>
            <w:tcW w:w="2903" w:type="dxa"/>
            <w:vAlign w:val="center"/>
          </w:tcPr>
          <w:p w14:paraId="4E054E5F">
            <w:pPr>
              <w:adjustRightInd w:val="0"/>
              <w:snapToGrid w:val="0"/>
              <w:jc w:val="center"/>
              <w:rPr>
                <w:color w:val="auto"/>
                <w:sz w:val="24"/>
              </w:rPr>
            </w:pPr>
            <w:r>
              <w:rPr>
                <w:rFonts w:hint="eastAsia"/>
                <w:color w:val="auto"/>
                <w:sz w:val="24"/>
              </w:rPr>
              <w:t>10391</w:t>
            </w:r>
            <w:r>
              <w:rPr>
                <w:color w:val="auto"/>
                <w:sz w:val="24"/>
              </w:rPr>
              <w:t>m</w:t>
            </w:r>
            <w:r>
              <w:rPr>
                <w:color w:val="auto"/>
                <w:sz w:val="24"/>
                <w:vertAlign w:val="superscript"/>
              </w:rPr>
              <w:t>2</w:t>
            </w:r>
          </w:p>
        </w:tc>
      </w:tr>
      <w:tr w14:paraId="734DA2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03" w:type="dxa"/>
            <w:gridSpan w:val="2"/>
            <w:vAlign w:val="center"/>
          </w:tcPr>
          <w:p w14:paraId="115A70F2">
            <w:pPr>
              <w:autoSpaceDE w:val="0"/>
              <w:autoSpaceDN w:val="0"/>
              <w:adjustRightInd w:val="0"/>
              <w:snapToGrid w:val="0"/>
              <w:jc w:val="center"/>
              <w:rPr>
                <w:color w:val="auto"/>
                <w:kern w:val="0"/>
                <w:sz w:val="24"/>
              </w:rPr>
            </w:pPr>
            <w:r>
              <w:rPr>
                <w:color w:val="auto"/>
                <w:kern w:val="0"/>
                <w:sz w:val="24"/>
              </w:rPr>
              <w:t>专项评价设置情况</w:t>
            </w:r>
          </w:p>
        </w:tc>
        <w:tc>
          <w:tcPr>
            <w:tcW w:w="7067" w:type="dxa"/>
            <w:gridSpan w:val="3"/>
            <w:vAlign w:val="center"/>
          </w:tcPr>
          <w:p w14:paraId="54EC929D">
            <w:pPr>
              <w:spacing w:line="360" w:lineRule="auto"/>
              <w:ind w:firstLine="480" w:firstLineChars="200"/>
              <w:rPr>
                <w:color w:val="auto"/>
                <w:kern w:val="0"/>
                <w:sz w:val="24"/>
              </w:rPr>
            </w:pPr>
            <w:r>
              <w:rPr>
                <w:color w:val="auto"/>
                <w:kern w:val="0"/>
                <w:sz w:val="24"/>
              </w:rPr>
              <w:t>对照《建设项目环境影响报告表编制建设指南——污染影响类》专题评价设置原则表，本项目专题评价设置情况判定如下：</w:t>
            </w:r>
          </w:p>
          <w:p w14:paraId="4248AE2C">
            <w:pPr>
              <w:pStyle w:val="131"/>
              <w:rPr>
                <w:rFonts w:eastAsia="宋体"/>
                <w:bCs/>
                <w:color w:val="auto"/>
                <w:sz w:val="24"/>
              </w:rPr>
            </w:pPr>
            <w:r>
              <w:rPr>
                <w:rFonts w:eastAsia="宋体"/>
                <w:bCs/>
                <w:color w:val="auto"/>
                <w:sz w:val="24"/>
              </w:rPr>
              <w:t>表1-1  专项评价设置原则表</w:t>
            </w:r>
          </w:p>
          <w:tbl>
            <w:tblPr>
              <w:tblStyle w:val="32"/>
              <w:tblW w:w="703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2529"/>
              <w:gridCol w:w="2492"/>
              <w:gridCol w:w="962"/>
            </w:tblGrid>
            <w:tr w14:paraId="3DD7BA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09E1E470">
                  <w:pPr>
                    <w:jc w:val="center"/>
                    <w:rPr>
                      <w:b/>
                      <w:bCs/>
                      <w:color w:val="auto"/>
                      <w:szCs w:val="21"/>
                    </w:rPr>
                  </w:pPr>
                  <w:r>
                    <w:rPr>
                      <w:b/>
                      <w:bCs/>
                      <w:color w:val="auto"/>
                      <w:szCs w:val="21"/>
                    </w:rPr>
                    <w:t>专项评价类别</w:t>
                  </w:r>
                </w:p>
              </w:tc>
              <w:tc>
                <w:tcPr>
                  <w:tcW w:w="2529" w:type="dxa"/>
                  <w:vAlign w:val="center"/>
                </w:tcPr>
                <w:p w14:paraId="39F610A0">
                  <w:pPr>
                    <w:jc w:val="center"/>
                    <w:rPr>
                      <w:b/>
                      <w:bCs/>
                      <w:color w:val="auto"/>
                      <w:szCs w:val="21"/>
                    </w:rPr>
                  </w:pPr>
                  <w:r>
                    <w:rPr>
                      <w:b/>
                      <w:bCs/>
                      <w:color w:val="auto"/>
                      <w:szCs w:val="21"/>
                    </w:rPr>
                    <w:t>设置原则</w:t>
                  </w:r>
                </w:p>
              </w:tc>
              <w:tc>
                <w:tcPr>
                  <w:tcW w:w="2492" w:type="dxa"/>
                  <w:vAlign w:val="center"/>
                </w:tcPr>
                <w:p w14:paraId="7DF635DB">
                  <w:pPr>
                    <w:jc w:val="center"/>
                    <w:rPr>
                      <w:b/>
                      <w:bCs/>
                      <w:color w:val="auto"/>
                      <w:szCs w:val="21"/>
                    </w:rPr>
                  </w:pPr>
                  <w:r>
                    <w:rPr>
                      <w:b/>
                      <w:bCs/>
                      <w:color w:val="auto"/>
                      <w:szCs w:val="21"/>
                    </w:rPr>
                    <w:t>项目情况</w:t>
                  </w:r>
                </w:p>
              </w:tc>
              <w:tc>
                <w:tcPr>
                  <w:tcW w:w="962" w:type="dxa"/>
                  <w:vAlign w:val="center"/>
                </w:tcPr>
                <w:p w14:paraId="6E4C25E1">
                  <w:pPr>
                    <w:jc w:val="center"/>
                    <w:rPr>
                      <w:b/>
                      <w:bCs/>
                      <w:color w:val="auto"/>
                      <w:szCs w:val="21"/>
                    </w:rPr>
                  </w:pPr>
                  <w:r>
                    <w:rPr>
                      <w:rFonts w:hint="eastAsia"/>
                      <w:b/>
                      <w:bCs/>
                      <w:color w:val="auto"/>
                      <w:szCs w:val="21"/>
                    </w:rPr>
                    <w:t>是否设置</w:t>
                  </w:r>
                </w:p>
              </w:tc>
            </w:tr>
            <w:tr w14:paraId="38FF0E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21983B5C">
                  <w:pPr>
                    <w:jc w:val="center"/>
                    <w:rPr>
                      <w:color w:val="auto"/>
                      <w:szCs w:val="21"/>
                    </w:rPr>
                  </w:pPr>
                  <w:r>
                    <w:rPr>
                      <w:color w:val="auto"/>
                      <w:szCs w:val="21"/>
                    </w:rPr>
                    <w:t>大气</w:t>
                  </w:r>
                </w:p>
              </w:tc>
              <w:tc>
                <w:tcPr>
                  <w:tcW w:w="2529" w:type="dxa"/>
                  <w:vAlign w:val="center"/>
                </w:tcPr>
                <w:p w14:paraId="29C5CF22">
                  <w:pPr>
                    <w:jc w:val="center"/>
                    <w:rPr>
                      <w:color w:val="auto"/>
                      <w:szCs w:val="21"/>
                    </w:rPr>
                  </w:pPr>
                  <w:r>
                    <w:rPr>
                      <w:color w:val="auto"/>
                      <w:szCs w:val="21"/>
                    </w:rPr>
                    <w:t>排放废气含有毒有害污染物</w:t>
                  </w:r>
                  <w:r>
                    <w:rPr>
                      <w:rFonts w:hint="eastAsia"/>
                      <w:color w:val="auto"/>
                      <w:szCs w:val="21"/>
                      <w:vertAlign w:val="superscript"/>
                    </w:rPr>
                    <w:t>1</w:t>
                  </w:r>
                  <w:r>
                    <w:rPr>
                      <w:color w:val="auto"/>
                      <w:szCs w:val="21"/>
                    </w:rPr>
                    <w:t>、二噁英、苯并芘、氰化物、氯气，且厂界外 500 米范围内有环境空气保护目标</w:t>
                  </w:r>
                  <w:r>
                    <w:rPr>
                      <w:rFonts w:hint="eastAsia"/>
                      <w:color w:val="auto"/>
                      <w:szCs w:val="21"/>
                      <w:vertAlign w:val="superscript"/>
                    </w:rPr>
                    <w:t>2</w:t>
                  </w:r>
                  <w:r>
                    <w:rPr>
                      <w:color w:val="auto"/>
                      <w:szCs w:val="21"/>
                    </w:rPr>
                    <w:t>的项目</w:t>
                  </w:r>
                </w:p>
              </w:tc>
              <w:tc>
                <w:tcPr>
                  <w:tcW w:w="2492" w:type="dxa"/>
                  <w:vAlign w:val="center"/>
                </w:tcPr>
                <w:p w14:paraId="7BBA1130">
                  <w:pPr>
                    <w:jc w:val="center"/>
                    <w:rPr>
                      <w:color w:val="auto"/>
                      <w:szCs w:val="21"/>
                    </w:rPr>
                  </w:pPr>
                  <w:r>
                    <w:rPr>
                      <w:color w:val="auto"/>
                      <w:szCs w:val="21"/>
                    </w:rPr>
                    <w:t>本项目</w:t>
                  </w:r>
                  <w:r>
                    <w:rPr>
                      <w:rFonts w:hint="eastAsia"/>
                      <w:color w:val="auto"/>
                      <w:szCs w:val="21"/>
                    </w:rPr>
                    <w:t>塑料原料为聚醚酮材料和聚酰胺材料，根据《合成树脂工业污染物排放标准》（GB 31572-2015），聚醚酮材料和聚酰胺材料热熔可能会挥发产生非甲烷总烃、氨，不涉及有毒有害污染物1、二噁英、苯并芘、氰化物、氯气等污染物</w:t>
                  </w:r>
                </w:p>
              </w:tc>
              <w:tc>
                <w:tcPr>
                  <w:tcW w:w="962" w:type="dxa"/>
                  <w:vAlign w:val="center"/>
                </w:tcPr>
                <w:p w14:paraId="68C226FA">
                  <w:pPr>
                    <w:jc w:val="center"/>
                    <w:rPr>
                      <w:b/>
                      <w:bCs/>
                      <w:color w:val="auto"/>
                      <w:szCs w:val="21"/>
                    </w:rPr>
                  </w:pPr>
                  <w:r>
                    <w:rPr>
                      <w:rFonts w:hint="eastAsia"/>
                      <w:color w:val="auto"/>
                      <w:szCs w:val="21"/>
                    </w:rPr>
                    <w:t>否</w:t>
                  </w:r>
                </w:p>
              </w:tc>
            </w:tr>
            <w:tr w14:paraId="317B81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7126E113">
                  <w:pPr>
                    <w:jc w:val="center"/>
                    <w:rPr>
                      <w:color w:val="auto"/>
                      <w:szCs w:val="21"/>
                    </w:rPr>
                  </w:pPr>
                  <w:r>
                    <w:rPr>
                      <w:color w:val="auto"/>
                      <w:szCs w:val="21"/>
                    </w:rPr>
                    <w:t>地表水</w:t>
                  </w:r>
                </w:p>
              </w:tc>
              <w:tc>
                <w:tcPr>
                  <w:tcW w:w="2529" w:type="dxa"/>
                  <w:vAlign w:val="center"/>
                </w:tcPr>
                <w:p w14:paraId="1636F653">
                  <w:pPr>
                    <w:jc w:val="center"/>
                    <w:rPr>
                      <w:color w:val="auto"/>
                      <w:szCs w:val="21"/>
                    </w:rPr>
                  </w:pPr>
                  <w:r>
                    <w:rPr>
                      <w:color w:val="auto"/>
                      <w:szCs w:val="21"/>
                    </w:rPr>
                    <w:t>新增工业废水直排建设项目（槽罐车外送污水处理厂的除外</w:t>
                  </w:r>
                  <w:r>
                    <w:rPr>
                      <w:rFonts w:hint="eastAsia"/>
                      <w:color w:val="auto"/>
                      <w:szCs w:val="21"/>
                    </w:rPr>
                    <w:t>）</w:t>
                  </w:r>
                  <w:r>
                    <w:rPr>
                      <w:color w:val="auto"/>
                      <w:szCs w:val="21"/>
                    </w:rPr>
                    <w:t>，新增废水直排的污水集中处理厂</w:t>
                  </w:r>
                </w:p>
              </w:tc>
              <w:tc>
                <w:tcPr>
                  <w:tcW w:w="2492" w:type="dxa"/>
                  <w:vAlign w:val="center"/>
                </w:tcPr>
                <w:p w14:paraId="4C1B13A5">
                  <w:pPr>
                    <w:jc w:val="center"/>
                    <w:rPr>
                      <w:color w:val="auto"/>
                      <w:szCs w:val="21"/>
                    </w:rPr>
                  </w:pPr>
                  <w:r>
                    <w:rPr>
                      <w:rFonts w:hint="eastAsia"/>
                      <w:color w:val="auto"/>
                      <w:szCs w:val="21"/>
                    </w:rPr>
                    <w:t>本项目运营期无生产废水外排，生活污水经处理后排福建青口海峡环保有限公司（青口新区污水处理厂），不属于废水直排项目。</w:t>
                  </w:r>
                </w:p>
              </w:tc>
              <w:tc>
                <w:tcPr>
                  <w:tcW w:w="962" w:type="dxa"/>
                  <w:vAlign w:val="center"/>
                </w:tcPr>
                <w:p w14:paraId="49F02241">
                  <w:pPr>
                    <w:jc w:val="center"/>
                    <w:rPr>
                      <w:b/>
                      <w:bCs/>
                      <w:color w:val="auto"/>
                      <w:szCs w:val="21"/>
                    </w:rPr>
                  </w:pPr>
                  <w:r>
                    <w:rPr>
                      <w:rFonts w:hint="eastAsia"/>
                      <w:color w:val="auto"/>
                      <w:szCs w:val="21"/>
                    </w:rPr>
                    <w:t>否</w:t>
                  </w:r>
                </w:p>
              </w:tc>
            </w:tr>
            <w:tr w14:paraId="0AC722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59203298">
                  <w:pPr>
                    <w:jc w:val="center"/>
                    <w:rPr>
                      <w:color w:val="auto"/>
                      <w:szCs w:val="21"/>
                    </w:rPr>
                  </w:pPr>
                  <w:r>
                    <w:rPr>
                      <w:color w:val="auto"/>
                      <w:szCs w:val="21"/>
                    </w:rPr>
                    <w:t>环境</w:t>
                  </w:r>
                </w:p>
                <w:p w14:paraId="4E21D154">
                  <w:pPr>
                    <w:jc w:val="center"/>
                    <w:rPr>
                      <w:color w:val="auto"/>
                      <w:szCs w:val="21"/>
                    </w:rPr>
                  </w:pPr>
                  <w:r>
                    <w:rPr>
                      <w:color w:val="auto"/>
                      <w:szCs w:val="21"/>
                    </w:rPr>
                    <w:t>风险</w:t>
                  </w:r>
                </w:p>
              </w:tc>
              <w:tc>
                <w:tcPr>
                  <w:tcW w:w="2529" w:type="dxa"/>
                  <w:vAlign w:val="center"/>
                </w:tcPr>
                <w:p w14:paraId="7E8B5A46">
                  <w:pPr>
                    <w:jc w:val="center"/>
                    <w:rPr>
                      <w:color w:val="auto"/>
                      <w:szCs w:val="21"/>
                    </w:rPr>
                  </w:pPr>
                  <w:r>
                    <w:rPr>
                      <w:color w:val="auto"/>
                      <w:szCs w:val="21"/>
                    </w:rPr>
                    <w:t>有毒有害和易燃易爆危险物质存储量超过临界量</w:t>
                  </w:r>
                  <w:r>
                    <w:rPr>
                      <w:rFonts w:hint="eastAsia"/>
                      <w:color w:val="auto"/>
                      <w:szCs w:val="21"/>
                      <w:vertAlign w:val="superscript"/>
                    </w:rPr>
                    <w:t>3</w:t>
                  </w:r>
                  <w:r>
                    <w:rPr>
                      <w:color w:val="auto"/>
                      <w:szCs w:val="21"/>
                    </w:rPr>
                    <w:t>的建设项目</w:t>
                  </w:r>
                </w:p>
              </w:tc>
              <w:tc>
                <w:tcPr>
                  <w:tcW w:w="2492" w:type="dxa"/>
                  <w:vAlign w:val="center"/>
                </w:tcPr>
                <w:p w14:paraId="2D99FE15">
                  <w:pPr>
                    <w:jc w:val="center"/>
                    <w:rPr>
                      <w:color w:val="auto"/>
                      <w:szCs w:val="21"/>
                    </w:rPr>
                  </w:pPr>
                  <w:r>
                    <w:rPr>
                      <w:color w:val="auto"/>
                      <w:szCs w:val="21"/>
                    </w:rPr>
                    <w:t>本项目有毒有害和易燃易爆危险物质存储量远低于临界量，项目 Q＜1</w:t>
                  </w:r>
                </w:p>
              </w:tc>
              <w:tc>
                <w:tcPr>
                  <w:tcW w:w="962" w:type="dxa"/>
                  <w:vAlign w:val="center"/>
                </w:tcPr>
                <w:p w14:paraId="74CD409A">
                  <w:pPr>
                    <w:jc w:val="center"/>
                    <w:rPr>
                      <w:b/>
                      <w:bCs/>
                      <w:color w:val="auto"/>
                      <w:szCs w:val="21"/>
                    </w:rPr>
                  </w:pPr>
                  <w:r>
                    <w:rPr>
                      <w:rFonts w:hint="eastAsia"/>
                      <w:color w:val="auto"/>
                      <w:szCs w:val="21"/>
                    </w:rPr>
                    <w:t>否</w:t>
                  </w:r>
                </w:p>
              </w:tc>
            </w:tr>
            <w:tr w14:paraId="0157A7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28639099">
                  <w:pPr>
                    <w:jc w:val="center"/>
                    <w:rPr>
                      <w:color w:val="auto"/>
                      <w:szCs w:val="21"/>
                    </w:rPr>
                  </w:pPr>
                  <w:r>
                    <w:rPr>
                      <w:color w:val="auto"/>
                      <w:szCs w:val="21"/>
                    </w:rPr>
                    <w:t>生态</w:t>
                  </w:r>
                </w:p>
              </w:tc>
              <w:tc>
                <w:tcPr>
                  <w:tcW w:w="2529" w:type="dxa"/>
                  <w:vAlign w:val="center"/>
                </w:tcPr>
                <w:p w14:paraId="40DE9CB8">
                  <w:pPr>
                    <w:jc w:val="center"/>
                    <w:rPr>
                      <w:color w:val="auto"/>
                      <w:szCs w:val="21"/>
                    </w:rPr>
                  </w:pPr>
                  <w:r>
                    <w:rPr>
                      <w:color w:val="auto"/>
                      <w:szCs w:val="21"/>
                    </w:rPr>
                    <w:t>取水口下游 500 米范围内有重要水生生物的自然产卵场、索饵场、越冬场和洄游通道的新增河道取水的污染类建设项目</w:t>
                  </w:r>
                </w:p>
              </w:tc>
              <w:tc>
                <w:tcPr>
                  <w:tcW w:w="2492" w:type="dxa"/>
                  <w:vAlign w:val="center"/>
                </w:tcPr>
                <w:p w14:paraId="36E1731B">
                  <w:pPr>
                    <w:jc w:val="center"/>
                    <w:rPr>
                      <w:color w:val="auto"/>
                      <w:szCs w:val="21"/>
                    </w:rPr>
                  </w:pPr>
                  <w:r>
                    <w:rPr>
                      <w:color w:val="auto"/>
                      <w:szCs w:val="21"/>
                    </w:rPr>
                    <w:t>本项目用水由市政给水管供给，不设置取水口</w:t>
                  </w:r>
                </w:p>
              </w:tc>
              <w:tc>
                <w:tcPr>
                  <w:tcW w:w="962" w:type="dxa"/>
                  <w:vAlign w:val="center"/>
                </w:tcPr>
                <w:p w14:paraId="7B1FCA29">
                  <w:pPr>
                    <w:jc w:val="center"/>
                    <w:rPr>
                      <w:b/>
                      <w:bCs/>
                      <w:color w:val="auto"/>
                      <w:szCs w:val="21"/>
                    </w:rPr>
                  </w:pPr>
                  <w:r>
                    <w:rPr>
                      <w:rFonts w:hint="eastAsia"/>
                      <w:color w:val="auto"/>
                      <w:szCs w:val="21"/>
                    </w:rPr>
                    <w:t>否</w:t>
                  </w:r>
                </w:p>
              </w:tc>
            </w:tr>
            <w:tr w14:paraId="314BFD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31330AFA">
                  <w:pPr>
                    <w:jc w:val="center"/>
                    <w:rPr>
                      <w:color w:val="auto"/>
                      <w:szCs w:val="21"/>
                    </w:rPr>
                  </w:pPr>
                  <w:r>
                    <w:rPr>
                      <w:color w:val="auto"/>
                      <w:szCs w:val="21"/>
                    </w:rPr>
                    <w:t>海洋</w:t>
                  </w:r>
                </w:p>
              </w:tc>
              <w:tc>
                <w:tcPr>
                  <w:tcW w:w="2529" w:type="dxa"/>
                  <w:vAlign w:val="center"/>
                </w:tcPr>
                <w:p w14:paraId="410F8749">
                  <w:pPr>
                    <w:jc w:val="center"/>
                    <w:rPr>
                      <w:color w:val="auto"/>
                      <w:szCs w:val="21"/>
                    </w:rPr>
                  </w:pPr>
                  <w:r>
                    <w:rPr>
                      <w:color w:val="auto"/>
                      <w:szCs w:val="21"/>
                    </w:rPr>
                    <w:t>直接向海排放污染物的海洋工程建设项目</w:t>
                  </w:r>
                </w:p>
              </w:tc>
              <w:tc>
                <w:tcPr>
                  <w:tcW w:w="2492" w:type="dxa"/>
                  <w:vAlign w:val="center"/>
                </w:tcPr>
                <w:p w14:paraId="440B978E">
                  <w:pPr>
                    <w:jc w:val="center"/>
                    <w:rPr>
                      <w:color w:val="auto"/>
                      <w:szCs w:val="21"/>
                    </w:rPr>
                  </w:pPr>
                  <w:r>
                    <w:rPr>
                      <w:color w:val="auto"/>
                      <w:szCs w:val="21"/>
                    </w:rPr>
                    <w:t>本项目不涉及海洋工程建设项目</w:t>
                  </w:r>
                </w:p>
              </w:tc>
              <w:tc>
                <w:tcPr>
                  <w:tcW w:w="962" w:type="dxa"/>
                  <w:vAlign w:val="center"/>
                </w:tcPr>
                <w:p w14:paraId="19318AB0">
                  <w:pPr>
                    <w:jc w:val="center"/>
                    <w:rPr>
                      <w:color w:val="auto"/>
                      <w:szCs w:val="21"/>
                    </w:rPr>
                  </w:pPr>
                  <w:r>
                    <w:rPr>
                      <w:rFonts w:hint="eastAsia"/>
                      <w:color w:val="auto"/>
                      <w:szCs w:val="21"/>
                    </w:rPr>
                    <w:t>否</w:t>
                  </w:r>
                </w:p>
              </w:tc>
            </w:tr>
            <w:tr w14:paraId="349A40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35" w:type="dxa"/>
                  <w:gridSpan w:val="4"/>
                  <w:vAlign w:val="center"/>
                </w:tcPr>
                <w:p w14:paraId="4A37F940">
                  <w:pPr>
                    <w:rPr>
                      <w:color w:val="auto"/>
                      <w:szCs w:val="21"/>
                    </w:rPr>
                  </w:pPr>
                  <w:r>
                    <w:rPr>
                      <w:rFonts w:hint="eastAsia"/>
                      <w:color w:val="auto"/>
                      <w:szCs w:val="21"/>
                    </w:rPr>
                    <w:t>注：1.废气中有毒有害污染物指纳入《有毒有害大气污染物名录》的污染物（不包括无排放标准的污染物）。</w:t>
                  </w:r>
                </w:p>
                <w:p w14:paraId="22F8CBD0">
                  <w:pPr>
                    <w:rPr>
                      <w:color w:val="auto"/>
                      <w:szCs w:val="21"/>
                    </w:rPr>
                  </w:pPr>
                  <w:r>
                    <w:rPr>
                      <w:rFonts w:hint="eastAsia"/>
                      <w:color w:val="auto"/>
                      <w:szCs w:val="21"/>
                    </w:rPr>
                    <w:t>2.环境空气保护目标指自然保护区、风景名胜区、居民区、文化区和农村地区中人群较集中的区域。</w:t>
                  </w:r>
                </w:p>
                <w:p w14:paraId="5E497E3D">
                  <w:pPr>
                    <w:rPr>
                      <w:color w:val="auto"/>
                      <w:szCs w:val="21"/>
                    </w:rPr>
                  </w:pPr>
                  <w:r>
                    <w:rPr>
                      <w:rFonts w:hint="eastAsia"/>
                      <w:color w:val="auto"/>
                      <w:szCs w:val="21"/>
                    </w:rPr>
                    <w:t>3.临界量及其计算方法可参考《建设项目环境风险评价技术导则》（HJ169-2018）附录B、附录C。</w:t>
                  </w:r>
                </w:p>
              </w:tc>
            </w:tr>
          </w:tbl>
          <w:p w14:paraId="45629D0F">
            <w:pPr>
              <w:autoSpaceDE w:val="0"/>
              <w:autoSpaceDN w:val="0"/>
              <w:adjustRightInd w:val="0"/>
              <w:snapToGrid w:val="0"/>
              <w:spacing w:line="360" w:lineRule="auto"/>
              <w:rPr>
                <w:color w:val="auto"/>
                <w:kern w:val="0"/>
                <w:sz w:val="24"/>
              </w:rPr>
            </w:pPr>
            <w:r>
              <w:rPr>
                <w:color w:val="auto"/>
                <w:kern w:val="0"/>
                <w:sz w:val="24"/>
              </w:rPr>
              <w:t>经判定，本项目无需设置专项评价。</w:t>
            </w:r>
          </w:p>
        </w:tc>
      </w:tr>
      <w:tr w14:paraId="1D632B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803" w:type="dxa"/>
            <w:gridSpan w:val="2"/>
            <w:vAlign w:val="center"/>
          </w:tcPr>
          <w:p w14:paraId="6E133D50">
            <w:pPr>
              <w:autoSpaceDE w:val="0"/>
              <w:autoSpaceDN w:val="0"/>
              <w:adjustRightInd w:val="0"/>
              <w:snapToGrid w:val="0"/>
              <w:jc w:val="center"/>
              <w:rPr>
                <w:color w:val="auto"/>
                <w:kern w:val="0"/>
                <w:sz w:val="24"/>
              </w:rPr>
            </w:pPr>
            <w:r>
              <w:rPr>
                <w:color w:val="auto"/>
                <w:sz w:val="24"/>
              </w:rPr>
              <w:t>规划情况</w:t>
            </w:r>
          </w:p>
        </w:tc>
        <w:tc>
          <w:tcPr>
            <w:tcW w:w="7067" w:type="dxa"/>
            <w:gridSpan w:val="3"/>
            <w:vAlign w:val="center"/>
          </w:tcPr>
          <w:p w14:paraId="3F920F5E">
            <w:pPr>
              <w:widowControl/>
              <w:spacing w:line="360" w:lineRule="auto"/>
              <w:jc w:val="left"/>
              <w:rPr>
                <w:color w:val="auto"/>
                <w:kern w:val="0"/>
                <w:sz w:val="24"/>
              </w:rPr>
            </w:pPr>
            <w:r>
              <w:rPr>
                <w:rFonts w:hint="eastAsia"/>
                <w:color w:val="auto"/>
                <w:kern w:val="0"/>
                <w:sz w:val="24"/>
              </w:rPr>
              <w:t>1、</w:t>
            </w:r>
            <w:r>
              <w:rPr>
                <w:color w:val="auto"/>
                <w:kern w:val="0"/>
                <w:sz w:val="24"/>
              </w:rPr>
              <w:t>规划名称</w:t>
            </w:r>
            <w:r>
              <w:rPr>
                <w:rFonts w:hint="eastAsia"/>
                <w:color w:val="auto"/>
                <w:kern w:val="0"/>
                <w:sz w:val="24"/>
              </w:rPr>
              <w:t>：《闽侯县青口镇总体规划（2010-2030）》</w:t>
            </w:r>
          </w:p>
          <w:p w14:paraId="0F492CF9">
            <w:pPr>
              <w:widowControl/>
              <w:spacing w:line="360" w:lineRule="auto"/>
              <w:jc w:val="left"/>
              <w:rPr>
                <w:color w:val="auto"/>
                <w:kern w:val="0"/>
                <w:sz w:val="24"/>
              </w:rPr>
            </w:pPr>
            <w:r>
              <w:rPr>
                <w:color w:val="auto"/>
                <w:kern w:val="0"/>
                <w:sz w:val="24"/>
              </w:rPr>
              <w:t>审批机关及</w:t>
            </w:r>
            <w:r>
              <w:rPr>
                <w:rFonts w:hint="eastAsia"/>
                <w:color w:val="auto"/>
                <w:kern w:val="0"/>
                <w:sz w:val="24"/>
              </w:rPr>
              <w:t>文号：</w:t>
            </w:r>
            <w:r>
              <w:rPr>
                <w:color w:val="auto"/>
                <w:kern w:val="0"/>
                <w:sz w:val="24"/>
              </w:rPr>
              <w:t>福州市人民政府（榕政综〔2010〕197号</w:t>
            </w:r>
            <w:r>
              <w:rPr>
                <w:rFonts w:hint="eastAsia"/>
                <w:color w:val="auto"/>
                <w:kern w:val="0"/>
                <w:sz w:val="24"/>
              </w:rPr>
              <w:t>）</w:t>
            </w:r>
          </w:p>
          <w:p w14:paraId="76269C44">
            <w:pPr>
              <w:widowControl/>
              <w:spacing w:line="360" w:lineRule="auto"/>
              <w:jc w:val="left"/>
              <w:rPr>
                <w:color w:val="auto"/>
                <w:kern w:val="0"/>
                <w:sz w:val="24"/>
              </w:rPr>
            </w:pPr>
            <w:r>
              <w:rPr>
                <w:rFonts w:hint="eastAsia"/>
                <w:color w:val="auto"/>
                <w:kern w:val="0"/>
                <w:sz w:val="24"/>
              </w:rPr>
              <w:t>2、</w:t>
            </w:r>
            <w:r>
              <w:rPr>
                <w:color w:val="auto"/>
                <w:kern w:val="0"/>
                <w:sz w:val="24"/>
              </w:rPr>
              <w:t>规划名称</w:t>
            </w:r>
            <w:r>
              <w:rPr>
                <w:rFonts w:hint="eastAsia"/>
                <w:color w:val="auto"/>
                <w:kern w:val="0"/>
                <w:sz w:val="24"/>
              </w:rPr>
              <w:t>：</w:t>
            </w:r>
            <w:r>
              <w:rPr>
                <w:color w:val="auto"/>
                <w:kern w:val="0"/>
                <w:sz w:val="24"/>
              </w:rPr>
              <w:t>《青口汽车城控制性详细规划》</w:t>
            </w:r>
            <w:r>
              <w:rPr>
                <w:rFonts w:hint="eastAsia"/>
                <w:color w:val="auto"/>
                <w:kern w:val="0"/>
                <w:sz w:val="24"/>
              </w:rPr>
              <w:t>（</w:t>
            </w:r>
            <w:r>
              <w:rPr>
                <w:color w:val="auto"/>
                <w:kern w:val="0"/>
                <w:sz w:val="24"/>
              </w:rPr>
              <w:t>福州市规划设计研究院集团有限公司</w:t>
            </w:r>
            <w:r>
              <w:rPr>
                <w:rFonts w:hint="eastAsia"/>
                <w:color w:val="auto"/>
                <w:kern w:val="0"/>
                <w:sz w:val="24"/>
              </w:rPr>
              <w:t>）</w:t>
            </w:r>
          </w:p>
          <w:p w14:paraId="0F1367A1">
            <w:pPr>
              <w:widowControl/>
              <w:spacing w:line="360" w:lineRule="auto"/>
              <w:jc w:val="left"/>
              <w:rPr>
                <w:color w:val="auto"/>
                <w:kern w:val="0"/>
                <w:sz w:val="24"/>
              </w:rPr>
            </w:pPr>
            <w:r>
              <w:rPr>
                <w:color w:val="auto"/>
                <w:kern w:val="0"/>
                <w:sz w:val="24"/>
              </w:rPr>
              <w:t>审批机关及审批时间</w:t>
            </w:r>
            <w:r>
              <w:rPr>
                <w:rFonts w:hint="eastAsia"/>
                <w:color w:val="auto"/>
                <w:kern w:val="0"/>
                <w:sz w:val="24"/>
              </w:rPr>
              <w:t>：</w:t>
            </w:r>
            <w:r>
              <w:rPr>
                <w:color w:val="auto"/>
                <w:kern w:val="0"/>
                <w:sz w:val="24"/>
              </w:rPr>
              <w:t>福州市闽侯县人民政府，于2021年2月19日通过专家技术审查，6月10日通过市自然资源和规划局审查。</w:t>
            </w:r>
          </w:p>
          <w:p w14:paraId="3E7189AA">
            <w:pPr>
              <w:widowControl/>
              <w:spacing w:line="360" w:lineRule="auto"/>
              <w:jc w:val="left"/>
              <w:rPr>
                <w:color w:val="auto"/>
                <w:kern w:val="0"/>
                <w:sz w:val="24"/>
              </w:rPr>
            </w:pPr>
            <w:r>
              <w:rPr>
                <w:rFonts w:hint="eastAsia"/>
                <w:color w:val="auto"/>
                <w:kern w:val="0"/>
                <w:sz w:val="24"/>
              </w:rPr>
              <w:t>3、规划名称：《闽侯县国土空间总体规划（2021-2035年）》</w:t>
            </w:r>
          </w:p>
          <w:p w14:paraId="0281411C">
            <w:pPr>
              <w:widowControl/>
              <w:spacing w:line="360" w:lineRule="auto"/>
              <w:jc w:val="left"/>
              <w:rPr>
                <w:color w:val="auto"/>
                <w:kern w:val="0"/>
                <w:sz w:val="24"/>
              </w:rPr>
            </w:pPr>
            <w:r>
              <w:rPr>
                <w:color w:val="auto"/>
                <w:kern w:val="0"/>
                <w:sz w:val="24"/>
              </w:rPr>
              <w:t>审批机关及</w:t>
            </w:r>
            <w:r>
              <w:rPr>
                <w:rFonts w:hint="eastAsia"/>
                <w:color w:val="auto"/>
                <w:kern w:val="0"/>
                <w:sz w:val="24"/>
              </w:rPr>
              <w:t>文号：闽侯县自然资源和规划局（侯自然综〔2022〕397号）</w:t>
            </w:r>
          </w:p>
        </w:tc>
      </w:tr>
      <w:tr w14:paraId="288D46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03" w:type="dxa"/>
            <w:gridSpan w:val="2"/>
            <w:vAlign w:val="center"/>
          </w:tcPr>
          <w:p w14:paraId="29E5737A">
            <w:pPr>
              <w:adjustRightInd w:val="0"/>
              <w:snapToGrid w:val="0"/>
              <w:jc w:val="center"/>
              <w:rPr>
                <w:color w:val="auto"/>
                <w:kern w:val="0"/>
                <w:sz w:val="24"/>
              </w:rPr>
            </w:pPr>
            <w:r>
              <w:rPr>
                <w:color w:val="auto"/>
                <w:sz w:val="24"/>
              </w:rPr>
              <w:t>规划环境影响评价情况</w:t>
            </w:r>
          </w:p>
        </w:tc>
        <w:tc>
          <w:tcPr>
            <w:tcW w:w="7067" w:type="dxa"/>
            <w:gridSpan w:val="3"/>
            <w:vAlign w:val="center"/>
          </w:tcPr>
          <w:p w14:paraId="008D4F75">
            <w:pPr>
              <w:spacing w:line="360" w:lineRule="auto"/>
              <w:rPr>
                <w:color w:val="auto"/>
                <w:sz w:val="24"/>
              </w:rPr>
            </w:pPr>
            <w:r>
              <w:rPr>
                <w:rFonts w:hint="eastAsia"/>
                <w:color w:val="auto"/>
                <w:sz w:val="24"/>
              </w:rPr>
              <w:t>1、</w:t>
            </w:r>
            <w:r>
              <w:rPr>
                <w:color w:val="auto"/>
                <w:sz w:val="24"/>
              </w:rPr>
              <w:t>规划环评名称</w:t>
            </w:r>
            <w:r>
              <w:rPr>
                <w:rFonts w:hint="eastAsia"/>
                <w:color w:val="auto"/>
                <w:sz w:val="24"/>
              </w:rPr>
              <w:t>：</w:t>
            </w:r>
            <w:r>
              <w:rPr>
                <w:color w:val="auto"/>
                <w:sz w:val="24"/>
              </w:rPr>
              <w:t>《福州青口投资区环境影响报告书》</w:t>
            </w:r>
            <w:r>
              <w:rPr>
                <w:rFonts w:hint="eastAsia"/>
                <w:color w:val="auto"/>
                <w:sz w:val="24"/>
              </w:rPr>
              <w:t>（</w:t>
            </w:r>
            <w:r>
              <w:rPr>
                <w:color w:val="auto"/>
                <w:sz w:val="24"/>
              </w:rPr>
              <w:t>报批稿，福建省福州市环境科学研究所，二00四年六月</w:t>
            </w:r>
            <w:r>
              <w:rPr>
                <w:rFonts w:hint="eastAsia"/>
                <w:color w:val="auto"/>
                <w:sz w:val="24"/>
              </w:rPr>
              <w:t>）；</w:t>
            </w:r>
          </w:p>
          <w:p w14:paraId="3532ED63">
            <w:pPr>
              <w:spacing w:line="360" w:lineRule="auto"/>
              <w:rPr>
                <w:color w:val="auto"/>
                <w:sz w:val="24"/>
              </w:rPr>
            </w:pPr>
            <w:r>
              <w:rPr>
                <w:color w:val="auto"/>
                <w:sz w:val="24"/>
              </w:rPr>
              <w:t>审批机关及文号</w:t>
            </w:r>
            <w:r>
              <w:rPr>
                <w:rFonts w:hint="eastAsia"/>
                <w:color w:val="auto"/>
                <w:sz w:val="24"/>
              </w:rPr>
              <w:t>：</w:t>
            </w:r>
            <w:r>
              <w:rPr>
                <w:color w:val="auto"/>
                <w:sz w:val="24"/>
              </w:rPr>
              <w:t>福州市环境保护局，榕环保函[2004]39号</w:t>
            </w:r>
          </w:p>
          <w:p w14:paraId="0D10EDF3">
            <w:pPr>
              <w:spacing w:line="360" w:lineRule="auto"/>
              <w:rPr>
                <w:color w:val="auto"/>
                <w:sz w:val="24"/>
              </w:rPr>
            </w:pPr>
            <w:r>
              <w:rPr>
                <w:rFonts w:hint="eastAsia"/>
                <w:color w:val="auto"/>
                <w:sz w:val="24"/>
              </w:rPr>
              <w:t>2、</w:t>
            </w:r>
            <w:r>
              <w:rPr>
                <w:color w:val="auto"/>
                <w:sz w:val="24"/>
              </w:rPr>
              <w:t>规划环评名称</w:t>
            </w:r>
            <w:r>
              <w:rPr>
                <w:rFonts w:hint="eastAsia"/>
                <w:color w:val="auto"/>
                <w:sz w:val="24"/>
              </w:rPr>
              <w:t>：</w:t>
            </w:r>
            <w:r>
              <w:rPr>
                <w:color w:val="auto"/>
                <w:sz w:val="24"/>
              </w:rPr>
              <w:t>《福州青口投资区环境影响跟踪评价报告书》</w:t>
            </w:r>
            <w:r>
              <w:rPr>
                <w:rFonts w:hint="eastAsia"/>
                <w:color w:val="auto"/>
                <w:sz w:val="24"/>
              </w:rPr>
              <w:t>（</w:t>
            </w:r>
            <w:r>
              <w:rPr>
                <w:color w:val="auto"/>
                <w:sz w:val="24"/>
              </w:rPr>
              <w:t>报批稿</w:t>
            </w:r>
            <w:r>
              <w:rPr>
                <w:rFonts w:hint="eastAsia"/>
                <w:color w:val="auto"/>
                <w:sz w:val="24"/>
              </w:rPr>
              <w:t>）（</w:t>
            </w:r>
            <w:r>
              <w:rPr>
                <w:color w:val="auto"/>
                <w:sz w:val="24"/>
              </w:rPr>
              <w:t>河南蓝森环保科技有限公司，2016年2月</w:t>
            </w:r>
            <w:r>
              <w:rPr>
                <w:rFonts w:hint="eastAsia"/>
                <w:color w:val="auto"/>
                <w:sz w:val="24"/>
              </w:rPr>
              <w:t>）；</w:t>
            </w:r>
          </w:p>
          <w:p w14:paraId="2D0BA8EA">
            <w:pPr>
              <w:spacing w:line="360" w:lineRule="auto"/>
              <w:rPr>
                <w:color w:val="auto"/>
                <w:sz w:val="24"/>
              </w:rPr>
            </w:pPr>
            <w:r>
              <w:rPr>
                <w:color w:val="auto"/>
                <w:sz w:val="24"/>
              </w:rPr>
              <w:t>审查机关及文号</w:t>
            </w:r>
            <w:r>
              <w:rPr>
                <w:rFonts w:hint="eastAsia"/>
                <w:color w:val="auto"/>
                <w:sz w:val="24"/>
              </w:rPr>
              <w:t>：</w:t>
            </w:r>
            <w:r>
              <w:rPr>
                <w:color w:val="auto"/>
                <w:sz w:val="24"/>
              </w:rPr>
              <w:t>福州市环境保护局，榕环保函[2016]40号</w:t>
            </w:r>
          </w:p>
        </w:tc>
      </w:tr>
      <w:tr w14:paraId="117203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03" w:type="dxa"/>
            <w:gridSpan w:val="2"/>
            <w:vAlign w:val="center"/>
          </w:tcPr>
          <w:p w14:paraId="184B1C67">
            <w:pPr>
              <w:autoSpaceDE w:val="0"/>
              <w:autoSpaceDN w:val="0"/>
              <w:adjustRightInd w:val="0"/>
              <w:snapToGrid w:val="0"/>
              <w:jc w:val="center"/>
              <w:rPr>
                <w:color w:val="auto"/>
                <w:kern w:val="0"/>
                <w:sz w:val="24"/>
              </w:rPr>
            </w:pPr>
            <w:r>
              <w:rPr>
                <w:color w:val="auto"/>
                <w:kern w:val="0"/>
                <w:sz w:val="24"/>
              </w:rPr>
              <w:t>规划及规划环境影响评价符合性分析</w:t>
            </w:r>
          </w:p>
        </w:tc>
        <w:tc>
          <w:tcPr>
            <w:tcW w:w="7067" w:type="dxa"/>
            <w:gridSpan w:val="3"/>
            <w:vAlign w:val="center"/>
          </w:tcPr>
          <w:p w14:paraId="1EE057E2">
            <w:pPr>
              <w:autoSpaceDE w:val="0"/>
              <w:autoSpaceDN w:val="0"/>
              <w:adjustRightInd w:val="0"/>
              <w:snapToGrid w:val="0"/>
              <w:spacing w:line="360" w:lineRule="auto"/>
              <w:rPr>
                <w:b/>
                <w:bCs/>
                <w:color w:val="auto"/>
                <w:sz w:val="28"/>
                <w:szCs w:val="28"/>
              </w:rPr>
            </w:pPr>
            <w:r>
              <w:rPr>
                <w:b/>
                <w:bCs/>
                <w:color w:val="auto"/>
                <w:sz w:val="28"/>
                <w:szCs w:val="28"/>
              </w:rPr>
              <w:t>1</w:t>
            </w:r>
            <w:r>
              <w:rPr>
                <w:rFonts w:hint="eastAsia"/>
                <w:b/>
                <w:bCs/>
                <w:color w:val="auto"/>
                <w:sz w:val="28"/>
                <w:szCs w:val="28"/>
              </w:rPr>
              <w:t>、与《闽侯县青口镇总体规划（2010-2030）》产业规划相符性</w:t>
            </w:r>
          </w:p>
          <w:p w14:paraId="531528B8">
            <w:pPr>
              <w:adjustRightInd w:val="0"/>
              <w:snapToGrid w:val="0"/>
              <w:spacing w:line="360" w:lineRule="auto"/>
              <w:ind w:firstLine="480" w:firstLineChars="200"/>
              <w:rPr>
                <w:color w:val="auto"/>
                <w:sz w:val="24"/>
              </w:rPr>
            </w:pPr>
            <w:r>
              <w:rPr>
                <w:rFonts w:hint="eastAsia"/>
                <w:color w:val="auto"/>
                <w:sz w:val="24"/>
              </w:rPr>
              <w:t>该总体规划中的产业布局发展规划：</w:t>
            </w:r>
          </w:p>
          <w:p w14:paraId="5B3AC38D">
            <w:pPr>
              <w:adjustRightInd w:val="0"/>
              <w:snapToGrid w:val="0"/>
              <w:spacing w:line="360" w:lineRule="auto"/>
              <w:ind w:firstLine="480" w:firstLineChars="200"/>
              <w:rPr>
                <w:color w:val="auto"/>
                <w:sz w:val="24"/>
              </w:rPr>
            </w:pPr>
            <w:r>
              <w:rPr>
                <w:rFonts w:hint="eastAsia"/>
                <w:color w:val="auto"/>
                <w:sz w:val="24"/>
              </w:rPr>
              <w:t>（1）发展定位</w:t>
            </w:r>
          </w:p>
          <w:p w14:paraId="77E1D3FC">
            <w:pPr>
              <w:adjustRightInd w:val="0"/>
              <w:snapToGrid w:val="0"/>
              <w:spacing w:line="360" w:lineRule="auto"/>
              <w:ind w:firstLine="480" w:firstLineChars="200"/>
              <w:rPr>
                <w:color w:val="auto"/>
                <w:sz w:val="24"/>
              </w:rPr>
            </w:pPr>
            <w:r>
              <w:rPr>
                <w:rFonts w:hint="eastAsia"/>
                <w:color w:val="auto"/>
                <w:sz w:val="24"/>
              </w:rPr>
              <w:t>考量青口的区位、资源优势（综合交通、汽车工业、产业发展契机等）和物流发展的需要，充分研究青口在区域经济圈里的重要地位和发展机遇，制定适合的、具有持续发展能力的区域产业发展策略。具体为确立产业强镇、交通活镇、文化立镇的总体发展指导思想，大力培育汽车工业及其配套产业、物流业、商业金融业以及服务业等加快在青口建设成以汽车工业为主、第三产业协调发展的产业体系，进一步发挥青口在区域中经济发展的带动作用。</w:t>
            </w:r>
          </w:p>
          <w:p w14:paraId="17930756">
            <w:pPr>
              <w:adjustRightInd w:val="0"/>
              <w:snapToGrid w:val="0"/>
              <w:spacing w:line="360" w:lineRule="auto"/>
              <w:ind w:firstLine="480" w:firstLineChars="200"/>
              <w:rPr>
                <w:color w:val="auto"/>
                <w:sz w:val="24"/>
              </w:rPr>
            </w:pPr>
            <w:r>
              <w:rPr>
                <w:rFonts w:hint="eastAsia"/>
                <w:color w:val="auto"/>
                <w:sz w:val="24"/>
              </w:rPr>
              <w:t>（2）产业布局发展规划</w:t>
            </w:r>
          </w:p>
          <w:p w14:paraId="1D5EE2F6">
            <w:pPr>
              <w:adjustRightInd w:val="0"/>
              <w:snapToGrid w:val="0"/>
              <w:spacing w:line="360" w:lineRule="auto"/>
              <w:ind w:firstLine="480" w:firstLineChars="200"/>
              <w:rPr>
                <w:color w:val="auto"/>
                <w:sz w:val="24"/>
              </w:rPr>
            </w:pPr>
            <w:r>
              <w:rPr>
                <w:rFonts w:hint="eastAsia"/>
                <w:color w:val="auto"/>
                <w:sz w:val="24"/>
              </w:rPr>
              <w:t>青口镇产业发展物质支撑主要体现为建设一个基地、两个中心、三大产业带。</w:t>
            </w:r>
          </w:p>
          <w:p w14:paraId="79182BA2">
            <w:pPr>
              <w:adjustRightInd w:val="0"/>
              <w:snapToGrid w:val="0"/>
              <w:spacing w:line="360" w:lineRule="auto"/>
              <w:ind w:firstLine="480" w:firstLineChars="200"/>
              <w:rPr>
                <w:color w:val="auto"/>
                <w:sz w:val="24"/>
              </w:rPr>
            </w:pPr>
            <w:r>
              <w:rPr>
                <w:rFonts w:hint="eastAsia"/>
                <w:color w:val="auto"/>
                <w:sz w:val="24"/>
              </w:rPr>
              <w:t>一个基地即汽车整车及配套设施生产基地，位于镇区中部，以戴姆勒汽车厂和东南汽车厂为中心。</w:t>
            </w:r>
          </w:p>
          <w:p w14:paraId="6102BAD2">
            <w:pPr>
              <w:adjustRightInd w:val="0"/>
              <w:snapToGrid w:val="0"/>
              <w:spacing w:line="360" w:lineRule="auto"/>
              <w:ind w:firstLine="480" w:firstLineChars="200"/>
              <w:rPr>
                <w:color w:val="auto"/>
                <w:sz w:val="24"/>
              </w:rPr>
            </w:pPr>
            <w:r>
              <w:rPr>
                <w:rFonts w:hint="eastAsia"/>
                <w:color w:val="auto"/>
                <w:sz w:val="24"/>
              </w:rPr>
              <w:t>两个中心为千家山-沪屿和青圃组团。为镇区现代服务业的中心位于镇区的北部和东部。主要发展商业金融、娱乐办公、文化休闲、教育科研等产业。</w:t>
            </w:r>
          </w:p>
          <w:p w14:paraId="40711FED">
            <w:pPr>
              <w:adjustRightInd w:val="0"/>
              <w:snapToGrid w:val="0"/>
              <w:spacing w:line="360" w:lineRule="auto"/>
              <w:ind w:firstLine="480" w:firstLineChars="200"/>
              <w:rPr>
                <w:color w:val="auto"/>
                <w:sz w:val="24"/>
              </w:rPr>
            </w:pPr>
            <w:r>
              <w:rPr>
                <w:rFonts w:hint="eastAsia"/>
                <w:color w:val="auto"/>
                <w:sz w:val="24"/>
              </w:rPr>
              <w:t>三大产业带为汽车零部件生产带、配套设施生产带以及科技研发产业带，位于镇区东南、西南和东北部。”</w:t>
            </w:r>
          </w:p>
          <w:p w14:paraId="4D8C4FB0">
            <w:pPr>
              <w:adjustRightInd w:val="0"/>
              <w:snapToGrid w:val="0"/>
              <w:spacing w:line="360" w:lineRule="auto"/>
              <w:ind w:firstLine="480" w:firstLineChars="200"/>
              <w:rPr>
                <w:rFonts w:hint="eastAsia"/>
                <w:color w:val="auto"/>
                <w:sz w:val="24"/>
              </w:rPr>
            </w:pPr>
            <w:r>
              <w:rPr>
                <w:rFonts w:hint="eastAsia"/>
                <w:color w:val="auto"/>
                <w:sz w:val="24"/>
              </w:rPr>
              <w:t>本项目位于镇区西部（汽车配套设施生产带），主要从事汽车零部件及配件制造。因此，项目的建设与《闽侯县青口镇总体规划（2010-2030）》产业布局规划相符。</w:t>
            </w:r>
          </w:p>
          <w:p w14:paraId="3C821693">
            <w:pPr>
              <w:bidi w:val="0"/>
            </w:pPr>
          </w:p>
          <w:p w14:paraId="6A911EEF">
            <w:pPr>
              <w:autoSpaceDE w:val="0"/>
              <w:autoSpaceDN w:val="0"/>
              <w:adjustRightInd w:val="0"/>
              <w:snapToGrid w:val="0"/>
              <w:spacing w:line="360" w:lineRule="auto"/>
              <w:rPr>
                <w:b/>
                <w:bCs/>
                <w:color w:val="auto"/>
                <w:sz w:val="28"/>
                <w:szCs w:val="28"/>
              </w:rPr>
            </w:pPr>
            <w:r>
              <w:rPr>
                <w:rFonts w:hint="eastAsia"/>
                <w:b/>
                <w:bCs/>
                <w:color w:val="auto"/>
                <w:sz w:val="28"/>
                <w:szCs w:val="28"/>
              </w:rPr>
              <w:t>2、与《青口汽车城控制性详细规划》符合性分析</w:t>
            </w:r>
          </w:p>
          <w:p w14:paraId="3763F657">
            <w:pPr>
              <w:adjustRightInd w:val="0"/>
              <w:snapToGrid w:val="0"/>
              <w:spacing w:line="360" w:lineRule="auto"/>
              <w:ind w:firstLine="480" w:firstLineChars="200"/>
              <w:rPr>
                <w:color w:val="auto"/>
                <w:sz w:val="24"/>
              </w:rPr>
            </w:pPr>
            <w:r>
              <w:rPr>
                <w:rFonts w:hint="eastAsia"/>
                <w:color w:val="auto"/>
                <w:sz w:val="24"/>
              </w:rPr>
              <w:t>规划形成“一心、三廊道、四组团”的规划结构：</w:t>
            </w:r>
          </w:p>
          <w:p w14:paraId="35B25599">
            <w:pPr>
              <w:adjustRightInd w:val="0"/>
              <w:snapToGrid w:val="0"/>
              <w:spacing w:line="360" w:lineRule="auto"/>
              <w:ind w:firstLine="480" w:firstLineChars="200"/>
              <w:rPr>
                <w:color w:val="auto"/>
                <w:sz w:val="24"/>
              </w:rPr>
            </w:pPr>
            <w:r>
              <w:rPr>
                <w:rFonts w:hint="eastAsia"/>
                <w:color w:val="auto"/>
                <w:sz w:val="24"/>
              </w:rPr>
              <w:t>1、“一心”</w:t>
            </w:r>
          </w:p>
          <w:p w14:paraId="58A5A4C6">
            <w:pPr>
              <w:adjustRightInd w:val="0"/>
              <w:snapToGrid w:val="0"/>
              <w:spacing w:line="360" w:lineRule="auto"/>
              <w:ind w:firstLine="480" w:firstLineChars="200"/>
              <w:rPr>
                <w:color w:val="auto"/>
                <w:sz w:val="24"/>
              </w:rPr>
            </w:pPr>
            <w:r>
              <w:rPr>
                <w:rFonts w:hint="eastAsia"/>
                <w:color w:val="auto"/>
                <w:sz w:val="24"/>
              </w:rPr>
              <w:t>青口汽车城服务配套核心：位于福银高速公路以北，以现有海峡汽车文化广场为核心向周边延伸的以汽车展示、销售和研发为主的生产性服务业以及生活服务配套核心。</w:t>
            </w:r>
          </w:p>
          <w:p w14:paraId="09FC06AD">
            <w:pPr>
              <w:adjustRightInd w:val="0"/>
              <w:snapToGrid w:val="0"/>
              <w:spacing w:line="360" w:lineRule="auto"/>
              <w:ind w:firstLine="480" w:firstLineChars="200"/>
              <w:rPr>
                <w:color w:val="auto"/>
                <w:sz w:val="24"/>
              </w:rPr>
            </w:pPr>
            <w:r>
              <w:rPr>
                <w:rFonts w:hint="eastAsia"/>
                <w:color w:val="auto"/>
                <w:sz w:val="24"/>
              </w:rPr>
              <w:t>2、“三廊道”</w:t>
            </w:r>
          </w:p>
          <w:p w14:paraId="723F06A4">
            <w:pPr>
              <w:adjustRightInd w:val="0"/>
              <w:snapToGrid w:val="0"/>
              <w:spacing w:line="360" w:lineRule="auto"/>
              <w:ind w:firstLine="480" w:firstLineChars="200"/>
              <w:rPr>
                <w:color w:val="auto"/>
                <w:sz w:val="24"/>
              </w:rPr>
            </w:pPr>
            <w:r>
              <w:rPr>
                <w:rFonts w:hint="eastAsia"/>
                <w:color w:val="auto"/>
                <w:sz w:val="24"/>
              </w:rPr>
              <w:t>324国道发展廊：沿现状324国道的城市发展廊道，从北至南贯穿整个青口组团，是南北向连接生活组团至产业组团的东侧重要城市发展廊道。</w:t>
            </w:r>
          </w:p>
          <w:p w14:paraId="23A38871">
            <w:pPr>
              <w:adjustRightInd w:val="0"/>
              <w:snapToGrid w:val="0"/>
              <w:spacing w:line="360" w:lineRule="auto"/>
              <w:ind w:firstLine="480" w:firstLineChars="200"/>
              <w:rPr>
                <w:color w:val="auto"/>
                <w:sz w:val="24"/>
              </w:rPr>
            </w:pPr>
            <w:r>
              <w:rPr>
                <w:rFonts w:hint="eastAsia"/>
                <w:color w:val="auto"/>
                <w:sz w:val="24"/>
              </w:rPr>
              <w:t>S203-奔驰大道发展廊：沿S203与奔驰大道的城市南北向发展廊道，是是南北向连接生活组团至产业组团的西侧重要城市发展廊道。</w:t>
            </w:r>
          </w:p>
          <w:p w14:paraId="5284ABE1">
            <w:pPr>
              <w:adjustRightInd w:val="0"/>
              <w:snapToGrid w:val="0"/>
              <w:spacing w:line="360" w:lineRule="auto"/>
              <w:ind w:firstLine="480" w:firstLineChars="200"/>
              <w:rPr>
                <w:color w:val="auto"/>
                <w:sz w:val="24"/>
              </w:rPr>
            </w:pPr>
            <w:r>
              <w:rPr>
                <w:rFonts w:hint="eastAsia"/>
                <w:color w:val="auto"/>
                <w:sz w:val="24"/>
              </w:rPr>
              <w:t>林森大道发展廊：沿林森大道的城市东西向发展廊道，是青口组团重要的连接产业组团与生活组团的城市廊道。</w:t>
            </w:r>
          </w:p>
          <w:p w14:paraId="51AFC5FF">
            <w:pPr>
              <w:adjustRightInd w:val="0"/>
              <w:snapToGrid w:val="0"/>
              <w:spacing w:line="360" w:lineRule="auto"/>
              <w:ind w:firstLine="480" w:firstLineChars="200"/>
              <w:rPr>
                <w:color w:val="auto"/>
                <w:sz w:val="24"/>
              </w:rPr>
            </w:pPr>
            <w:r>
              <w:rPr>
                <w:rFonts w:hint="eastAsia"/>
                <w:color w:val="auto"/>
                <w:sz w:val="24"/>
              </w:rPr>
              <w:t>3、“四组团”</w:t>
            </w:r>
          </w:p>
          <w:p w14:paraId="51AA9D50">
            <w:pPr>
              <w:adjustRightInd w:val="0"/>
              <w:snapToGrid w:val="0"/>
              <w:spacing w:line="360" w:lineRule="auto"/>
              <w:ind w:firstLine="480" w:firstLineChars="200"/>
              <w:rPr>
                <w:color w:val="auto"/>
                <w:sz w:val="24"/>
              </w:rPr>
            </w:pPr>
            <w:r>
              <w:rPr>
                <w:rFonts w:hint="eastAsia"/>
                <w:color w:val="auto"/>
                <w:sz w:val="24"/>
              </w:rPr>
              <w:t>临江生态居住组团：位于规划区北部，包括尚干、祥谦闽江口部分。规划以生态生活居住、商业商务及公建配套为主。依托滨海快线站点发展，以TOD模式，构筑现代的、充满活力的生态型复合型商业生活区，打造青口汽车城生态宜居门户</w:t>
            </w:r>
          </w:p>
          <w:p w14:paraId="67C75023">
            <w:pPr>
              <w:adjustRightInd w:val="0"/>
              <w:snapToGrid w:val="0"/>
              <w:spacing w:line="360" w:lineRule="auto"/>
              <w:ind w:firstLine="480" w:firstLineChars="200"/>
              <w:rPr>
                <w:color w:val="auto"/>
                <w:sz w:val="24"/>
              </w:rPr>
            </w:pPr>
            <w:r>
              <w:rPr>
                <w:rFonts w:hint="eastAsia"/>
                <w:color w:val="auto"/>
                <w:sz w:val="24"/>
              </w:rPr>
              <w:t>青口生活组团：位于青口组团中心，以居住、商业、生活配套设施为主。在原有建设基础上进行升级开发，完善组团配套及建设；清退重要岸线及山体周边工业厂房，建设居住及民生配套设施。打造配套设施完善、城市景观优美的青口组团核心配套、居住生活区。</w:t>
            </w:r>
          </w:p>
          <w:p w14:paraId="24A34240">
            <w:pPr>
              <w:adjustRightInd w:val="0"/>
              <w:snapToGrid w:val="0"/>
              <w:spacing w:line="360" w:lineRule="auto"/>
              <w:ind w:firstLine="480" w:firstLineChars="200"/>
              <w:rPr>
                <w:color w:val="auto"/>
                <w:sz w:val="24"/>
              </w:rPr>
            </w:pPr>
            <w:r>
              <w:rPr>
                <w:rFonts w:hint="eastAsia"/>
                <w:color w:val="auto"/>
                <w:sz w:val="24"/>
              </w:rPr>
              <w:t>汽车核心产业组团：依托现有汽车产业，发展以整车制造组装产业为主，零配件生产为辅的汽车制造组装中心产业区。内部少量与汽车产业无关的以及村办企业逐渐搬迁整合升级为与汽车相关产业。提升中心工业区产能。以千家山及周边居住用地为配套服务中心。</w:t>
            </w:r>
          </w:p>
          <w:p w14:paraId="437E848B">
            <w:pPr>
              <w:adjustRightInd w:val="0"/>
              <w:snapToGrid w:val="0"/>
              <w:spacing w:line="360" w:lineRule="auto"/>
              <w:ind w:firstLine="480" w:firstLineChars="200"/>
              <w:rPr>
                <w:color w:val="auto"/>
                <w:sz w:val="24"/>
              </w:rPr>
            </w:pPr>
            <w:r>
              <w:rPr>
                <w:rFonts w:hint="eastAsia"/>
                <w:color w:val="auto"/>
                <w:sz w:val="24"/>
              </w:rPr>
              <w:t>兰圃配套产业组团：位于青口组团东部，包括兰圃、青圃，主要发展汽车相关及新型材料产业。</w:t>
            </w:r>
          </w:p>
          <w:p w14:paraId="276F984E">
            <w:pPr>
              <w:adjustRightInd w:val="0"/>
              <w:snapToGrid w:val="0"/>
              <w:spacing w:line="360" w:lineRule="auto"/>
              <w:ind w:firstLine="480" w:firstLineChars="200"/>
              <w:rPr>
                <w:color w:val="auto"/>
              </w:rPr>
            </w:pPr>
            <w:r>
              <w:rPr>
                <w:rFonts w:hint="eastAsia"/>
                <w:color w:val="auto"/>
                <w:sz w:val="24"/>
              </w:rPr>
              <w:t>项目位于汽车核心产业组团，主要从事汽车零部件及配件制造，因此与《青口汽车城控制性详细规划》相符。</w:t>
            </w:r>
          </w:p>
          <w:p w14:paraId="6892D970">
            <w:pPr>
              <w:autoSpaceDE w:val="0"/>
              <w:autoSpaceDN w:val="0"/>
              <w:adjustRightInd w:val="0"/>
              <w:snapToGrid w:val="0"/>
              <w:spacing w:line="360" w:lineRule="auto"/>
              <w:rPr>
                <w:b/>
                <w:bCs/>
                <w:color w:val="auto"/>
                <w:sz w:val="28"/>
                <w:szCs w:val="28"/>
              </w:rPr>
            </w:pPr>
            <w:r>
              <w:rPr>
                <w:rFonts w:hint="eastAsia"/>
                <w:b/>
                <w:bCs/>
                <w:color w:val="auto"/>
                <w:sz w:val="28"/>
                <w:szCs w:val="28"/>
              </w:rPr>
              <w:t>3、与《闽侯县国土空间总体规划（2021-2035年）》符合性分析</w:t>
            </w:r>
          </w:p>
          <w:p w14:paraId="0BCC6C0E">
            <w:pPr>
              <w:adjustRightInd w:val="0"/>
              <w:snapToGrid w:val="0"/>
              <w:spacing w:line="360" w:lineRule="auto"/>
              <w:ind w:firstLine="480" w:firstLineChars="200"/>
              <w:rPr>
                <w:color w:val="auto"/>
                <w:sz w:val="24"/>
              </w:rPr>
            </w:pPr>
            <w:r>
              <w:rPr>
                <w:rFonts w:hint="eastAsia"/>
                <w:color w:val="auto"/>
                <w:sz w:val="24"/>
              </w:rPr>
              <w:t>《闽侯县国土空间总体规划（2021-2035年）》简介：</w:t>
            </w:r>
          </w:p>
          <w:p w14:paraId="0488455F">
            <w:pPr>
              <w:adjustRightInd w:val="0"/>
              <w:snapToGrid w:val="0"/>
              <w:spacing w:line="360" w:lineRule="auto"/>
              <w:ind w:firstLine="480" w:firstLineChars="200"/>
              <w:rPr>
                <w:color w:val="auto"/>
                <w:sz w:val="24"/>
              </w:rPr>
            </w:pPr>
            <w:r>
              <w:rPr>
                <w:rFonts w:hint="eastAsia"/>
                <w:color w:val="auto"/>
                <w:sz w:val="24"/>
              </w:rPr>
              <w:t>（1）国土空间总体格局：构建“两轴、两区、三心"的国土空间总体格局，两轴：沿江发展轴、山区发展轴，两区：滨海新城区、特色山区，三心：科学城副中心、荆甘竹新城县域中心，雪峰山城中心。</w:t>
            </w:r>
          </w:p>
          <w:p w14:paraId="42F574C3">
            <w:pPr>
              <w:adjustRightInd w:val="0"/>
              <w:snapToGrid w:val="0"/>
              <w:spacing w:line="360" w:lineRule="auto"/>
              <w:ind w:firstLine="480" w:firstLineChars="200"/>
              <w:rPr>
                <w:color w:val="auto"/>
                <w:sz w:val="24"/>
              </w:rPr>
            </w:pPr>
            <w:r>
              <w:rPr>
                <w:rFonts w:hint="eastAsia"/>
                <w:color w:val="auto"/>
                <w:sz w:val="24"/>
              </w:rPr>
              <w:t>（2）国土空间三条控制线划定：</w:t>
            </w:r>
          </w:p>
          <w:p w14:paraId="5F3AA82B">
            <w:pPr>
              <w:adjustRightInd w:val="0"/>
              <w:snapToGrid w:val="0"/>
              <w:spacing w:line="360" w:lineRule="auto"/>
              <w:ind w:firstLine="480" w:firstLineChars="200"/>
              <w:rPr>
                <w:color w:val="auto"/>
                <w:sz w:val="24"/>
              </w:rPr>
            </w:pPr>
            <w:r>
              <w:rPr>
                <w:rFonts w:hint="eastAsia"/>
                <w:color w:val="auto"/>
                <w:sz w:val="24"/>
              </w:rPr>
              <w:t>严格划定永久基本农田：闽侯县划定永久基本农田保护目标135平方公里。永久基本农田一经划定，必须严格落实《基本农田保护条例》和《福建省基本农田保护条例》，严控建设占用永久基本农田。科学划定生态保护红线:闽侯县划定生态保护红线目标420平方公里。实行最严格的生态保护红线管控制度，按照《生态保护红线管理办法》要求执行，除国家重大战略项目外，仅允许对生态功能不破坏的有限人为活动。</w:t>
            </w:r>
          </w:p>
          <w:p w14:paraId="5611D852">
            <w:pPr>
              <w:adjustRightInd w:val="0"/>
              <w:snapToGrid w:val="0"/>
              <w:spacing w:line="360" w:lineRule="auto"/>
              <w:ind w:firstLine="480" w:firstLineChars="200"/>
              <w:rPr>
                <w:color w:val="auto"/>
                <w:sz w:val="24"/>
              </w:rPr>
            </w:pPr>
            <w:r>
              <w:rPr>
                <w:rFonts w:hint="eastAsia"/>
                <w:color w:val="auto"/>
                <w:sz w:val="24"/>
              </w:rPr>
              <w:t>合理确定城镇开发边界：闽侯县划定城镇开发边界145平方公里城镇开发边界一经划定，原则上不得调整，因国家重大战略调整、自国家重大项目建设、行政区划调整等确需调整的、按国土空间规划修改程序进行。</w:t>
            </w:r>
          </w:p>
          <w:p w14:paraId="512CE8F9">
            <w:pPr>
              <w:adjustRightInd w:val="0"/>
              <w:snapToGrid w:val="0"/>
              <w:spacing w:line="360" w:lineRule="auto"/>
              <w:ind w:firstLine="480" w:firstLineChars="200"/>
              <w:rPr>
                <w:color w:val="auto"/>
              </w:rPr>
            </w:pPr>
            <w:r>
              <w:rPr>
                <w:rFonts w:hint="eastAsia"/>
                <w:color w:val="auto"/>
                <w:sz w:val="24"/>
              </w:rPr>
              <w:t>本项目位于闽侯县祥谦镇岐尾村，根据《建设用地规划许可证》（地字第350121202400045号），地块的用地性质为工业用地。地块不涉及永久基本农田，且满足《福州市人民政府关于实施“三线一单”生态分区管控的通知》，不涉及闽侯县划定的生态保护红线区域，项目所在位置属于闽侯青口汽车工业园区的工业用地因此本项目的建设符合闽侯县国土空间总体规划（2021-2035年）的要求。</w:t>
            </w:r>
          </w:p>
          <w:p w14:paraId="440233E0">
            <w:pPr>
              <w:autoSpaceDE w:val="0"/>
              <w:autoSpaceDN w:val="0"/>
              <w:adjustRightInd w:val="0"/>
              <w:snapToGrid w:val="0"/>
              <w:spacing w:line="360" w:lineRule="auto"/>
              <w:rPr>
                <w:b/>
                <w:bCs/>
                <w:color w:val="auto"/>
                <w:sz w:val="28"/>
                <w:szCs w:val="28"/>
              </w:rPr>
            </w:pPr>
            <w:r>
              <w:rPr>
                <w:rFonts w:hint="eastAsia"/>
                <w:b/>
                <w:bCs/>
                <w:color w:val="auto"/>
                <w:sz w:val="28"/>
                <w:szCs w:val="28"/>
              </w:rPr>
              <w:t>4、与《福州青口投资区环境影响跟踪评价报告书》及审查意见的符合性分析</w:t>
            </w:r>
          </w:p>
          <w:p w14:paraId="50FE4F26">
            <w:pPr>
              <w:adjustRightInd w:val="0"/>
              <w:snapToGrid w:val="0"/>
              <w:spacing w:line="360" w:lineRule="auto"/>
              <w:ind w:firstLine="480" w:firstLineChars="200"/>
              <w:rPr>
                <w:color w:val="auto"/>
                <w:sz w:val="24"/>
              </w:rPr>
            </w:pPr>
            <w:r>
              <w:rPr>
                <w:rFonts w:hint="eastAsia"/>
                <w:color w:val="auto"/>
                <w:sz w:val="24"/>
              </w:rPr>
              <w:t>根据环境影响报告书和审查意见，限制入规划区项目详见表 1-2。</w:t>
            </w:r>
          </w:p>
          <w:p w14:paraId="04E58A4C">
            <w:pPr>
              <w:pStyle w:val="131"/>
              <w:rPr>
                <w:rFonts w:eastAsia="宋体"/>
                <w:bCs/>
                <w:color w:val="auto"/>
                <w:sz w:val="24"/>
              </w:rPr>
            </w:pPr>
            <w:r>
              <w:rPr>
                <w:rFonts w:eastAsia="宋体"/>
                <w:bCs/>
                <w:color w:val="auto"/>
                <w:sz w:val="24"/>
              </w:rPr>
              <w:t>表1-</w:t>
            </w:r>
            <w:r>
              <w:rPr>
                <w:rFonts w:hint="eastAsia" w:eastAsia="宋体"/>
                <w:bCs/>
                <w:color w:val="auto"/>
                <w:sz w:val="24"/>
              </w:rPr>
              <w:t>2</w:t>
            </w:r>
            <w:r>
              <w:rPr>
                <w:rFonts w:eastAsia="宋体"/>
                <w:bCs/>
                <w:color w:val="auto"/>
                <w:sz w:val="24"/>
              </w:rPr>
              <w:t xml:space="preserve">  </w:t>
            </w:r>
            <w:r>
              <w:rPr>
                <w:rFonts w:hint="eastAsia" w:eastAsia="宋体"/>
                <w:bCs/>
                <w:color w:val="auto"/>
                <w:sz w:val="24"/>
              </w:rPr>
              <w:t>限制入规划区项目</w:t>
            </w:r>
          </w:p>
          <w:tbl>
            <w:tblPr>
              <w:tblStyle w:val="33"/>
              <w:tblW w:w="685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8"/>
              <w:gridCol w:w="6053"/>
            </w:tblGrid>
            <w:tr w14:paraId="253647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l2br w:val="nil"/>
                    <w:tr2bl w:val="nil"/>
                  </w:tcBorders>
                </w:tcPr>
                <w:p w14:paraId="74A6FD09">
                  <w:pPr>
                    <w:jc w:val="center"/>
                    <w:rPr>
                      <w:color w:val="auto"/>
                      <w:szCs w:val="21"/>
                    </w:rPr>
                  </w:pPr>
                  <w:r>
                    <w:rPr>
                      <w:rFonts w:hint="eastAsia"/>
                      <w:color w:val="auto"/>
                      <w:szCs w:val="21"/>
                    </w:rPr>
                    <w:t>序号</w:t>
                  </w:r>
                </w:p>
              </w:tc>
              <w:tc>
                <w:tcPr>
                  <w:tcW w:w="6053" w:type="dxa"/>
                  <w:tcBorders>
                    <w:tl2br w:val="nil"/>
                    <w:tr2bl w:val="nil"/>
                  </w:tcBorders>
                </w:tcPr>
                <w:p w14:paraId="0ECC739C">
                  <w:pPr>
                    <w:jc w:val="center"/>
                    <w:rPr>
                      <w:color w:val="auto"/>
                      <w:szCs w:val="21"/>
                    </w:rPr>
                  </w:pPr>
                  <w:r>
                    <w:rPr>
                      <w:rFonts w:hint="eastAsia"/>
                      <w:color w:val="auto"/>
                      <w:szCs w:val="21"/>
                    </w:rPr>
                    <w:t>项目（行业）类别</w:t>
                  </w:r>
                </w:p>
              </w:tc>
            </w:tr>
            <w:tr w14:paraId="48AEF3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l2br w:val="nil"/>
                    <w:tr2bl w:val="nil"/>
                  </w:tcBorders>
                </w:tcPr>
                <w:p w14:paraId="167C43FB">
                  <w:pPr>
                    <w:jc w:val="center"/>
                    <w:rPr>
                      <w:color w:val="auto"/>
                      <w:szCs w:val="21"/>
                    </w:rPr>
                  </w:pPr>
                  <w:r>
                    <w:rPr>
                      <w:rFonts w:hint="eastAsia"/>
                      <w:color w:val="auto"/>
                      <w:szCs w:val="21"/>
                    </w:rPr>
                    <w:t>1</w:t>
                  </w:r>
                </w:p>
              </w:tc>
              <w:tc>
                <w:tcPr>
                  <w:tcW w:w="6053" w:type="dxa"/>
                  <w:tcBorders>
                    <w:tl2br w:val="nil"/>
                    <w:tr2bl w:val="nil"/>
                  </w:tcBorders>
                </w:tcPr>
                <w:p w14:paraId="10D6ACC8">
                  <w:pPr>
                    <w:jc w:val="center"/>
                    <w:rPr>
                      <w:color w:val="auto"/>
                      <w:szCs w:val="21"/>
                    </w:rPr>
                  </w:pPr>
                  <w:r>
                    <w:rPr>
                      <w:rFonts w:hint="eastAsia"/>
                      <w:color w:val="auto"/>
                      <w:szCs w:val="21"/>
                    </w:rPr>
                    <w:t>钢铁、冶金等大气污染严重行业</w:t>
                  </w:r>
                </w:p>
              </w:tc>
            </w:tr>
            <w:tr w14:paraId="45F630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l2br w:val="nil"/>
                    <w:tr2bl w:val="nil"/>
                  </w:tcBorders>
                </w:tcPr>
                <w:p w14:paraId="1D03CA3E">
                  <w:pPr>
                    <w:jc w:val="center"/>
                    <w:rPr>
                      <w:color w:val="auto"/>
                      <w:szCs w:val="21"/>
                    </w:rPr>
                  </w:pPr>
                  <w:r>
                    <w:rPr>
                      <w:rFonts w:hint="eastAsia"/>
                      <w:color w:val="auto"/>
                      <w:szCs w:val="21"/>
                    </w:rPr>
                    <w:t>2</w:t>
                  </w:r>
                </w:p>
              </w:tc>
              <w:tc>
                <w:tcPr>
                  <w:tcW w:w="6053" w:type="dxa"/>
                  <w:tcBorders>
                    <w:tl2br w:val="nil"/>
                    <w:tr2bl w:val="nil"/>
                  </w:tcBorders>
                </w:tcPr>
                <w:p w14:paraId="2FD5C22D">
                  <w:pPr>
                    <w:jc w:val="center"/>
                    <w:rPr>
                      <w:color w:val="auto"/>
                      <w:szCs w:val="21"/>
                    </w:rPr>
                  </w:pPr>
                  <w:r>
                    <w:rPr>
                      <w:rFonts w:hint="eastAsia"/>
                      <w:color w:val="auto"/>
                      <w:szCs w:val="21"/>
                    </w:rPr>
                    <w:t>屠宰及肉类、蛋类加工</w:t>
                  </w:r>
                </w:p>
              </w:tc>
            </w:tr>
            <w:tr w14:paraId="64BC16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l2br w:val="nil"/>
                    <w:tr2bl w:val="nil"/>
                  </w:tcBorders>
                </w:tcPr>
                <w:p w14:paraId="7E315C96">
                  <w:pPr>
                    <w:jc w:val="center"/>
                    <w:rPr>
                      <w:color w:val="auto"/>
                      <w:szCs w:val="21"/>
                    </w:rPr>
                  </w:pPr>
                  <w:r>
                    <w:rPr>
                      <w:rFonts w:hint="eastAsia"/>
                      <w:color w:val="auto"/>
                      <w:szCs w:val="21"/>
                    </w:rPr>
                    <w:t>3</w:t>
                  </w:r>
                </w:p>
              </w:tc>
              <w:tc>
                <w:tcPr>
                  <w:tcW w:w="6053" w:type="dxa"/>
                  <w:tcBorders>
                    <w:tl2br w:val="nil"/>
                    <w:tr2bl w:val="nil"/>
                  </w:tcBorders>
                </w:tcPr>
                <w:p w14:paraId="0B1F493E">
                  <w:pPr>
                    <w:jc w:val="center"/>
                    <w:rPr>
                      <w:color w:val="auto"/>
                      <w:szCs w:val="21"/>
                    </w:rPr>
                  </w:pPr>
                  <w:r>
                    <w:rPr>
                      <w:rFonts w:hint="eastAsia"/>
                      <w:color w:val="auto"/>
                      <w:szCs w:val="21"/>
                    </w:rPr>
                    <w:t>味精、柠檬酸、氨基酸制造，淀粉，淀粉糖等制品</w:t>
                  </w:r>
                </w:p>
              </w:tc>
            </w:tr>
            <w:tr w14:paraId="622847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l2br w:val="nil"/>
                    <w:tr2bl w:val="nil"/>
                  </w:tcBorders>
                </w:tcPr>
                <w:p w14:paraId="30AEA326">
                  <w:pPr>
                    <w:jc w:val="center"/>
                    <w:rPr>
                      <w:color w:val="auto"/>
                      <w:szCs w:val="21"/>
                    </w:rPr>
                  </w:pPr>
                  <w:r>
                    <w:rPr>
                      <w:rFonts w:hint="eastAsia"/>
                      <w:color w:val="auto"/>
                      <w:szCs w:val="21"/>
                    </w:rPr>
                    <w:t>4</w:t>
                  </w:r>
                </w:p>
              </w:tc>
              <w:tc>
                <w:tcPr>
                  <w:tcW w:w="6053" w:type="dxa"/>
                  <w:tcBorders>
                    <w:tl2br w:val="nil"/>
                    <w:tr2bl w:val="nil"/>
                  </w:tcBorders>
                </w:tcPr>
                <w:p w14:paraId="08DEA3D0">
                  <w:pPr>
                    <w:jc w:val="center"/>
                    <w:rPr>
                      <w:color w:val="auto"/>
                      <w:szCs w:val="21"/>
                    </w:rPr>
                  </w:pPr>
                  <w:r>
                    <w:rPr>
                      <w:rFonts w:hint="eastAsia"/>
                      <w:color w:val="auto"/>
                      <w:szCs w:val="21"/>
                    </w:rPr>
                    <w:t>含洗毛、染整、脱胶工段的纺织项目；有蚕蛹废水、精炼废水等的丝绸项目</w:t>
                  </w:r>
                </w:p>
              </w:tc>
            </w:tr>
            <w:tr w14:paraId="17281E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l2br w:val="nil"/>
                    <w:tr2bl w:val="nil"/>
                  </w:tcBorders>
                </w:tcPr>
                <w:p w14:paraId="08C468C9">
                  <w:pPr>
                    <w:jc w:val="center"/>
                    <w:rPr>
                      <w:color w:val="auto"/>
                      <w:szCs w:val="21"/>
                    </w:rPr>
                  </w:pPr>
                  <w:r>
                    <w:rPr>
                      <w:rFonts w:hint="eastAsia"/>
                      <w:color w:val="auto"/>
                      <w:szCs w:val="21"/>
                    </w:rPr>
                    <w:t>5</w:t>
                  </w:r>
                </w:p>
              </w:tc>
              <w:tc>
                <w:tcPr>
                  <w:tcW w:w="6053" w:type="dxa"/>
                  <w:tcBorders>
                    <w:tl2br w:val="nil"/>
                    <w:tr2bl w:val="nil"/>
                  </w:tcBorders>
                </w:tcPr>
                <w:p w14:paraId="4D9A4850">
                  <w:pPr>
                    <w:jc w:val="center"/>
                    <w:rPr>
                      <w:color w:val="auto"/>
                      <w:szCs w:val="21"/>
                    </w:rPr>
                  </w:pPr>
                  <w:r>
                    <w:rPr>
                      <w:rFonts w:hint="eastAsia"/>
                      <w:color w:val="auto"/>
                      <w:szCs w:val="21"/>
                    </w:rPr>
                    <w:t>制革，毛坯鞣制</w:t>
                  </w:r>
                </w:p>
              </w:tc>
            </w:tr>
            <w:tr w14:paraId="47C48A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l2br w:val="nil"/>
                    <w:tr2bl w:val="nil"/>
                  </w:tcBorders>
                </w:tcPr>
                <w:p w14:paraId="3C01CA6F">
                  <w:pPr>
                    <w:jc w:val="center"/>
                    <w:rPr>
                      <w:color w:val="auto"/>
                      <w:szCs w:val="21"/>
                    </w:rPr>
                  </w:pPr>
                  <w:r>
                    <w:rPr>
                      <w:rFonts w:hint="eastAsia"/>
                      <w:color w:val="auto"/>
                      <w:szCs w:val="21"/>
                    </w:rPr>
                    <w:t>6</w:t>
                  </w:r>
                </w:p>
              </w:tc>
              <w:tc>
                <w:tcPr>
                  <w:tcW w:w="6053" w:type="dxa"/>
                  <w:tcBorders>
                    <w:tl2br w:val="nil"/>
                    <w:tr2bl w:val="nil"/>
                  </w:tcBorders>
                </w:tcPr>
                <w:p w14:paraId="01CCA757">
                  <w:pPr>
                    <w:jc w:val="center"/>
                    <w:rPr>
                      <w:color w:val="auto"/>
                      <w:szCs w:val="21"/>
                    </w:rPr>
                  </w:pPr>
                  <w:r>
                    <w:rPr>
                      <w:rFonts w:hint="eastAsia"/>
                      <w:color w:val="auto"/>
                      <w:szCs w:val="21"/>
                    </w:rPr>
                    <w:t>纸浆制造，造纸（含废纸造纸）</w:t>
                  </w:r>
                </w:p>
              </w:tc>
            </w:tr>
            <w:tr w14:paraId="4EE3F0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l2br w:val="nil"/>
                    <w:tr2bl w:val="nil"/>
                  </w:tcBorders>
                </w:tcPr>
                <w:p w14:paraId="36D402EC">
                  <w:pPr>
                    <w:jc w:val="center"/>
                    <w:rPr>
                      <w:color w:val="auto"/>
                      <w:szCs w:val="21"/>
                    </w:rPr>
                  </w:pPr>
                  <w:r>
                    <w:rPr>
                      <w:rFonts w:hint="eastAsia"/>
                      <w:color w:val="auto"/>
                      <w:szCs w:val="21"/>
                    </w:rPr>
                    <w:t>7</w:t>
                  </w:r>
                </w:p>
              </w:tc>
              <w:tc>
                <w:tcPr>
                  <w:tcW w:w="6053" w:type="dxa"/>
                  <w:tcBorders>
                    <w:tl2br w:val="nil"/>
                    <w:tr2bl w:val="nil"/>
                  </w:tcBorders>
                </w:tcPr>
                <w:p w14:paraId="76C30E02">
                  <w:pPr>
                    <w:jc w:val="center"/>
                    <w:rPr>
                      <w:color w:val="auto"/>
                      <w:szCs w:val="21"/>
                    </w:rPr>
                  </w:pPr>
                  <w:r>
                    <w:rPr>
                      <w:rFonts w:hint="eastAsia"/>
                      <w:color w:val="auto"/>
                      <w:szCs w:val="21"/>
                    </w:rPr>
                    <w:t>基本化学原料制造，化学肥料制造，化学农药制造，化学染料制造，合成染料制造，助剂及其他有机产品制造，有机化工原料及中间体制造，合成材料制造，合成树脂制造，磁性记录材料制造，日用化学品制造等</w:t>
                  </w:r>
                </w:p>
              </w:tc>
            </w:tr>
            <w:tr w14:paraId="279542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l2br w:val="nil"/>
                    <w:tr2bl w:val="nil"/>
                  </w:tcBorders>
                </w:tcPr>
                <w:p w14:paraId="6DF81086">
                  <w:pPr>
                    <w:jc w:val="center"/>
                    <w:rPr>
                      <w:color w:val="auto"/>
                      <w:szCs w:val="21"/>
                    </w:rPr>
                  </w:pPr>
                  <w:r>
                    <w:rPr>
                      <w:rFonts w:hint="eastAsia"/>
                      <w:color w:val="auto"/>
                      <w:szCs w:val="21"/>
                    </w:rPr>
                    <w:t>8</w:t>
                  </w:r>
                </w:p>
              </w:tc>
              <w:tc>
                <w:tcPr>
                  <w:tcW w:w="6053" w:type="dxa"/>
                  <w:tcBorders>
                    <w:tl2br w:val="nil"/>
                    <w:tr2bl w:val="nil"/>
                  </w:tcBorders>
                </w:tcPr>
                <w:p w14:paraId="3A4102DE">
                  <w:pPr>
                    <w:jc w:val="center"/>
                    <w:rPr>
                      <w:color w:val="auto"/>
                      <w:szCs w:val="21"/>
                    </w:rPr>
                  </w:pPr>
                  <w:r>
                    <w:rPr>
                      <w:rFonts w:hint="eastAsia"/>
                      <w:color w:val="auto"/>
                      <w:szCs w:val="21"/>
                    </w:rPr>
                    <w:t>化学药品制造，生物制品</w:t>
                  </w:r>
                </w:p>
              </w:tc>
            </w:tr>
            <w:tr w14:paraId="045F85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l2br w:val="nil"/>
                    <w:tr2bl w:val="nil"/>
                  </w:tcBorders>
                </w:tcPr>
                <w:p w14:paraId="1CC67F84">
                  <w:pPr>
                    <w:jc w:val="center"/>
                    <w:rPr>
                      <w:color w:val="auto"/>
                      <w:szCs w:val="21"/>
                    </w:rPr>
                  </w:pPr>
                  <w:r>
                    <w:rPr>
                      <w:rFonts w:hint="eastAsia"/>
                      <w:color w:val="auto"/>
                      <w:szCs w:val="21"/>
                    </w:rPr>
                    <w:t>9</w:t>
                  </w:r>
                </w:p>
              </w:tc>
              <w:tc>
                <w:tcPr>
                  <w:tcW w:w="6053" w:type="dxa"/>
                  <w:tcBorders>
                    <w:tl2br w:val="nil"/>
                    <w:tr2bl w:val="nil"/>
                  </w:tcBorders>
                </w:tcPr>
                <w:p w14:paraId="14AB9541">
                  <w:pPr>
                    <w:jc w:val="center"/>
                    <w:rPr>
                      <w:color w:val="auto"/>
                      <w:szCs w:val="21"/>
                    </w:rPr>
                  </w:pPr>
                  <w:r>
                    <w:rPr>
                      <w:rFonts w:hint="eastAsia"/>
                      <w:color w:val="auto"/>
                      <w:szCs w:val="21"/>
                    </w:rPr>
                    <w:t>化学纤维制造</w:t>
                  </w:r>
                </w:p>
              </w:tc>
            </w:tr>
            <w:tr w14:paraId="7B27DE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l2br w:val="nil"/>
                    <w:tr2bl w:val="nil"/>
                  </w:tcBorders>
                </w:tcPr>
                <w:p w14:paraId="494507E0">
                  <w:pPr>
                    <w:jc w:val="center"/>
                    <w:rPr>
                      <w:color w:val="auto"/>
                      <w:szCs w:val="21"/>
                    </w:rPr>
                  </w:pPr>
                  <w:r>
                    <w:rPr>
                      <w:rFonts w:hint="eastAsia"/>
                      <w:color w:val="auto"/>
                      <w:szCs w:val="21"/>
                    </w:rPr>
                    <w:t>10</w:t>
                  </w:r>
                </w:p>
              </w:tc>
              <w:tc>
                <w:tcPr>
                  <w:tcW w:w="6053" w:type="dxa"/>
                  <w:tcBorders>
                    <w:tl2br w:val="nil"/>
                    <w:tr2bl w:val="nil"/>
                  </w:tcBorders>
                </w:tcPr>
                <w:p w14:paraId="59B07D79">
                  <w:pPr>
                    <w:jc w:val="center"/>
                    <w:rPr>
                      <w:color w:val="auto"/>
                      <w:szCs w:val="21"/>
                    </w:rPr>
                  </w:pPr>
                  <w:r>
                    <w:rPr>
                      <w:rFonts w:hint="eastAsia"/>
                      <w:color w:val="auto"/>
                      <w:szCs w:val="21"/>
                    </w:rPr>
                    <w:t>规模化畜禽养殖</w:t>
                  </w:r>
                </w:p>
              </w:tc>
            </w:tr>
            <w:tr w14:paraId="569C52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l2br w:val="nil"/>
                    <w:tr2bl w:val="nil"/>
                  </w:tcBorders>
                </w:tcPr>
                <w:p w14:paraId="0A5031D1">
                  <w:pPr>
                    <w:jc w:val="center"/>
                    <w:rPr>
                      <w:color w:val="auto"/>
                      <w:szCs w:val="21"/>
                    </w:rPr>
                  </w:pPr>
                  <w:r>
                    <w:rPr>
                      <w:rFonts w:hint="eastAsia"/>
                      <w:color w:val="auto"/>
                      <w:szCs w:val="21"/>
                    </w:rPr>
                    <w:t>11</w:t>
                  </w:r>
                </w:p>
              </w:tc>
              <w:tc>
                <w:tcPr>
                  <w:tcW w:w="6053" w:type="dxa"/>
                  <w:tcBorders>
                    <w:tl2br w:val="nil"/>
                    <w:tr2bl w:val="nil"/>
                  </w:tcBorders>
                </w:tcPr>
                <w:p w14:paraId="355A790E">
                  <w:pPr>
                    <w:jc w:val="center"/>
                    <w:rPr>
                      <w:color w:val="auto"/>
                      <w:szCs w:val="21"/>
                    </w:rPr>
                  </w:pPr>
                  <w:r>
                    <w:rPr>
                      <w:rFonts w:hint="eastAsia"/>
                      <w:color w:val="auto"/>
                      <w:szCs w:val="21"/>
                    </w:rPr>
                    <w:t>电镀（区域内允许建设一个规模化的电镀中心，并要求采用清洁生产工艺）</w:t>
                  </w:r>
                </w:p>
              </w:tc>
            </w:tr>
          </w:tbl>
          <w:p w14:paraId="2F6A6A38">
            <w:pPr>
              <w:pStyle w:val="131"/>
              <w:ind w:firstLine="480" w:firstLineChars="200"/>
              <w:jc w:val="both"/>
              <w:rPr>
                <w:rFonts w:eastAsia="宋体"/>
                <w:color w:val="auto"/>
              </w:rPr>
            </w:pPr>
            <w:r>
              <w:rPr>
                <w:rFonts w:hint="eastAsia" w:eastAsia="宋体"/>
                <w:b w:val="0"/>
                <w:color w:val="auto"/>
                <w:sz w:val="24"/>
              </w:rPr>
              <w:t>本项目主要从事汽车零部件及配件制造，不属于限制准入行业，不属于《福州青口投资区环境影响跟踪评价报告书》限制准入的行业，因此项目的建设符合跟踪规划环评产业规划要求。</w:t>
            </w:r>
          </w:p>
        </w:tc>
      </w:tr>
      <w:tr w14:paraId="6BC782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1B6F73BE">
            <w:pPr>
              <w:autoSpaceDE w:val="0"/>
              <w:autoSpaceDN w:val="0"/>
              <w:adjustRightInd w:val="0"/>
              <w:snapToGrid w:val="0"/>
              <w:jc w:val="center"/>
              <w:rPr>
                <w:color w:val="auto"/>
                <w:kern w:val="0"/>
                <w:sz w:val="24"/>
              </w:rPr>
            </w:pPr>
            <w:r>
              <w:rPr>
                <w:color w:val="auto"/>
                <w:kern w:val="0"/>
                <w:sz w:val="24"/>
              </w:rPr>
              <w:t>其他符合性</w:t>
            </w:r>
          </w:p>
          <w:p w14:paraId="3DAA70E5">
            <w:pPr>
              <w:autoSpaceDE w:val="0"/>
              <w:autoSpaceDN w:val="0"/>
              <w:adjustRightInd w:val="0"/>
              <w:snapToGrid w:val="0"/>
              <w:jc w:val="center"/>
              <w:rPr>
                <w:color w:val="auto"/>
                <w:kern w:val="0"/>
                <w:sz w:val="24"/>
              </w:rPr>
            </w:pPr>
            <w:r>
              <w:rPr>
                <w:color w:val="auto"/>
                <w:kern w:val="0"/>
                <w:sz w:val="24"/>
              </w:rPr>
              <w:t>分析</w:t>
            </w:r>
          </w:p>
        </w:tc>
        <w:tc>
          <w:tcPr>
            <w:tcW w:w="8178" w:type="dxa"/>
            <w:gridSpan w:val="4"/>
            <w:vAlign w:val="center"/>
          </w:tcPr>
          <w:p w14:paraId="776B6A4E">
            <w:pPr>
              <w:autoSpaceDE w:val="0"/>
              <w:autoSpaceDN w:val="0"/>
              <w:adjustRightInd w:val="0"/>
              <w:snapToGrid w:val="0"/>
              <w:spacing w:line="360" w:lineRule="auto"/>
              <w:rPr>
                <w:b/>
                <w:bCs/>
                <w:color w:val="auto"/>
                <w:sz w:val="28"/>
                <w:szCs w:val="28"/>
              </w:rPr>
            </w:pPr>
            <w:r>
              <w:rPr>
                <w:rFonts w:hint="eastAsia"/>
                <w:b/>
                <w:bCs/>
                <w:color w:val="auto"/>
                <w:sz w:val="28"/>
                <w:szCs w:val="28"/>
              </w:rPr>
              <w:t>1、产业政策符合性分析</w:t>
            </w:r>
          </w:p>
          <w:p w14:paraId="0F71234A">
            <w:pPr>
              <w:pStyle w:val="6"/>
              <w:spacing w:line="360" w:lineRule="auto"/>
              <w:ind w:firstLine="480" w:firstLineChars="200"/>
              <w:rPr>
                <w:color w:val="auto"/>
                <w:sz w:val="24"/>
              </w:rPr>
            </w:pPr>
            <w:r>
              <w:rPr>
                <w:rFonts w:hint="eastAsia"/>
                <w:color w:val="auto"/>
                <w:sz w:val="24"/>
              </w:rPr>
              <w:t>本项目主要从事汽车零部件及配件制造，项目不属于《产业结构调整指导目录（2024年本）》中的限制和淘汰类的项目，且该项目于2024年5月6日通过了闽侯县发展和改革局的备案（闽发改备[2024]A080074号，详见附件2），因此项目的建设内容符合当前国家和地方的产业政策。</w:t>
            </w:r>
          </w:p>
          <w:p w14:paraId="6A07B3A4">
            <w:pPr>
              <w:autoSpaceDE w:val="0"/>
              <w:autoSpaceDN w:val="0"/>
              <w:adjustRightInd w:val="0"/>
              <w:snapToGrid w:val="0"/>
              <w:spacing w:line="360" w:lineRule="auto"/>
              <w:rPr>
                <w:b/>
                <w:bCs/>
                <w:color w:val="auto"/>
                <w:sz w:val="28"/>
                <w:szCs w:val="28"/>
              </w:rPr>
            </w:pPr>
            <w:r>
              <w:rPr>
                <w:rFonts w:hint="eastAsia"/>
                <w:b/>
                <w:bCs/>
                <w:color w:val="auto"/>
                <w:sz w:val="28"/>
                <w:szCs w:val="28"/>
              </w:rPr>
              <w:t>2、土地利用规划符合性分析</w:t>
            </w:r>
          </w:p>
          <w:p w14:paraId="2DA9E789">
            <w:pPr>
              <w:pStyle w:val="11"/>
              <w:spacing w:before="0" w:after="0" w:line="360" w:lineRule="auto"/>
              <w:ind w:firstLine="480" w:firstLineChars="200"/>
              <w:rPr>
                <w:color w:val="auto"/>
                <w:kern w:val="2"/>
                <w:sz w:val="24"/>
                <w:szCs w:val="24"/>
              </w:rPr>
            </w:pPr>
            <w:r>
              <w:rPr>
                <w:rFonts w:hint="eastAsia"/>
                <w:color w:val="auto"/>
                <w:kern w:val="2"/>
                <w:sz w:val="24"/>
                <w:szCs w:val="24"/>
              </w:rPr>
              <w:t>根据《青口汽车城控制性详细规划》-土地利用规划图，详见附图11，项目所在地土地用途规划为二类工业用地；根据建设单位提供的《建设用地规划许可证》（地字第350121202400045号），地块的用地性质为工业用地。项目主要从事汽车零部件及配件制造，属于工业企业，因此，项目选址符合青口汽车城控制性详细规划的土地利用规划要求。</w:t>
            </w:r>
          </w:p>
          <w:p w14:paraId="5A16DE6E">
            <w:pPr>
              <w:autoSpaceDE w:val="0"/>
              <w:autoSpaceDN w:val="0"/>
              <w:adjustRightInd w:val="0"/>
              <w:snapToGrid w:val="0"/>
              <w:spacing w:line="360" w:lineRule="auto"/>
              <w:rPr>
                <w:b/>
                <w:bCs/>
                <w:color w:val="auto"/>
                <w:sz w:val="28"/>
                <w:szCs w:val="28"/>
              </w:rPr>
            </w:pPr>
            <w:r>
              <w:rPr>
                <w:rFonts w:hint="eastAsia"/>
                <w:b/>
                <w:bCs/>
                <w:color w:val="auto"/>
                <w:sz w:val="28"/>
                <w:szCs w:val="28"/>
              </w:rPr>
              <w:t>3、环境功能区划符合性分析</w:t>
            </w:r>
          </w:p>
          <w:p w14:paraId="6B51B70C">
            <w:pPr>
              <w:pStyle w:val="11"/>
              <w:spacing w:before="0" w:after="0" w:line="360" w:lineRule="auto"/>
              <w:ind w:firstLine="480" w:firstLineChars="200"/>
              <w:rPr>
                <w:color w:val="auto"/>
                <w:kern w:val="2"/>
                <w:sz w:val="24"/>
                <w:szCs w:val="24"/>
              </w:rPr>
            </w:pPr>
            <w:r>
              <w:rPr>
                <w:rFonts w:hint="eastAsia"/>
                <w:color w:val="auto"/>
                <w:kern w:val="2"/>
                <w:sz w:val="24"/>
                <w:szCs w:val="24"/>
              </w:rPr>
              <w:t>①水环境：根据水环境质量现状可知，项目附近地表水体淘江能满足《地表水环境质量标准》（GB3838-2002）中Ⅲ类水质标准。项目生活污水经化粪池处理达标后排入市政污水管网，送往福建青口海峡环保有限公司（青口新区污水处理厂）集中处理，对区域水环境质量影响较小。</w:t>
            </w:r>
          </w:p>
          <w:p w14:paraId="610553B2">
            <w:pPr>
              <w:pStyle w:val="11"/>
              <w:spacing w:before="0" w:after="0" w:line="360" w:lineRule="auto"/>
              <w:ind w:firstLine="480" w:firstLineChars="200"/>
              <w:rPr>
                <w:color w:val="auto"/>
                <w:kern w:val="2"/>
                <w:sz w:val="24"/>
                <w:szCs w:val="24"/>
              </w:rPr>
            </w:pPr>
            <w:r>
              <w:rPr>
                <w:rFonts w:hint="eastAsia"/>
                <w:color w:val="auto"/>
                <w:kern w:val="2"/>
                <w:sz w:val="24"/>
                <w:szCs w:val="24"/>
              </w:rPr>
              <w:t>②大气环境：根据大气环境质量现状可知，项目区域大气环境达到《环境空气质量标准》（GB3095-2012）中二级标准，区域大气环境具有一定的容量。项目废气经采取有效的治理措施后达标排放，对区域大气环境质量影响较小。</w:t>
            </w:r>
          </w:p>
          <w:p w14:paraId="2875B37E">
            <w:pPr>
              <w:pStyle w:val="11"/>
              <w:spacing w:before="0" w:after="0" w:line="360" w:lineRule="auto"/>
              <w:ind w:firstLine="480" w:firstLineChars="200"/>
              <w:rPr>
                <w:color w:val="auto"/>
                <w:kern w:val="2"/>
                <w:sz w:val="24"/>
                <w:szCs w:val="24"/>
              </w:rPr>
            </w:pPr>
            <w:r>
              <w:rPr>
                <w:rFonts w:hint="eastAsia"/>
                <w:color w:val="auto"/>
                <w:kern w:val="2"/>
                <w:sz w:val="24"/>
                <w:szCs w:val="24"/>
              </w:rPr>
              <w:t>③声环境：项目声环境功能区划为3类功能区，根据预测结果采取相应的减振、隔声措施后，项目对周边声环境贡献值较小，周边声环境影响较小。</w:t>
            </w:r>
          </w:p>
          <w:p w14:paraId="7CF63C13">
            <w:pPr>
              <w:pStyle w:val="11"/>
              <w:spacing w:before="0" w:after="0" w:line="360" w:lineRule="auto"/>
              <w:ind w:firstLine="480" w:firstLineChars="200"/>
              <w:rPr>
                <w:color w:val="auto"/>
                <w:kern w:val="2"/>
                <w:sz w:val="24"/>
                <w:szCs w:val="24"/>
              </w:rPr>
            </w:pPr>
            <w:r>
              <w:rPr>
                <w:rFonts w:hint="eastAsia"/>
                <w:color w:val="auto"/>
                <w:kern w:val="2"/>
                <w:sz w:val="24"/>
                <w:szCs w:val="24"/>
              </w:rPr>
              <w:t>综合分析，项目建设不会突破当地环境质量底线。</w:t>
            </w:r>
          </w:p>
          <w:p w14:paraId="0D59F428">
            <w:pPr>
              <w:autoSpaceDE w:val="0"/>
              <w:autoSpaceDN w:val="0"/>
              <w:adjustRightInd w:val="0"/>
              <w:snapToGrid w:val="0"/>
              <w:spacing w:line="360" w:lineRule="auto"/>
              <w:rPr>
                <w:b/>
                <w:bCs/>
                <w:color w:val="auto"/>
                <w:sz w:val="28"/>
                <w:szCs w:val="28"/>
              </w:rPr>
            </w:pPr>
            <w:r>
              <w:rPr>
                <w:rFonts w:hint="eastAsia"/>
                <w:b/>
                <w:bCs/>
                <w:color w:val="auto"/>
                <w:sz w:val="28"/>
                <w:szCs w:val="28"/>
              </w:rPr>
              <w:t>4、与周边相容性分析</w:t>
            </w:r>
          </w:p>
          <w:p w14:paraId="2E60C035">
            <w:pPr>
              <w:pStyle w:val="11"/>
              <w:spacing w:before="0" w:after="0" w:line="360" w:lineRule="auto"/>
              <w:ind w:firstLine="480" w:firstLineChars="200"/>
              <w:rPr>
                <w:color w:val="auto"/>
                <w:kern w:val="2"/>
                <w:sz w:val="24"/>
                <w:szCs w:val="24"/>
              </w:rPr>
            </w:pPr>
            <w:r>
              <w:rPr>
                <w:rFonts w:hint="eastAsia"/>
                <w:color w:val="auto"/>
                <w:kern w:val="2"/>
                <w:sz w:val="24"/>
                <w:szCs w:val="24"/>
              </w:rPr>
              <w:t>根据现场勘查，项目位于闽侯县祥谦镇岐尾村，项目选址不位于自然保护区、风景名胜区、饮用水水源保护区和其他需要特别保护等法律法规禁止开发建设的区域，用地为工业用地，与区域内土地利用规划相符。根据现场勘查，项目东侧厂界隔淘江为空地，南侧为林地，西侧隔林地为澜澄村，北侧为空地。最近的敏感目标为</w:t>
            </w:r>
            <w:r>
              <w:rPr>
                <w:rFonts w:hint="eastAsia"/>
                <w:color w:val="auto"/>
                <w:kern w:val="2"/>
                <w:sz w:val="24"/>
                <w:szCs w:val="24"/>
                <w:lang w:val="en-US" w:eastAsia="zh-CN"/>
              </w:rPr>
              <w:t>西侧</w:t>
            </w:r>
            <w:r>
              <w:rPr>
                <w:rFonts w:hint="eastAsia"/>
                <w:color w:val="auto"/>
                <w:kern w:val="2"/>
                <w:sz w:val="24"/>
                <w:szCs w:val="24"/>
              </w:rPr>
              <w:t>66m处的澜澄村，项目四周均为工业用地。项目周边环境现状示意图详见附图2，项目周边环境现状拍摄图详见附图3；建设单位在落实本评价提出的各项污染治理措施的前提下，可实现污染物达标排放，且</w:t>
            </w:r>
            <w:r>
              <w:rPr>
                <w:rFonts w:hint="eastAsia"/>
                <w:color w:val="auto"/>
                <w:kern w:val="2"/>
                <w:sz w:val="24"/>
                <w:szCs w:val="24"/>
                <w:lang w:val="en-US" w:eastAsia="zh-CN"/>
              </w:rPr>
              <w:t>各</w:t>
            </w:r>
            <w:r>
              <w:rPr>
                <w:rFonts w:hint="eastAsia"/>
                <w:color w:val="auto"/>
                <w:kern w:val="2"/>
                <w:sz w:val="24"/>
                <w:szCs w:val="24"/>
              </w:rPr>
              <w:t>污染物排放源强较低，运营期产生的“三废”及噪声对周边环境影响不明显，因此，项目建设与周边环境基本相容。</w:t>
            </w:r>
          </w:p>
          <w:p w14:paraId="58F30DC2">
            <w:pPr>
              <w:autoSpaceDE w:val="0"/>
              <w:autoSpaceDN w:val="0"/>
              <w:adjustRightInd w:val="0"/>
              <w:snapToGrid w:val="0"/>
              <w:spacing w:line="360" w:lineRule="auto"/>
              <w:rPr>
                <w:b/>
                <w:bCs/>
                <w:color w:val="auto"/>
                <w:sz w:val="28"/>
                <w:szCs w:val="28"/>
              </w:rPr>
            </w:pPr>
            <w:r>
              <w:rPr>
                <w:rFonts w:hint="eastAsia"/>
                <w:b/>
                <w:bCs/>
                <w:color w:val="auto"/>
                <w:sz w:val="28"/>
                <w:szCs w:val="28"/>
              </w:rPr>
              <w:t>5、“三线一单”控制要求的符合性分析</w:t>
            </w:r>
          </w:p>
          <w:p w14:paraId="74062DCE">
            <w:pPr>
              <w:pStyle w:val="11"/>
              <w:spacing w:before="0" w:after="0" w:line="360" w:lineRule="auto"/>
              <w:ind w:firstLine="480" w:firstLineChars="200"/>
              <w:rPr>
                <w:color w:val="auto"/>
                <w:kern w:val="2"/>
                <w:sz w:val="24"/>
                <w:szCs w:val="24"/>
              </w:rPr>
            </w:pPr>
            <w:r>
              <w:rPr>
                <w:rFonts w:hint="eastAsia"/>
                <w:color w:val="auto"/>
                <w:kern w:val="2"/>
                <w:sz w:val="24"/>
                <w:szCs w:val="24"/>
              </w:rPr>
              <w:t>根据福州市人民政府办公厅关于印发《福州市生态环境分区管控方案（2023年更新）》的通知（榕政办规（2024）20号），项目与福州市生态环境分区管控方案要求符合性分析如下（本项目三线一单综合查询详见附件8）：</w:t>
            </w:r>
          </w:p>
          <w:p w14:paraId="7A52B476">
            <w:pPr>
              <w:pStyle w:val="11"/>
              <w:spacing w:before="0" w:after="0" w:line="360" w:lineRule="auto"/>
              <w:ind w:firstLine="480" w:firstLineChars="200"/>
              <w:rPr>
                <w:color w:val="auto"/>
                <w:kern w:val="2"/>
                <w:sz w:val="24"/>
                <w:szCs w:val="24"/>
              </w:rPr>
            </w:pPr>
            <w:r>
              <w:rPr>
                <w:rFonts w:hint="eastAsia"/>
                <w:color w:val="auto"/>
                <w:kern w:val="2"/>
                <w:sz w:val="24"/>
                <w:szCs w:val="24"/>
              </w:rPr>
              <w:t>（1）生态红线</w:t>
            </w:r>
          </w:p>
          <w:p w14:paraId="2A63C5B9">
            <w:pPr>
              <w:pStyle w:val="11"/>
              <w:spacing w:before="0" w:after="0" w:line="360" w:lineRule="auto"/>
              <w:ind w:firstLine="480" w:firstLineChars="200"/>
              <w:rPr>
                <w:color w:val="auto"/>
                <w:kern w:val="2"/>
                <w:sz w:val="24"/>
                <w:szCs w:val="24"/>
              </w:rPr>
            </w:pPr>
            <w:r>
              <w:rPr>
                <w:rFonts w:hint="eastAsia"/>
                <w:color w:val="auto"/>
                <w:kern w:val="2"/>
                <w:sz w:val="24"/>
                <w:szCs w:val="24"/>
              </w:rPr>
              <w:t>完整利用福建省“三区三线”生态保护红线划定成果，福州市生态保护红线划定面积为5082.05平方千米，其中陆域面积为2410.32平方千米，海域面积为2671.73平方千米。经对照“福州市生态保护红线陆海统筹范围图”，项目建设区未涉及生态保护红线，因此项目建设与生态保护红线管控要求不冲突。</w:t>
            </w:r>
          </w:p>
          <w:p w14:paraId="7A0DF9AC">
            <w:pPr>
              <w:pStyle w:val="11"/>
              <w:spacing w:before="0" w:after="0" w:line="360" w:lineRule="auto"/>
              <w:ind w:firstLine="480" w:firstLineChars="200"/>
              <w:rPr>
                <w:color w:val="auto"/>
                <w:kern w:val="2"/>
                <w:sz w:val="24"/>
                <w:szCs w:val="24"/>
              </w:rPr>
            </w:pPr>
            <w:r>
              <w:rPr>
                <w:rFonts w:hint="eastAsia"/>
                <w:color w:val="auto"/>
                <w:kern w:val="2"/>
                <w:sz w:val="24"/>
                <w:szCs w:val="24"/>
              </w:rPr>
              <w:t>（2）</w:t>
            </w:r>
            <w:r>
              <w:rPr>
                <w:color w:val="auto"/>
                <w:kern w:val="2"/>
                <w:sz w:val="24"/>
                <w:szCs w:val="24"/>
              </w:rPr>
              <w:t>环境质量底线</w:t>
            </w:r>
          </w:p>
          <w:p w14:paraId="17066CB4">
            <w:pPr>
              <w:pStyle w:val="11"/>
              <w:spacing w:before="0" w:after="0" w:line="360" w:lineRule="auto"/>
              <w:ind w:firstLine="480" w:firstLineChars="200"/>
              <w:rPr>
                <w:color w:val="auto"/>
                <w:kern w:val="2"/>
                <w:sz w:val="24"/>
                <w:szCs w:val="24"/>
              </w:rPr>
            </w:pPr>
            <w:r>
              <w:rPr>
                <w:color w:val="auto"/>
                <w:kern w:val="2"/>
                <w:sz w:val="24"/>
                <w:szCs w:val="24"/>
              </w:rPr>
              <w:t>①水环境质量底线</w:t>
            </w:r>
          </w:p>
          <w:p w14:paraId="75A84030">
            <w:pPr>
              <w:pStyle w:val="11"/>
              <w:spacing w:before="0" w:after="0" w:line="360" w:lineRule="auto"/>
              <w:ind w:firstLine="480" w:firstLineChars="200"/>
              <w:rPr>
                <w:color w:val="auto"/>
                <w:kern w:val="2"/>
                <w:sz w:val="24"/>
                <w:szCs w:val="24"/>
              </w:rPr>
            </w:pPr>
            <w:r>
              <w:rPr>
                <w:color w:val="auto"/>
                <w:kern w:val="2"/>
                <w:sz w:val="24"/>
                <w:szCs w:val="24"/>
              </w:rPr>
              <w:t>项目所在区域属于《福州市生态环境分区管控方案</w:t>
            </w:r>
            <w:r>
              <w:rPr>
                <w:rFonts w:hint="eastAsia"/>
                <w:color w:val="auto"/>
                <w:kern w:val="2"/>
                <w:sz w:val="24"/>
                <w:szCs w:val="24"/>
              </w:rPr>
              <w:t>（</w:t>
            </w:r>
            <w:r>
              <w:rPr>
                <w:color w:val="auto"/>
                <w:kern w:val="2"/>
                <w:sz w:val="24"/>
                <w:szCs w:val="24"/>
              </w:rPr>
              <w:t>2023年更新</w:t>
            </w:r>
            <w:r>
              <w:rPr>
                <w:rFonts w:hint="eastAsia"/>
                <w:color w:val="auto"/>
                <w:kern w:val="2"/>
                <w:sz w:val="24"/>
                <w:szCs w:val="24"/>
              </w:rPr>
              <w:t>）</w:t>
            </w:r>
            <w:r>
              <w:rPr>
                <w:color w:val="auto"/>
                <w:kern w:val="2"/>
                <w:sz w:val="24"/>
                <w:szCs w:val="24"/>
              </w:rPr>
              <w:t>》，水环境质量底线目标为</w:t>
            </w:r>
            <w:r>
              <w:rPr>
                <w:rFonts w:hint="eastAsia"/>
                <w:color w:val="auto"/>
                <w:kern w:val="2"/>
                <w:sz w:val="24"/>
                <w:szCs w:val="24"/>
              </w:rPr>
              <w:t>：</w:t>
            </w:r>
            <w:r>
              <w:rPr>
                <w:color w:val="auto"/>
                <w:kern w:val="2"/>
                <w:sz w:val="24"/>
                <w:szCs w:val="24"/>
              </w:rPr>
              <w:t>到</w:t>
            </w:r>
            <w:r>
              <w:rPr>
                <w:rFonts w:hint="eastAsia"/>
                <w:color w:val="auto"/>
                <w:kern w:val="2"/>
                <w:sz w:val="24"/>
                <w:szCs w:val="24"/>
              </w:rPr>
              <w:t>：</w:t>
            </w:r>
            <w:r>
              <w:rPr>
                <w:color w:val="auto"/>
                <w:kern w:val="2"/>
                <w:sz w:val="24"/>
                <w:szCs w:val="24"/>
              </w:rPr>
              <w:t>2025年，国省控断面水质优良</w:t>
            </w:r>
            <w:r>
              <w:rPr>
                <w:rFonts w:hint="eastAsia"/>
                <w:color w:val="auto"/>
                <w:kern w:val="2"/>
                <w:sz w:val="24"/>
                <w:szCs w:val="24"/>
              </w:rPr>
              <w:t>（</w:t>
            </w:r>
            <w:r>
              <w:rPr>
                <w:color w:val="auto"/>
                <w:kern w:val="2"/>
                <w:sz w:val="24"/>
                <w:szCs w:val="24"/>
              </w:rPr>
              <w:t>达到或优于类</w:t>
            </w:r>
            <w:r>
              <w:rPr>
                <w:rFonts w:hint="eastAsia"/>
                <w:color w:val="auto"/>
                <w:kern w:val="2"/>
                <w:sz w:val="24"/>
                <w:szCs w:val="24"/>
              </w:rPr>
              <w:t>）</w:t>
            </w:r>
            <w:r>
              <w:rPr>
                <w:color w:val="auto"/>
                <w:kern w:val="2"/>
                <w:sz w:val="24"/>
                <w:szCs w:val="24"/>
              </w:rPr>
              <w:t>比例</w:t>
            </w:r>
            <w:r>
              <w:rPr>
                <w:rFonts w:hint="eastAsia"/>
                <w:color w:val="auto"/>
                <w:kern w:val="2"/>
                <w:sz w:val="24"/>
                <w:szCs w:val="24"/>
              </w:rPr>
              <w:t>，</w:t>
            </w:r>
            <w:r>
              <w:rPr>
                <w:color w:val="auto"/>
                <w:kern w:val="2"/>
                <w:sz w:val="24"/>
                <w:szCs w:val="24"/>
              </w:rPr>
              <w:t>总体达97.2%以上</w:t>
            </w:r>
            <w:r>
              <w:rPr>
                <w:rFonts w:hint="eastAsia"/>
                <w:color w:val="auto"/>
                <w:kern w:val="2"/>
                <w:sz w:val="24"/>
                <w:szCs w:val="24"/>
              </w:rPr>
              <w:t>；</w:t>
            </w:r>
            <w:r>
              <w:rPr>
                <w:color w:val="auto"/>
                <w:kern w:val="2"/>
                <w:sz w:val="24"/>
                <w:szCs w:val="24"/>
              </w:rPr>
              <w:t>县级以上集中式饮用水水源水质达标率达100%。到2035年</w:t>
            </w:r>
            <w:r>
              <w:rPr>
                <w:rFonts w:hint="eastAsia"/>
                <w:color w:val="auto"/>
                <w:kern w:val="2"/>
                <w:sz w:val="24"/>
                <w:szCs w:val="24"/>
              </w:rPr>
              <w:t>，</w:t>
            </w:r>
            <w:r>
              <w:rPr>
                <w:color w:val="auto"/>
                <w:kern w:val="2"/>
                <w:sz w:val="24"/>
                <w:szCs w:val="24"/>
              </w:rPr>
              <w:t>国省控断面水质优良</w:t>
            </w:r>
            <w:r>
              <w:rPr>
                <w:rFonts w:hint="eastAsia"/>
                <w:color w:val="auto"/>
                <w:kern w:val="2"/>
                <w:sz w:val="24"/>
                <w:szCs w:val="24"/>
              </w:rPr>
              <w:t>（</w:t>
            </w:r>
            <w:r>
              <w:rPr>
                <w:color w:val="auto"/>
                <w:kern w:val="2"/>
                <w:sz w:val="24"/>
                <w:szCs w:val="24"/>
              </w:rPr>
              <w:t>达到或优于Ⅲ类</w:t>
            </w:r>
            <w:r>
              <w:rPr>
                <w:rFonts w:hint="eastAsia"/>
                <w:color w:val="auto"/>
                <w:kern w:val="2"/>
                <w:sz w:val="24"/>
                <w:szCs w:val="24"/>
              </w:rPr>
              <w:t>）</w:t>
            </w:r>
            <w:r>
              <w:rPr>
                <w:color w:val="auto"/>
                <w:kern w:val="2"/>
                <w:sz w:val="24"/>
                <w:szCs w:val="24"/>
              </w:rPr>
              <w:t>比例总体达到100%</w:t>
            </w:r>
            <w:r>
              <w:rPr>
                <w:rFonts w:hint="eastAsia"/>
                <w:color w:val="auto"/>
                <w:kern w:val="2"/>
                <w:sz w:val="24"/>
                <w:szCs w:val="24"/>
              </w:rPr>
              <w:t>；</w:t>
            </w:r>
            <w:r>
              <w:rPr>
                <w:color w:val="auto"/>
                <w:kern w:val="2"/>
                <w:sz w:val="24"/>
                <w:szCs w:val="24"/>
              </w:rPr>
              <w:t>生态系统实现良性循环。</w:t>
            </w:r>
          </w:p>
          <w:p w14:paraId="132D9B57">
            <w:pPr>
              <w:pStyle w:val="11"/>
              <w:spacing w:before="0" w:after="0" w:line="360" w:lineRule="auto"/>
              <w:ind w:firstLine="480" w:firstLineChars="200"/>
              <w:rPr>
                <w:color w:val="auto"/>
                <w:kern w:val="2"/>
                <w:sz w:val="24"/>
                <w:szCs w:val="24"/>
              </w:rPr>
            </w:pPr>
            <w:r>
              <w:rPr>
                <w:color w:val="auto"/>
                <w:kern w:val="2"/>
                <w:sz w:val="24"/>
                <w:szCs w:val="24"/>
              </w:rPr>
              <w:t>本项目无生产废水</w:t>
            </w:r>
            <w:r>
              <w:rPr>
                <w:rFonts w:hint="eastAsia"/>
                <w:color w:val="auto"/>
                <w:kern w:val="2"/>
                <w:sz w:val="24"/>
                <w:szCs w:val="24"/>
              </w:rPr>
              <w:t>外排</w:t>
            </w:r>
            <w:r>
              <w:rPr>
                <w:color w:val="auto"/>
                <w:kern w:val="2"/>
                <w:sz w:val="24"/>
                <w:szCs w:val="24"/>
              </w:rPr>
              <w:t>，</w:t>
            </w:r>
            <w:r>
              <w:rPr>
                <w:rFonts w:hint="eastAsia"/>
                <w:color w:val="auto"/>
                <w:kern w:val="2"/>
                <w:sz w:val="24"/>
                <w:szCs w:val="24"/>
              </w:rPr>
              <w:t>冷却塔冷却水循环使用不外排，</w:t>
            </w:r>
            <w:r>
              <w:rPr>
                <w:color w:val="auto"/>
                <w:kern w:val="2"/>
                <w:sz w:val="24"/>
                <w:szCs w:val="24"/>
              </w:rPr>
              <w:t>生活污水经</w:t>
            </w:r>
            <w:r>
              <w:rPr>
                <w:rFonts w:hint="eastAsia"/>
                <w:color w:val="auto"/>
                <w:kern w:val="2"/>
                <w:sz w:val="24"/>
                <w:szCs w:val="24"/>
              </w:rPr>
              <w:t>化粪池</w:t>
            </w:r>
            <w:r>
              <w:rPr>
                <w:color w:val="auto"/>
                <w:kern w:val="2"/>
                <w:sz w:val="24"/>
                <w:szCs w:val="24"/>
              </w:rPr>
              <w:t>预处理后，排入市政污水管网纳入</w:t>
            </w:r>
            <w:r>
              <w:rPr>
                <w:rFonts w:hint="eastAsia"/>
                <w:color w:val="auto"/>
                <w:kern w:val="2"/>
                <w:sz w:val="24"/>
                <w:szCs w:val="24"/>
              </w:rPr>
              <w:t>福建青口海峡环保有限公司（青口新区污水处理厂）</w:t>
            </w:r>
            <w:r>
              <w:rPr>
                <w:color w:val="auto"/>
                <w:kern w:val="2"/>
                <w:sz w:val="24"/>
                <w:szCs w:val="24"/>
              </w:rPr>
              <w:t>，项目废水不直接排入周边地表水体，不会改变区域水环境质量现状，因此，项目建设不会突破区域水环境质量底线。</w:t>
            </w:r>
          </w:p>
          <w:p w14:paraId="29D5601F">
            <w:pPr>
              <w:pStyle w:val="11"/>
              <w:spacing w:before="0" w:after="0" w:line="360" w:lineRule="auto"/>
              <w:ind w:firstLine="480" w:firstLineChars="200"/>
              <w:rPr>
                <w:color w:val="auto"/>
                <w:kern w:val="2"/>
                <w:sz w:val="24"/>
                <w:szCs w:val="24"/>
              </w:rPr>
            </w:pPr>
            <w:r>
              <w:rPr>
                <w:color w:val="auto"/>
                <w:kern w:val="2"/>
                <w:sz w:val="24"/>
                <w:szCs w:val="24"/>
              </w:rPr>
              <w:t>②大气环境质量底线</w:t>
            </w:r>
          </w:p>
          <w:p w14:paraId="40CBA8B5">
            <w:pPr>
              <w:pStyle w:val="11"/>
              <w:spacing w:before="0" w:after="0" w:line="360" w:lineRule="auto"/>
              <w:ind w:firstLine="480" w:firstLineChars="200"/>
              <w:rPr>
                <w:color w:val="auto"/>
                <w:kern w:val="2"/>
                <w:sz w:val="24"/>
                <w:szCs w:val="24"/>
              </w:rPr>
            </w:pPr>
            <w:r>
              <w:rPr>
                <w:color w:val="auto"/>
                <w:kern w:val="2"/>
                <w:sz w:val="24"/>
                <w:szCs w:val="24"/>
              </w:rPr>
              <w:t>根据《福州市生态环境分区管控方案</w:t>
            </w:r>
            <w:r>
              <w:rPr>
                <w:rFonts w:hint="eastAsia"/>
                <w:color w:val="auto"/>
                <w:kern w:val="2"/>
                <w:sz w:val="24"/>
                <w:szCs w:val="24"/>
              </w:rPr>
              <w:t>（</w:t>
            </w:r>
            <w:r>
              <w:rPr>
                <w:color w:val="auto"/>
                <w:kern w:val="2"/>
                <w:sz w:val="24"/>
                <w:szCs w:val="24"/>
              </w:rPr>
              <w:t>2023年更新</w:t>
            </w:r>
            <w:r>
              <w:rPr>
                <w:rFonts w:hint="eastAsia"/>
                <w:color w:val="auto"/>
                <w:kern w:val="2"/>
                <w:sz w:val="24"/>
                <w:szCs w:val="24"/>
              </w:rPr>
              <w:t>）》</w:t>
            </w:r>
            <w:r>
              <w:rPr>
                <w:color w:val="auto"/>
                <w:kern w:val="2"/>
                <w:sz w:val="24"/>
                <w:szCs w:val="24"/>
              </w:rPr>
              <w:t>，到2025年，环境空气质量持续改善，细颗粒物</w:t>
            </w:r>
            <w:r>
              <w:rPr>
                <w:rFonts w:hint="eastAsia"/>
                <w:color w:val="auto"/>
                <w:kern w:val="2"/>
                <w:sz w:val="24"/>
                <w:szCs w:val="24"/>
              </w:rPr>
              <w:t>（</w:t>
            </w:r>
            <w:r>
              <w:rPr>
                <w:color w:val="auto"/>
                <w:kern w:val="2"/>
                <w:sz w:val="24"/>
                <w:szCs w:val="24"/>
              </w:rPr>
              <w:t>PM2.5</w:t>
            </w:r>
            <w:r>
              <w:rPr>
                <w:rFonts w:hint="eastAsia"/>
                <w:color w:val="auto"/>
                <w:kern w:val="2"/>
                <w:sz w:val="24"/>
                <w:szCs w:val="24"/>
              </w:rPr>
              <w:t>）</w:t>
            </w:r>
            <w:r>
              <w:rPr>
                <w:color w:val="auto"/>
                <w:kern w:val="2"/>
                <w:sz w:val="24"/>
                <w:szCs w:val="24"/>
              </w:rPr>
              <w:t>年均度降至18.6ug</w:t>
            </w:r>
            <w:r>
              <w:rPr>
                <w:rFonts w:hint="eastAsia"/>
                <w:color w:val="auto"/>
                <w:kern w:val="2"/>
                <w:sz w:val="24"/>
                <w:szCs w:val="24"/>
              </w:rPr>
              <w:t>/</w:t>
            </w:r>
            <w:r>
              <w:rPr>
                <w:color w:val="auto"/>
                <w:kern w:val="2"/>
                <w:sz w:val="24"/>
                <w:szCs w:val="24"/>
              </w:rPr>
              <w:t>m</w:t>
            </w:r>
            <w:r>
              <w:rPr>
                <w:rFonts w:hint="eastAsia"/>
                <w:color w:val="auto"/>
                <w:kern w:val="2"/>
                <w:sz w:val="24"/>
                <w:szCs w:val="24"/>
                <w:vertAlign w:val="superscript"/>
              </w:rPr>
              <w:t>3</w:t>
            </w:r>
            <w:r>
              <w:rPr>
                <w:color w:val="auto"/>
                <w:kern w:val="2"/>
                <w:sz w:val="24"/>
                <w:szCs w:val="24"/>
              </w:rPr>
              <w:t>到2035年，县级城市细颗粒物</w:t>
            </w:r>
            <w:r>
              <w:rPr>
                <w:rFonts w:hint="eastAsia"/>
                <w:color w:val="auto"/>
                <w:kern w:val="2"/>
                <w:sz w:val="24"/>
                <w:szCs w:val="24"/>
              </w:rPr>
              <w:t>（</w:t>
            </w:r>
            <w:r>
              <w:rPr>
                <w:color w:val="auto"/>
                <w:kern w:val="2"/>
                <w:sz w:val="24"/>
                <w:szCs w:val="24"/>
              </w:rPr>
              <w:t>PM2.5</w:t>
            </w:r>
            <w:r>
              <w:rPr>
                <w:rFonts w:hint="eastAsia"/>
                <w:color w:val="auto"/>
                <w:kern w:val="2"/>
                <w:sz w:val="24"/>
                <w:szCs w:val="24"/>
              </w:rPr>
              <w:t>）</w:t>
            </w:r>
            <w:r>
              <w:rPr>
                <w:color w:val="auto"/>
                <w:kern w:val="2"/>
                <w:sz w:val="24"/>
                <w:szCs w:val="24"/>
              </w:rPr>
              <w:t>年均浓度小于15ug</w:t>
            </w:r>
            <w:r>
              <w:rPr>
                <w:rFonts w:hint="eastAsia"/>
                <w:color w:val="auto"/>
                <w:kern w:val="2"/>
                <w:sz w:val="24"/>
                <w:szCs w:val="24"/>
              </w:rPr>
              <w:t>/</w:t>
            </w:r>
            <w:r>
              <w:rPr>
                <w:color w:val="auto"/>
                <w:kern w:val="2"/>
                <w:sz w:val="24"/>
                <w:szCs w:val="24"/>
              </w:rPr>
              <w:t>m</w:t>
            </w:r>
            <w:r>
              <w:rPr>
                <w:rFonts w:hint="eastAsia"/>
                <w:color w:val="auto"/>
                <w:kern w:val="2"/>
                <w:sz w:val="24"/>
                <w:szCs w:val="24"/>
                <w:vertAlign w:val="superscript"/>
              </w:rPr>
              <w:t>3</w:t>
            </w:r>
            <w:r>
              <w:rPr>
                <w:color w:val="auto"/>
                <w:kern w:val="2"/>
                <w:sz w:val="24"/>
                <w:szCs w:val="24"/>
              </w:rPr>
              <w:t>，最终指标值以省下达指标为准</w:t>
            </w:r>
            <w:r>
              <w:rPr>
                <w:rFonts w:hint="eastAsia"/>
                <w:color w:val="auto"/>
                <w:kern w:val="2"/>
                <w:sz w:val="24"/>
                <w:szCs w:val="24"/>
              </w:rPr>
              <w:t>。</w:t>
            </w:r>
          </w:p>
          <w:p w14:paraId="7AE21015">
            <w:pPr>
              <w:pStyle w:val="11"/>
              <w:spacing w:before="0" w:after="0" w:line="360" w:lineRule="auto"/>
              <w:ind w:firstLine="480" w:firstLineChars="200"/>
              <w:rPr>
                <w:color w:val="auto"/>
                <w:kern w:val="2"/>
                <w:sz w:val="24"/>
                <w:szCs w:val="24"/>
              </w:rPr>
            </w:pPr>
            <w:r>
              <w:rPr>
                <w:rFonts w:hint="eastAsia"/>
                <w:color w:val="auto"/>
                <w:kern w:val="2"/>
                <w:sz w:val="24"/>
                <w:szCs w:val="24"/>
              </w:rPr>
              <w:t>项目运营期烘干、注塑产生的有机废气经收集后通过1套两级活性炭吸附装置处理后引至1根27m高排气筒排放（DA001），剪切产生的金属粉尘通过1套双桶移动布袋吸尘器收集处理后无组织排放；根据预测，项目各污染物排放源强较低，均可实现达标排放，项目的建设不会突破区域大气环境质量底线。</w:t>
            </w:r>
          </w:p>
          <w:p w14:paraId="4F084A79">
            <w:pPr>
              <w:pStyle w:val="11"/>
              <w:spacing w:before="0" w:after="0" w:line="360" w:lineRule="auto"/>
              <w:ind w:firstLine="480" w:firstLineChars="200"/>
              <w:rPr>
                <w:color w:val="auto"/>
                <w:kern w:val="2"/>
                <w:sz w:val="24"/>
                <w:szCs w:val="24"/>
              </w:rPr>
            </w:pPr>
            <w:r>
              <w:rPr>
                <w:color w:val="auto"/>
                <w:kern w:val="2"/>
                <w:sz w:val="24"/>
                <w:szCs w:val="24"/>
              </w:rPr>
              <w:t>③土壤环境风险防控底线</w:t>
            </w:r>
          </w:p>
          <w:p w14:paraId="3868A1A6">
            <w:pPr>
              <w:pStyle w:val="11"/>
              <w:spacing w:before="0" w:after="0" w:line="360" w:lineRule="auto"/>
              <w:ind w:firstLine="480" w:firstLineChars="200"/>
              <w:rPr>
                <w:color w:val="auto"/>
                <w:kern w:val="2"/>
                <w:sz w:val="24"/>
                <w:szCs w:val="24"/>
              </w:rPr>
            </w:pPr>
            <w:r>
              <w:rPr>
                <w:color w:val="auto"/>
                <w:kern w:val="2"/>
                <w:sz w:val="24"/>
                <w:szCs w:val="24"/>
              </w:rPr>
              <w:t>根据《福州市生态环境分区管控方案</w:t>
            </w:r>
            <w:r>
              <w:rPr>
                <w:rFonts w:hint="eastAsia"/>
                <w:color w:val="auto"/>
                <w:kern w:val="2"/>
                <w:sz w:val="24"/>
                <w:szCs w:val="24"/>
              </w:rPr>
              <w:t>（</w:t>
            </w:r>
            <w:r>
              <w:rPr>
                <w:color w:val="auto"/>
                <w:kern w:val="2"/>
                <w:sz w:val="24"/>
                <w:szCs w:val="24"/>
              </w:rPr>
              <w:t>2023年更新</w:t>
            </w:r>
            <w:r>
              <w:rPr>
                <w:rFonts w:hint="eastAsia"/>
                <w:color w:val="auto"/>
                <w:kern w:val="2"/>
                <w:sz w:val="24"/>
                <w:szCs w:val="24"/>
              </w:rPr>
              <w:t>）</w:t>
            </w:r>
            <w:r>
              <w:rPr>
                <w:color w:val="auto"/>
                <w:kern w:val="2"/>
                <w:sz w:val="24"/>
                <w:szCs w:val="24"/>
              </w:rPr>
              <w:t>》,到2025年受污染耕地安全利用率达到95%</w:t>
            </w:r>
            <w:r>
              <w:rPr>
                <w:rFonts w:hint="eastAsia"/>
                <w:color w:val="auto"/>
                <w:kern w:val="2"/>
                <w:sz w:val="24"/>
                <w:szCs w:val="24"/>
              </w:rPr>
              <w:t>（</w:t>
            </w:r>
            <w:r>
              <w:rPr>
                <w:color w:val="auto"/>
                <w:kern w:val="2"/>
                <w:sz w:val="24"/>
                <w:szCs w:val="24"/>
              </w:rPr>
              <w:t>含</w:t>
            </w:r>
            <w:r>
              <w:rPr>
                <w:rFonts w:hint="eastAsia"/>
                <w:color w:val="auto"/>
                <w:kern w:val="2"/>
                <w:sz w:val="24"/>
                <w:szCs w:val="24"/>
              </w:rPr>
              <w:t>）</w:t>
            </w:r>
            <w:r>
              <w:rPr>
                <w:color w:val="auto"/>
                <w:kern w:val="2"/>
                <w:sz w:val="24"/>
                <w:szCs w:val="24"/>
              </w:rPr>
              <w:t>以上，重点建设用地安全利用率得到有效保障，重点行业企业用地优先管控名录地块风险管控率达到95%</w:t>
            </w:r>
            <w:r>
              <w:rPr>
                <w:rFonts w:hint="eastAsia"/>
                <w:color w:val="auto"/>
                <w:kern w:val="2"/>
                <w:sz w:val="24"/>
                <w:szCs w:val="24"/>
              </w:rPr>
              <w:t>（</w:t>
            </w:r>
            <w:r>
              <w:rPr>
                <w:color w:val="auto"/>
                <w:kern w:val="2"/>
                <w:sz w:val="24"/>
                <w:szCs w:val="24"/>
              </w:rPr>
              <w:t>含</w:t>
            </w:r>
            <w:r>
              <w:rPr>
                <w:rFonts w:hint="eastAsia"/>
                <w:color w:val="auto"/>
                <w:kern w:val="2"/>
                <w:sz w:val="24"/>
                <w:szCs w:val="24"/>
              </w:rPr>
              <w:t>）</w:t>
            </w:r>
            <w:r>
              <w:rPr>
                <w:color w:val="auto"/>
                <w:kern w:val="2"/>
                <w:sz w:val="24"/>
                <w:szCs w:val="24"/>
              </w:rPr>
              <w:t>以上，开垦耕地土壤污染调查覆盖率达90%以上，畜禽粪污综合利用率预期达95%</w:t>
            </w:r>
            <w:r>
              <w:rPr>
                <w:rFonts w:hint="eastAsia"/>
                <w:color w:val="auto"/>
                <w:kern w:val="2"/>
                <w:sz w:val="24"/>
                <w:szCs w:val="24"/>
              </w:rPr>
              <w:t>（</w:t>
            </w:r>
            <w:r>
              <w:rPr>
                <w:color w:val="auto"/>
                <w:kern w:val="2"/>
                <w:sz w:val="24"/>
                <w:szCs w:val="24"/>
              </w:rPr>
              <w:t>含</w:t>
            </w:r>
            <w:r>
              <w:rPr>
                <w:rFonts w:hint="eastAsia"/>
                <w:color w:val="auto"/>
                <w:kern w:val="2"/>
                <w:sz w:val="24"/>
                <w:szCs w:val="24"/>
              </w:rPr>
              <w:t>）</w:t>
            </w:r>
            <w:r>
              <w:rPr>
                <w:color w:val="auto"/>
                <w:kern w:val="2"/>
                <w:sz w:val="24"/>
                <w:szCs w:val="24"/>
              </w:rPr>
              <w:t>以上。到2035年，全市土壤环境质量稳中向好，农用地和建设用地土壤环境得到有效保障，土壤环境风险得到全面管控。</w:t>
            </w:r>
          </w:p>
          <w:p w14:paraId="47E97D28">
            <w:pPr>
              <w:pStyle w:val="11"/>
              <w:spacing w:before="0" w:after="0" w:line="360" w:lineRule="auto"/>
              <w:ind w:firstLine="480" w:firstLineChars="200"/>
              <w:rPr>
                <w:color w:val="auto"/>
                <w:kern w:val="2"/>
                <w:sz w:val="24"/>
                <w:szCs w:val="24"/>
              </w:rPr>
            </w:pPr>
            <w:r>
              <w:rPr>
                <w:color w:val="auto"/>
                <w:kern w:val="2"/>
                <w:sz w:val="24"/>
                <w:szCs w:val="24"/>
              </w:rPr>
              <w:t>项目位于闽侯县祥谦镇岐尾村，生产过程不排放持久性污染物。项目车间地面全部硬化，危险暂存间等严格按照要求进行分区防渗防控，不存在土壤环境风险，符合土壤环境风险防控底线要求。</w:t>
            </w:r>
          </w:p>
          <w:p w14:paraId="3872BD94">
            <w:pPr>
              <w:pStyle w:val="11"/>
              <w:spacing w:before="0" w:after="0" w:line="360" w:lineRule="auto"/>
              <w:ind w:firstLine="480" w:firstLineChars="200"/>
              <w:rPr>
                <w:color w:val="auto"/>
                <w:kern w:val="2"/>
                <w:sz w:val="24"/>
                <w:szCs w:val="24"/>
              </w:rPr>
            </w:pPr>
            <w:r>
              <w:rPr>
                <w:rFonts w:hint="eastAsia"/>
                <w:color w:val="auto"/>
                <w:kern w:val="2"/>
                <w:sz w:val="24"/>
                <w:szCs w:val="24"/>
              </w:rPr>
              <w:t>（3）</w:t>
            </w:r>
            <w:r>
              <w:rPr>
                <w:color w:val="auto"/>
                <w:kern w:val="2"/>
                <w:sz w:val="24"/>
                <w:szCs w:val="24"/>
              </w:rPr>
              <w:t>资源利用上线</w:t>
            </w:r>
          </w:p>
          <w:p w14:paraId="52143823">
            <w:pPr>
              <w:pStyle w:val="11"/>
              <w:spacing w:before="0" w:after="0" w:line="360" w:lineRule="auto"/>
              <w:ind w:firstLine="480" w:firstLineChars="200"/>
              <w:rPr>
                <w:color w:val="auto"/>
                <w:kern w:val="2"/>
                <w:sz w:val="24"/>
                <w:szCs w:val="24"/>
              </w:rPr>
            </w:pPr>
            <w:r>
              <w:rPr>
                <w:color w:val="auto"/>
                <w:kern w:val="2"/>
                <w:sz w:val="24"/>
                <w:szCs w:val="24"/>
              </w:rPr>
              <w:t>①水资源利用上线</w:t>
            </w:r>
          </w:p>
          <w:p w14:paraId="46B9443C">
            <w:pPr>
              <w:pStyle w:val="11"/>
              <w:spacing w:before="0" w:after="0" w:line="360" w:lineRule="auto"/>
              <w:ind w:firstLine="480" w:firstLineChars="200"/>
              <w:rPr>
                <w:color w:val="auto"/>
                <w:kern w:val="2"/>
                <w:sz w:val="24"/>
                <w:szCs w:val="24"/>
              </w:rPr>
            </w:pPr>
            <w:r>
              <w:rPr>
                <w:color w:val="auto"/>
                <w:kern w:val="2"/>
                <w:sz w:val="24"/>
                <w:szCs w:val="24"/>
              </w:rPr>
              <w:t>根据《福州市生态环境分区管控方案</w:t>
            </w:r>
            <w:r>
              <w:rPr>
                <w:rFonts w:hint="eastAsia"/>
                <w:color w:val="auto"/>
                <w:kern w:val="2"/>
                <w:sz w:val="24"/>
                <w:szCs w:val="24"/>
              </w:rPr>
              <w:t>（</w:t>
            </w:r>
            <w:r>
              <w:rPr>
                <w:color w:val="auto"/>
                <w:kern w:val="2"/>
                <w:sz w:val="24"/>
                <w:szCs w:val="24"/>
              </w:rPr>
              <w:t>2023年更新</w:t>
            </w:r>
            <w:r>
              <w:rPr>
                <w:rFonts w:hint="eastAsia"/>
                <w:color w:val="auto"/>
                <w:kern w:val="2"/>
                <w:sz w:val="24"/>
                <w:szCs w:val="24"/>
              </w:rPr>
              <w:t>）</w:t>
            </w:r>
            <w:r>
              <w:rPr>
                <w:color w:val="auto"/>
                <w:kern w:val="2"/>
                <w:sz w:val="24"/>
                <w:szCs w:val="24"/>
              </w:rPr>
              <w:t>》，水资源利用上线要求为</w:t>
            </w:r>
            <w:r>
              <w:rPr>
                <w:rFonts w:hint="eastAsia"/>
                <w:color w:val="auto"/>
                <w:kern w:val="2"/>
                <w:sz w:val="24"/>
                <w:szCs w:val="24"/>
              </w:rPr>
              <w:t>：</w:t>
            </w:r>
            <w:r>
              <w:rPr>
                <w:color w:val="auto"/>
                <w:kern w:val="2"/>
                <w:sz w:val="24"/>
                <w:szCs w:val="24"/>
              </w:rPr>
              <w:t>到2025年，全市总用水量目标值为28亿立方米，万元工业增加值用水量达到12立方米、万元GDP用水量达到19立方米</w:t>
            </w:r>
            <w:r>
              <w:rPr>
                <w:rFonts w:hint="eastAsia"/>
                <w:color w:val="auto"/>
                <w:kern w:val="2"/>
                <w:sz w:val="24"/>
                <w:szCs w:val="24"/>
              </w:rPr>
              <w:t>、</w:t>
            </w:r>
            <w:r>
              <w:rPr>
                <w:color w:val="auto"/>
                <w:kern w:val="2"/>
                <w:sz w:val="24"/>
                <w:szCs w:val="24"/>
              </w:rPr>
              <w:t>农田灌溉有效利用系数达到0.586。2035年指标以省人民政府下达为</w:t>
            </w:r>
            <w:r>
              <w:rPr>
                <w:rFonts w:hint="eastAsia"/>
                <w:color w:val="auto"/>
                <w:kern w:val="2"/>
                <w:sz w:val="24"/>
                <w:szCs w:val="24"/>
              </w:rPr>
              <w:t>准。</w:t>
            </w:r>
          </w:p>
          <w:p w14:paraId="0D6850C6">
            <w:pPr>
              <w:pStyle w:val="11"/>
              <w:spacing w:before="0" w:after="0" w:line="360" w:lineRule="auto"/>
              <w:ind w:firstLine="480" w:firstLineChars="200"/>
              <w:rPr>
                <w:color w:val="auto"/>
                <w:kern w:val="2"/>
                <w:sz w:val="24"/>
                <w:szCs w:val="24"/>
              </w:rPr>
            </w:pPr>
            <w:r>
              <w:rPr>
                <w:color w:val="auto"/>
                <w:kern w:val="2"/>
                <w:sz w:val="24"/>
                <w:szCs w:val="24"/>
              </w:rPr>
              <w:t>项目运营期用水均来自市政供水，项目用水量不大，与福州市水资源利用上线管控要求相符</w:t>
            </w:r>
            <w:r>
              <w:rPr>
                <w:rFonts w:hint="eastAsia"/>
                <w:color w:val="auto"/>
                <w:kern w:val="2"/>
                <w:sz w:val="24"/>
                <w:szCs w:val="24"/>
              </w:rPr>
              <w:t>，</w:t>
            </w:r>
            <w:r>
              <w:rPr>
                <w:color w:val="auto"/>
                <w:kern w:val="2"/>
                <w:sz w:val="24"/>
                <w:szCs w:val="24"/>
              </w:rPr>
              <w:t>因此项目建设不会突破水资源利用上线</w:t>
            </w:r>
            <w:r>
              <w:rPr>
                <w:rFonts w:hint="eastAsia"/>
                <w:color w:val="auto"/>
                <w:kern w:val="2"/>
                <w:sz w:val="24"/>
                <w:szCs w:val="24"/>
              </w:rPr>
              <w:t>。</w:t>
            </w:r>
          </w:p>
          <w:p w14:paraId="4E409BE1">
            <w:pPr>
              <w:pStyle w:val="11"/>
              <w:spacing w:before="0" w:after="0" w:line="360" w:lineRule="auto"/>
              <w:ind w:firstLine="480" w:firstLineChars="200"/>
              <w:rPr>
                <w:color w:val="auto"/>
                <w:kern w:val="2"/>
                <w:sz w:val="24"/>
                <w:szCs w:val="24"/>
              </w:rPr>
            </w:pPr>
            <w:r>
              <w:rPr>
                <w:color w:val="auto"/>
                <w:kern w:val="2"/>
                <w:sz w:val="24"/>
                <w:szCs w:val="24"/>
              </w:rPr>
              <w:t>②土地资源利用上线</w:t>
            </w:r>
          </w:p>
          <w:p w14:paraId="6BD0DD61">
            <w:pPr>
              <w:pStyle w:val="11"/>
              <w:spacing w:before="0" w:after="0" w:line="360" w:lineRule="auto"/>
              <w:ind w:firstLine="480" w:firstLineChars="200"/>
              <w:rPr>
                <w:color w:val="auto"/>
                <w:kern w:val="2"/>
                <w:sz w:val="24"/>
                <w:szCs w:val="24"/>
              </w:rPr>
            </w:pPr>
            <w:r>
              <w:rPr>
                <w:color w:val="auto"/>
                <w:kern w:val="2"/>
                <w:sz w:val="24"/>
                <w:szCs w:val="24"/>
              </w:rPr>
              <w:t>根据《福州市生态环境分区管控方案</w:t>
            </w:r>
            <w:r>
              <w:rPr>
                <w:rFonts w:hint="eastAsia"/>
                <w:color w:val="auto"/>
                <w:kern w:val="2"/>
                <w:sz w:val="24"/>
                <w:szCs w:val="24"/>
              </w:rPr>
              <w:t>（</w:t>
            </w:r>
            <w:r>
              <w:rPr>
                <w:color w:val="auto"/>
                <w:kern w:val="2"/>
                <w:sz w:val="24"/>
                <w:szCs w:val="24"/>
              </w:rPr>
              <w:t>2023年更新</w:t>
            </w:r>
            <w:r>
              <w:rPr>
                <w:rFonts w:hint="eastAsia"/>
                <w:color w:val="auto"/>
                <w:kern w:val="2"/>
                <w:sz w:val="24"/>
                <w:szCs w:val="24"/>
              </w:rPr>
              <w:t>）</w:t>
            </w:r>
            <w:r>
              <w:rPr>
                <w:color w:val="auto"/>
                <w:kern w:val="2"/>
                <w:sz w:val="24"/>
                <w:szCs w:val="24"/>
              </w:rPr>
              <w:t>》，土地资源利用上线要求为</w:t>
            </w:r>
            <w:r>
              <w:rPr>
                <w:rFonts w:hint="eastAsia"/>
                <w:color w:val="auto"/>
                <w:kern w:val="2"/>
                <w:sz w:val="24"/>
                <w:szCs w:val="24"/>
              </w:rPr>
              <w:t>：</w:t>
            </w:r>
            <w:r>
              <w:rPr>
                <w:color w:val="auto"/>
                <w:kern w:val="2"/>
                <w:sz w:val="24"/>
                <w:szCs w:val="24"/>
              </w:rPr>
              <w:t>到2025年，耕地保有量达到947.53平方千米，基本农田保护面积达到844.82平方千米。2035年指标与2025年保持</w:t>
            </w:r>
            <w:r>
              <w:rPr>
                <w:rFonts w:hint="eastAsia"/>
                <w:color w:val="auto"/>
                <w:kern w:val="2"/>
                <w:sz w:val="24"/>
                <w:szCs w:val="24"/>
              </w:rPr>
              <w:t>一</w:t>
            </w:r>
            <w:r>
              <w:rPr>
                <w:color w:val="auto"/>
                <w:kern w:val="2"/>
                <w:sz w:val="24"/>
                <w:szCs w:val="24"/>
              </w:rPr>
              <w:t>致。</w:t>
            </w:r>
          </w:p>
          <w:p w14:paraId="27FB738D">
            <w:pPr>
              <w:pStyle w:val="11"/>
              <w:spacing w:before="0" w:after="0" w:line="360" w:lineRule="auto"/>
              <w:ind w:firstLine="480" w:firstLineChars="200"/>
              <w:rPr>
                <w:color w:val="auto"/>
                <w:kern w:val="2"/>
                <w:sz w:val="24"/>
                <w:szCs w:val="24"/>
              </w:rPr>
            </w:pPr>
            <w:r>
              <w:rPr>
                <w:rFonts w:hint="eastAsia"/>
                <w:color w:val="auto"/>
                <w:kern w:val="2"/>
                <w:sz w:val="24"/>
                <w:szCs w:val="24"/>
              </w:rPr>
              <w:t>根据建设单位提供的《建设用地规划许可证》（地字第350121202400045号），地块的用地性质为工业用地，</w:t>
            </w:r>
            <w:r>
              <w:rPr>
                <w:color w:val="auto"/>
                <w:kern w:val="2"/>
                <w:sz w:val="24"/>
                <w:szCs w:val="24"/>
              </w:rPr>
              <w:t>用地符合青口汽车城控制性详细规划</w:t>
            </w:r>
            <w:r>
              <w:rPr>
                <w:rFonts w:hint="eastAsia"/>
                <w:color w:val="auto"/>
                <w:kern w:val="2"/>
                <w:sz w:val="24"/>
                <w:szCs w:val="24"/>
              </w:rPr>
              <w:t>-</w:t>
            </w:r>
            <w:r>
              <w:rPr>
                <w:color w:val="auto"/>
                <w:kern w:val="2"/>
                <w:sz w:val="24"/>
                <w:szCs w:val="24"/>
              </w:rPr>
              <w:t>土地利用规划图要求</w:t>
            </w:r>
            <w:r>
              <w:rPr>
                <w:rFonts w:hint="eastAsia"/>
                <w:color w:val="auto"/>
                <w:kern w:val="2"/>
                <w:sz w:val="24"/>
                <w:szCs w:val="24"/>
              </w:rPr>
              <w:t>（附件11）</w:t>
            </w:r>
            <w:r>
              <w:rPr>
                <w:color w:val="auto"/>
                <w:kern w:val="2"/>
                <w:sz w:val="24"/>
                <w:szCs w:val="24"/>
              </w:rPr>
              <w:t>，符合土地资源利用上线管控要求，因此项目建设不会突破土地资源利用上线。</w:t>
            </w:r>
          </w:p>
          <w:p w14:paraId="7CE6E79D">
            <w:pPr>
              <w:pStyle w:val="11"/>
              <w:spacing w:before="0" w:after="0" w:line="360" w:lineRule="auto"/>
              <w:ind w:firstLine="480" w:firstLineChars="200"/>
              <w:rPr>
                <w:color w:val="auto"/>
                <w:kern w:val="2"/>
                <w:sz w:val="24"/>
                <w:szCs w:val="24"/>
              </w:rPr>
            </w:pPr>
            <w:r>
              <w:rPr>
                <w:color w:val="auto"/>
                <w:kern w:val="2"/>
                <w:sz w:val="24"/>
                <w:szCs w:val="24"/>
              </w:rPr>
              <w:t>③能源资源利用上线</w:t>
            </w:r>
          </w:p>
          <w:p w14:paraId="5DB9DD0D">
            <w:pPr>
              <w:pStyle w:val="11"/>
              <w:spacing w:before="0" w:after="0" w:line="360" w:lineRule="auto"/>
              <w:ind w:firstLine="480" w:firstLineChars="200"/>
              <w:rPr>
                <w:color w:val="auto"/>
                <w:kern w:val="2"/>
                <w:sz w:val="24"/>
                <w:szCs w:val="24"/>
              </w:rPr>
            </w:pPr>
            <w:r>
              <w:rPr>
                <w:color w:val="auto"/>
                <w:kern w:val="2"/>
                <w:sz w:val="24"/>
                <w:szCs w:val="24"/>
              </w:rPr>
              <w:t>根据《福州市生态环境分区管控方案</w:t>
            </w:r>
            <w:r>
              <w:rPr>
                <w:rFonts w:hint="eastAsia"/>
                <w:color w:val="auto"/>
                <w:kern w:val="2"/>
                <w:sz w:val="24"/>
                <w:szCs w:val="24"/>
              </w:rPr>
              <w:t>（</w:t>
            </w:r>
            <w:r>
              <w:rPr>
                <w:color w:val="auto"/>
                <w:kern w:val="2"/>
                <w:sz w:val="24"/>
                <w:szCs w:val="24"/>
              </w:rPr>
              <w:t>2023年更新</w:t>
            </w:r>
            <w:r>
              <w:rPr>
                <w:rFonts w:hint="eastAsia"/>
                <w:color w:val="auto"/>
                <w:kern w:val="2"/>
                <w:sz w:val="24"/>
                <w:szCs w:val="24"/>
              </w:rPr>
              <w:t>）</w:t>
            </w:r>
            <w:r>
              <w:rPr>
                <w:color w:val="auto"/>
                <w:kern w:val="2"/>
                <w:sz w:val="24"/>
                <w:szCs w:val="24"/>
              </w:rPr>
              <w:t>》，能源资源利用上线要求为</w:t>
            </w:r>
            <w:r>
              <w:rPr>
                <w:rFonts w:hint="eastAsia"/>
                <w:color w:val="auto"/>
                <w:kern w:val="2"/>
                <w:sz w:val="24"/>
                <w:szCs w:val="24"/>
              </w:rPr>
              <w:t>：</w:t>
            </w:r>
            <w:r>
              <w:rPr>
                <w:color w:val="auto"/>
                <w:kern w:val="2"/>
                <w:sz w:val="24"/>
                <w:szCs w:val="24"/>
              </w:rPr>
              <w:t>到2025年，单位地区生产总值二氧化碳排放降低率达到19.5%，单位地区生产总值能源消耗降低率达到14%，非化石能源占一次能源消费比例达到32%。2035年指标以省人民政府下达为准。</w:t>
            </w:r>
          </w:p>
          <w:p w14:paraId="2284B3FD">
            <w:pPr>
              <w:pStyle w:val="11"/>
              <w:spacing w:before="0" w:after="0" w:line="360" w:lineRule="auto"/>
              <w:ind w:firstLine="480" w:firstLineChars="200"/>
              <w:rPr>
                <w:color w:val="auto"/>
                <w:kern w:val="2"/>
                <w:sz w:val="24"/>
                <w:szCs w:val="24"/>
              </w:rPr>
            </w:pPr>
            <w:r>
              <w:rPr>
                <w:color w:val="auto"/>
                <w:kern w:val="2"/>
                <w:sz w:val="24"/>
                <w:szCs w:val="24"/>
              </w:rPr>
              <w:t>项目设备使用电能作为能源，不涉及高污染燃料，项目与福州市能源资源利用上限要求相符</w:t>
            </w:r>
            <w:r>
              <w:rPr>
                <w:rFonts w:hint="eastAsia"/>
                <w:color w:val="auto"/>
                <w:kern w:val="2"/>
                <w:sz w:val="24"/>
                <w:szCs w:val="24"/>
              </w:rPr>
              <w:t>。</w:t>
            </w:r>
          </w:p>
          <w:p w14:paraId="6ACB754B">
            <w:pPr>
              <w:pStyle w:val="11"/>
              <w:spacing w:before="0" w:after="0" w:line="360" w:lineRule="auto"/>
              <w:ind w:firstLine="480" w:firstLineChars="200"/>
              <w:rPr>
                <w:color w:val="auto"/>
                <w:kern w:val="2"/>
                <w:sz w:val="24"/>
                <w:szCs w:val="24"/>
              </w:rPr>
            </w:pPr>
            <w:r>
              <w:rPr>
                <w:color w:val="auto"/>
                <w:kern w:val="2"/>
                <w:sz w:val="24"/>
                <w:szCs w:val="24"/>
              </w:rPr>
              <w:t>④岸线资源利用上线</w:t>
            </w:r>
          </w:p>
          <w:p w14:paraId="39085899">
            <w:pPr>
              <w:pStyle w:val="11"/>
              <w:spacing w:before="0" w:after="0" w:line="360" w:lineRule="auto"/>
              <w:ind w:firstLine="480" w:firstLineChars="200"/>
              <w:rPr>
                <w:color w:val="auto"/>
                <w:kern w:val="2"/>
                <w:sz w:val="24"/>
                <w:szCs w:val="24"/>
              </w:rPr>
            </w:pPr>
            <w:r>
              <w:rPr>
                <w:color w:val="auto"/>
                <w:kern w:val="2"/>
                <w:sz w:val="24"/>
                <w:szCs w:val="24"/>
              </w:rPr>
              <w:t>海岸线</w:t>
            </w:r>
            <w:r>
              <w:rPr>
                <w:rFonts w:hint="eastAsia"/>
                <w:color w:val="auto"/>
                <w:kern w:val="2"/>
                <w:sz w:val="24"/>
                <w:szCs w:val="24"/>
              </w:rPr>
              <w:t>：</w:t>
            </w:r>
            <w:r>
              <w:rPr>
                <w:color w:val="auto"/>
                <w:kern w:val="2"/>
                <w:sz w:val="24"/>
                <w:szCs w:val="24"/>
              </w:rPr>
              <w:t>大陆海岸线中优先保护岸线长度为344.14千米</w:t>
            </w:r>
            <w:r>
              <w:rPr>
                <w:rFonts w:hint="eastAsia"/>
                <w:color w:val="auto"/>
                <w:kern w:val="2"/>
                <w:sz w:val="24"/>
                <w:szCs w:val="24"/>
              </w:rPr>
              <w:t>；</w:t>
            </w:r>
            <w:r>
              <w:rPr>
                <w:color w:val="auto"/>
                <w:kern w:val="2"/>
                <w:sz w:val="24"/>
                <w:szCs w:val="24"/>
              </w:rPr>
              <w:t>重点管控岸线长度为584.42千米</w:t>
            </w:r>
            <w:r>
              <w:rPr>
                <w:rFonts w:hint="eastAsia"/>
                <w:color w:val="auto"/>
                <w:kern w:val="2"/>
                <w:sz w:val="24"/>
                <w:szCs w:val="24"/>
              </w:rPr>
              <w:t>；</w:t>
            </w:r>
            <w:r>
              <w:rPr>
                <w:color w:val="auto"/>
                <w:kern w:val="2"/>
                <w:sz w:val="24"/>
                <w:szCs w:val="24"/>
              </w:rPr>
              <w:t>一般管控岸线长度为37.83千米，分别占比35.61%、60.47%、3.91%。有居民海岛岸线中优先保护岸线长度为106.19千米</w:t>
            </w:r>
            <w:r>
              <w:rPr>
                <w:rFonts w:hint="eastAsia"/>
                <w:color w:val="auto"/>
                <w:kern w:val="2"/>
                <w:sz w:val="24"/>
                <w:szCs w:val="24"/>
              </w:rPr>
              <w:t>；</w:t>
            </w:r>
            <w:r>
              <w:rPr>
                <w:color w:val="auto"/>
                <w:kern w:val="2"/>
                <w:sz w:val="24"/>
                <w:szCs w:val="24"/>
              </w:rPr>
              <w:t>重点管控岸线长度为85.62千米</w:t>
            </w:r>
            <w:r>
              <w:rPr>
                <w:rFonts w:hint="eastAsia"/>
                <w:color w:val="auto"/>
                <w:kern w:val="2"/>
                <w:sz w:val="24"/>
                <w:szCs w:val="24"/>
              </w:rPr>
              <w:t>；</w:t>
            </w:r>
            <w:r>
              <w:rPr>
                <w:color w:val="auto"/>
                <w:kern w:val="2"/>
                <w:sz w:val="24"/>
                <w:szCs w:val="24"/>
              </w:rPr>
              <w:t>一般管控岸线长度为0.47千米，分别占比55.23%、44.53%、0.24%。</w:t>
            </w:r>
          </w:p>
          <w:p w14:paraId="71F54275">
            <w:pPr>
              <w:pStyle w:val="11"/>
              <w:spacing w:before="0" w:after="0" w:line="360" w:lineRule="auto"/>
              <w:ind w:firstLine="480" w:firstLineChars="200"/>
              <w:rPr>
                <w:color w:val="auto"/>
                <w:kern w:val="2"/>
                <w:sz w:val="24"/>
                <w:szCs w:val="24"/>
              </w:rPr>
            </w:pPr>
            <w:r>
              <w:rPr>
                <w:color w:val="auto"/>
                <w:kern w:val="2"/>
                <w:sz w:val="24"/>
                <w:szCs w:val="24"/>
              </w:rPr>
              <w:t>内河岸线</w:t>
            </w:r>
            <w:r>
              <w:rPr>
                <w:rFonts w:hint="eastAsia"/>
                <w:color w:val="auto"/>
                <w:kern w:val="2"/>
                <w:sz w:val="24"/>
                <w:szCs w:val="24"/>
              </w:rPr>
              <w:t>：</w:t>
            </w:r>
            <w:r>
              <w:rPr>
                <w:color w:val="auto"/>
                <w:kern w:val="2"/>
                <w:sz w:val="24"/>
                <w:szCs w:val="24"/>
              </w:rPr>
              <w:t>内河岸线中优先保护岸线长度为313.6千米</w:t>
            </w:r>
            <w:r>
              <w:rPr>
                <w:rFonts w:hint="eastAsia"/>
                <w:color w:val="auto"/>
                <w:kern w:val="2"/>
                <w:sz w:val="24"/>
                <w:szCs w:val="24"/>
              </w:rPr>
              <w:t>；</w:t>
            </w:r>
            <w:r>
              <w:rPr>
                <w:color w:val="auto"/>
                <w:kern w:val="2"/>
                <w:sz w:val="24"/>
                <w:szCs w:val="24"/>
              </w:rPr>
              <w:t>重点管控岸线长度为22.67千米</w:t>
            </w:r>
            <w:r>
              <w:rPr>
                <w:rFonts w:hint="eastAsia"/>
                <w:color w:val="auto"/>
                <w:kern w:val="2"/>
                <w:sz w:val="24"/>
                <w:szCs w:val="24"/>
              </w:rPr>
              <w:t>；</w:t>
            </w:r>
            <w:r>
              <w:rPr>
                <w:color w:val="auto"/>
                <w:kern w:val="2"/>
                <w:sz w:val="24"/>
                <w:szCs w:val="24"/>
              </w:rPr>
              <w:t>一般管控岸线长度为724.83千米，分别占比分29.55%、2.14%、68.31%。</w:t>
            </w:r>
          </w:p>
          <w:p w14:paraId="6B8F48E2">
            <w:pPr>
              <w:pStyle w:val="11"/>
              <w:spacing w:before="0" w:after="0" w:line="360" w:lineRule="auto"/>
              <w:ind w:firstLine="480" w:firstLineChars="200"/>
              <w:rPr>
                <w:color w:val="auto"/>
                <w:kern w:val="2"/>
                <w:sz w:val="24"/>
                <w:szCs w:val="24"/>
              </w:rPr>
            </w:pPr>
            <w:r>
              <w:rPr>
                <w:color w:val="auto"/>
                <w:kern w:val="2"/>
                <w:sz w:val="24"/>
                <w:szCs w:val="24"/>
              </w:rPr>
              <w:t>项目不涉及岸线资源利用使用</w:t>
            </w:r>
            <w:r>
              <w:rPr>
                <w:rFonts w:hint="eastAsia"/>
                <w:color w:val="auto"/>
                <w:kern w:val="2"/>
                <w:sz w:val="24"/>
                <w:szCs w:val="24"/>
              </w:rPr>
              <w:t>。</w:t>
            </w:r>
          </w:p>
          <w:p w14:paraId="38622D8D">
            <w:pPr>
              <w:pStyle w:val="11"/>
              <w:spacing w:before="0" w:after="0" w:line="360" w:lineRule="auto"/>
              <w:ind w:firstLine="480" w:firstLineChars="200"/>
              <w:rPr>
                <w:color w:val="auto"/>
                <w:kern w:val="2"/>
                <w:sz w:val="24"/>
                <w:szCs w:val="24"/>
              </w:rPr>
            </w:pPr>
            <w:r>
              <w:rPr>
                <w:rFonts w:hint="eastAsia"/>
                <w:color w:val="auto"/>
                <w:kern w:val="2"/>
                <w:sz w:val="24"/>
                <w:szCs w:val="24"/>
              </w:rPr>
              <w:t>（4）环境准入负面清单</w:t>
            </w:r>
          </w:p>
          <w:p w14:paraId="30766E4E">
            <w:pPr>
              <w:autoSpaceDE w:val="0"/>
              <w:autoSpaceDN w:val="0"/>
              <w:spacing w:line="360" w:lineRule="auto"/>
              <w:ind w:firstLine="480" w:firstLineChars="200"/>
              <w:rPr>
                <w:color w:val="auto"/>
                <w:sz w:val="24"/>
              </w:rPr>
            </w:pPr>
            <w:r>
              <w:rPr>
                <w:color w:val="auto"/>
                <w:sz w:val="24"/>
              </w:rPr>
              <w:t>根据</w:t>
            </w:r>
            <w:r>
              <w:rPr>
                <w:rFonts w:hint="eastAsia"/>
                <w:color w:val="auto"/>
                <w:sz w:val="24"/>
              </w:rPr>
              <w:t>《福州市人民政府办公厅关于印发《福州市生态环境分区管控方案（2023 年更新）》的通知》（榕政办规〔2024〕20号），本项目位于</w:t>
            </w:r>
            <w:r>
              <w:rPr>
                <w:color w:val="auto"/>
                <w:sz w:val="24"/>
              </w:rPr>
              <w:t>闽侯县祥谦镇岐尾村，</w:t>
            </w:r>
            <w:r>
              <w:rPr>
                <w:rFonts w:hint="eastAsia"/>
                <w:color w:val="auto"/>
                <w:sz w:val="24"/>
              </w:rPr>
              <w:t>属于重点管控单元，本项目与“福州市生态环境总体准入要求和福州市陆域环境管控单元准入要求”符合性分析详见表1-3。</w:t>
            </w:r>
          </w:p>
          <w:p w14:paraId="1BDE95BF">
            <w:pPr>
              <w:pStyle w:val="131"/>
              <w:spacing w:line="240" w:lineRule="auto"/>
              <w:rPr>
                <w:color w:val="auto"/>
                <w:szCs w:val="21"/>
              </w:rPr>
            </w:pPr>
            <w:r>
              <w:rPr>
                <w:rFonts w:eastAsia="宋体"/>
                <w:bCs/>
                <w:color w:val="auto"/>
                <w:sz w:val="24"/>
              </w:rPr>
              <w:t>表1-</w:t>
            </w:r>
            <w:r>
              <w:rPr>
                <w:rFonts w:hint="eastAsia" w:eastAsia="宋体"/>
                <w:bCs/>
                <w:color w:val="auto"/>
                <w:sz w:val="24"/>
              </w:rPr>
              <w:t>3</w:t>
            </w:r>
            <w:r>
              <w:rPr>
                <w:rFonts w:eastAsia="宋体"/>
                <w:bCs/>
                <w:color w:val="auto"/>
                <w:sz w:val="24"/>
              </w:rPr>
              <w:t xml:space="preserve">  </w:t>
            </w:r>
            <w:r>
              <w:rPr>
                <w:rFonts w:hint="eastAsia" w:eastAsia="宋体"/>
                <w:bCs/>
                <w:color w:val="auto"/>
                <w:sz w:val="24"/>
              </w:rPr>
              <w:t>与福州市生态环境总体准入要求和福州市陆域环境管控单元准入要求 符合性分析</w:t>
            </w:r>
          </w:p>
          <w:tbl>
            <w:tblPr>
              <w:tblStyle w:val="32"/>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40"/>
              <w:gridCol w:w="681"/>
              <w:gridCol w:w="3540"/>
              <w:gridCol w:w="2404"/>
              <w:gridCol w:w="694"/>
            </w:tblGrid>
            <w:tr w14:paraId="50981D6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blHeader/>
              </w:trPr>
              <w:tc>
                <w:tcPr>
                  <w:tcW w:w="402" w:type="pct"/>
                  <w:vAlign w:val="center"/>
                </w:tcPr>
                <w:p w14:paraId="763F90A3">
                  <w:pPr>
                    <w:adjustRightInd w:val="0"/>
                    <w:snapToGrid w:val="0"/>
                    <w:jc w:val="center"/>
                    <w:rPr>
                      <w:b/>
                      <w:bCs/>
                      <w:iCs/>
                      <w:color w:val="auto"/>
                      <w:kern w:val="0"/>
                      <w:szCs w:val="21"/>
                    </w:rPr>
                  </w:pPr>
                  <w:r>
                    <w:rPr>
                      <w:rFonts w:hint="eastAsia"/>
                      <w:b/>
                      <w:bCs/>
                      <w:iCs/>
                      <w:color w:val="auto"/>
                      <w:kern w:val="0"/>
                      <w:szCs w:val="21"/>
                    </w:rPr>
                    <w:t>适用范围</w:t>
                  </w:r>
                </w:p>
              </w:tc>
              <w:tc>
                <w:tcPr>
                  <w:tcW w:w="2651" w:type="pct"/>
                  <w:gridSpan w:val="2"/>
                  <w:vAlign w:val="center"/>
                </w:tcPr>
                <w:p w14:paraId="4D20F431">
                  <w:pPr>
                    <w:adjustRightInd w:val="0"/>
                    <w:snapToGrid w:val="0"/>
                    <w:jc w:val="center"/>
                    <w:rPr>
                      <w:b/>
                      <w:bCs/>
                      <w:iCs/>
                      <w:color w:val="auto"/>
                      <w:kern w:val="0"/>
                      <w:szCs w:val="21"/>
                    </w:rPr>
                  </w:pPr>
                  <w:r>
                    <w:rPr>
                      <w:rFonts w:hint="eastAsia"/>
                      <w:b/>
                      <w:bCs/>
                      <w:iCs/>
                      <w:color w:val="auto"/>
                      <w:kern w:val="0"/>
                      <w:szCs w:val="21"/>
                    </w:rPr>
                    <w:t>准入要求</w:t>
                  </w:r>
                </w:p>
              </w:tc>
              <w:tc>
                <w:tcPr>
                  <w:tcW w:w="1509" w:type="pct"/>
                  <w:vAlign w:val="center"/>
                </w:tcPr>
                <w:p w14:paraId="09A006E4">
                  <w:pPr>
                    <w:adjustRightInd w:val="0"/>
                    <w:snapToGrid w:val="0"/>
                    <w:jc w:val="center"/>
                    <w:rPr>
                      <w:b/>
                      <w:bCs/>
                      <w:iCs/>
                      <w:color w:val="auto"/>
                      <w:kern w:val="0"/>
                      <w:szCs w:val="21"/>
                    </w:rPr>
                  </w:pPr>
                  <w:r>
                    <w:rPr>
                      <w:rFonts w:hint="eastAsia"/>
                      <w:b/>
                      <w:bCs/>
                      <w:iCs/>
                      <w:color w:val="auto"/>
                      <w:kern w:val="0"/>
                      <w:szCs w:val="21"/>
                    </w:rPr>
                    <w:t>本项目情况</w:t>
                  </w:r>
                </w:p>
              </w:tc>
              <w:tc>
                <w:tcPr>
                  <w:tcW w:w="436" w:type="pct"/>
                  <w:vAlign w:val="center"/>
                </w:tcPr>
                <w:p w14:paraId="32D9457E">
                  <w:pPr>
                    <w:adjustRightInd w:val="0"/>
                    <w:snapToGrid w:val="0"/>
                    <w:jc w:val="center"/>
                    <w:rPr>
                      <w:b/>
                      <w:bCs/>
                      <w:iCs/>
                      <w:color w:val="auto"/>
                      <w:kern w:val="0"/>
                      <w:szCs w:val="21"/>
                    </w:rPr>
                  </w:pPr>
                  <w:r>
                    <w:rPr>
                      <w:rFonts w:hint="eastAsia"/>
                      <w:b/>
                      <w:bCs/>
                      <w:iCs/>
                      <w:color w:val="auto"/>
                      <w:kern w:val="0"/>
                      <w:szCs w:val="21"/>
                    </w:rPr>
                    <w:t>符合性</w:t>
                  </w:r>
                </w:p>
              </w:tc>
            </w:tr>
            <w:tr w14:paraId="481D5B8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02" w:type="pct"/>
                  <w:vMerge w:val="restart"/>
                  <w:vAlign w:val="center"/>
                </w:tcPr>
                <w:p w14:paraId="4C679AF9">
                  <w:pPr>
                    <w:adjustRightInd w:val="0"/>
                    <w:snapToGrid w:val="0"/>
                    <w:jc w:val="center"/>
                    <w:rPr>
                      <w:iCs/>
                      <w:color w:val="auto"/>
                      <w:kern w:val="0"/>
                      <w:szCs w:val="21"/>
                    </w:rPr>
                  </w:pPr>
                  <w:r>
                    <w:rPr>
                      <w:rFonts w:hint="eastAsia"/>
                      <w:iCs/>
                      <w:color w:val="auto"/>
                      <w:kern w:val="0"/>
                      <w:szCs w:val="21"/>
                    </w:rPr>
                    <w:t>福州市陆域</w:t>
                  </w:r>
                </w:p>
              </w:tc>
              <w:tc>
                <w:tcPr>
                  <w:tcW w:w="428" w:type="pct"/>
                  <w:vMerge w:val="restart"/>
                  <w:vAlign w:val="center"/>
                </w:tcPr>
                <w:p w14:paraId="22CEDC67">
                  <w:pPr>
                    <w:adjustRightInd w:val="0"/>
                    <w:snapToGrid w:val="0"/>
                    <w:jc w:val="center"/>
                    <w:rPr>
                      <w:iCs/>
                      <w:color w:val="auto"/>
                      <w:kern w:val="0"/>
                      <w:szCs w:val="21"/>
                    </w:rPr>
                  </w:pPr>
                  <w:r>
                    <w:rPr>
                      <w:rFonts w:hint="eastAsia"/>
                      <w:iCs/>
                      <w:color w:val="auto"/>
                      <w:kern w:val="0"/>
                      <w:szCs w:val="21"/>
                    </w:rPr>
                    <w:t>空间布局约束</w:t>
                  </w:r>
                </w:p>
              </w:tc>
              <w:tc>
                <w:tcPr>
                  <w:tcW w:w="2222" w:type="pct"/>
                  <w:vAlign w:val="center"/>
                </w:tcPr>
                <w:p w14:paraId="715CC8BF">
                  <w:pPr>
                    <w:adjustRightInd w:val="0"/>
                    <w:snapToGrid w:val="0"/>
                    <w:jc w:val="left"/>
                    <w:rPr>
                      <w:iCs/>
                      <w:color w:val="auto"/>
                      <w:kern w:val="0"/>
                      <w:szCs w:val="21"/>
                    </w:rPr>
                  </w:pPr>
                  <w:r>
                    <w:rPr>
                      <w:rFonts w:hint="eastAsia"/>
                      <w:iCs/>
                      <w:color w:val="auto"/>
                      <w:kern w:val="0"/>
                      <w:szCs w:val="21"/>
                    </w:rPr>
                    <w:t>1.福州市石化中上游项目重点在江阴化工新材料专区、连江可门化工新材料产业园布局。</w:t>
                  </w:r>
                </w:p>
              </w:tc>
              <w:tc>
                <w:tcPr>
                  <w:tcW w:w="1509" w:type="pct"/>
                  <w:vMerge w:val="restart"/>
                  <w:vAlign w:val="center"/>
                </w:tcPr>
                <w:p w14:paraId="6D4FB0D4">
                  <w:pPr>
                    <w:adjustRightInd w:val="0"/>
                    <w:snapToGrid w:val="0"/>
                    <w:jc w:val="left"/>
                    <w:rPr>
                      <w:iCs/>
                      <w:color w:val="auto"/>
                      <w:kern w:val="0"/>
                      <w:szCs w:val="21"/>
                    </w:rPr>
                  </w:pPr>
                  <w:r>
                    <w:rPr>
                      <w:rFonts w:hint="eastAsia"/>
                      <w:iCs/>
                      <w:color w:val="auto"/>
                      <w:kern w:val="0"/>
                      <w:szCs w:val="21"/>
                    </w:rPr>
                    <w:t>本项目位于于闽侯县祥谦镇岐尾村，属于汽车零部件及配件制造行业，不在上列1、2、3、4、5、6、7、8、9、10空间布局约束区域。</w:t>
                  </w:r>
                </w:p>
              </w:tc>
              <w:tc>
                <w:tcPr>
                  <w:tcW w:w="436" w:type="pct"/>
                  <w:vMerge w:val="restart"/>
                  <w:vAlign w:val="center"/>
                </w:tcPr>
                <w:p w14:paraId="07E3D033">
                  <w:pPr>
                    <w:adjustRightInd w:val="0"/>
                    <w:snapToGrid w:val="0"/>
                    <w:jc w:val="center"/>
                    <w:rPr>
                      <w:iCs/>
                      <w:color w:val="auto"/>
                      <w:kern w:val="0"/>
                      <w:szCs w:val="21"/>
                    </w:rPr>
                  </w:pPr>
                  <w:r>
                    <w:rPr>
                      <w:rFonts w:hint="eastAsia"/>
                      <w:iCs/>
                      <w:color w:val="auto"/>
                      <w:kern w:val="0"/>
                      <w:szCs w:val="21"/>
                    </w:rPr>
                    <w:t>符合</w:t>
                  </w:r>
                </w:p>
              </w:tc>
            </w:tr>
            <w:tr w14:paraId="169C237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77" w:hRule="atLeast"/>
              </w:trPr>
              <w:tc>
                <w:tcPr>
                  <w:tcW w:w="402" w:type="pct"/>
                  <w:vMerge w:val="continue"/>
                  <w:vAlign w:val="center"/>
                </w:tcPr>
                <w:p w14:paraId="0CF2BD73">
                  <w:pPr>
                    <w:adjustRightInd w:val="0"/>
                    <w:snapToGrid w:val="0"/>
                    <w:jc w:val="left"/>
                    <w:rPr>
                      <w:color w:val="auto"/>
                    </w:rPr>
                  </w:pPr>
                </w:p>
              </w:tc>
              <w:tc>
                <w:tcPr>
                  <w:tcW w:w="428" w:type="pct"/>
                  <w:vMerge w:val="continue"/>
                  <w:vAlign w:val="center"/>
                </w:tcPr>
                <w:p w14:paraId="218D4DD3">
                  <w:pPr>
                    <w:adjustRightInd w:val="0"/>
                    <w:snapToGrid w:val="0"/>
                    <w:jc w:val="left"/>
                    <w:rPr>
                      <w:color w:val="auto"/>
                    </w:rPr>
                  </w:pPr>
                </w:p>
              </w:tc>
              <w:tc>
                <w:tcPr>
                  <w:tcW w:w="2222" w:type="pct"/>
                  <w:vAlign w:val="center"/>
                </w:tcPr>
                <w:p w14:paraId="18A3BC7B">
                  <w:pPr>
                    <w:adjustRightInd w:val="0"/>
                    <w:snapToGrid w:val="0"/>
                    <w:jc w:val="left"/>
                    <w:rPr>
                      <w:iCs/>
                      <w:color w:val="auto"/>
                      <w:kern w:val="0"/>
                      <w:szCs w:val="21"/>
                    </w:rPr>
                  </w:pPr>
                  <w:r>
                    <w:rPr>
                      <w:rFonts w:hint="eastAsia"/>
                      <w:iCs/>
                      <w:color w:val="auto"/>
                      <w:kern w:val="0"/>
                      <w:szCs w:val="21"/>
                    </w:rPr>
                    <w:t>2.禁止在闽江马尾罗星塔以上流域范围新、扩建制革项目，严控新（扩）建植物制浆、印染、合成革及人造革、电镀项目。</w:t>
                  </w:r>
                </w:p>
              </w:tc>
              <w:tc>
                <w:tcPr>
                  <w:tcW w:w="1509" w:type="pct"/>
                  <w:vMerge w:val="continue"/>
                  <w:vAlign w:val="center"/>
                </w:tcPr>
                <w:p w14:paraId="5FB63AD2">
                  <w:pPr>
                    <w:adjustRightInd w:val="0"/>
                    <w:snapToGrid w:val="0"/>
                    <w:jc w:val="left"/>
                    <w:rPr>
                      <w:iCs/>
                      <w:color w:val="auto"/>
                      <w:kern w:val="0"/>
                      <w:szCs w:val="21"/>
                    </w:rPr>
                  </w:pPr>
                </w:p>
              </w:tc>
              <w:tc>
                <w:tcPr>
                  <w:tcW w:w="436" w:type="pct"/>
                  <w:vMerge w:val="continue"/>
                  <w:vAlign w:val="center"/>
                </w:tcPr>
                <w:p w14:paraId="4614E5EB">
                  <w:pPr>
                    <w:adjustRightInd w:val="0"/>
                    <w:snapToGrid w:val="0"/>
                    <w:jc w:val="left"/>
                    <w:rPr>
                      <w:iCs/>
                      <w:color w:val="auto"/>
                      <w:kern w:val="0"/>
                      <w:szCs w:val="21"/>
                    </w:rPr>
                  </w:pPr>
                </w:p>
              </w:tc>
            </w:tr>
            <w:tr w14:paraId="7FC554B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84" w:hRule="atLeast"/>
              </w:trPr>
              <w:tc>
                <w:tcPr>
                  <w:tcW w:w="402" w:type="pct"/>
                  <w:vMerge w:val="continue"/>
                  <w:vAlign w:val="center"/>
                </w:tcPr>
                <w:p w14:paraId="42F10C37">
                  <w:pPr>
                    <w:adjustRightInd w:val="0"/>
                    <w:snapToGrid w:val="0"/>
                    <w:jc w:val="left"/>
                    <w:rPr>
                      <w:iCs/>
                      <w:color w:val="auto"/>
                      <w:kern w:val="0"/>
                      <w:szCs w:val="21"/>
                    </w:rPr>
                  </w:pPr>
                </w:p>
              </w:tc>
              <w:tc>
                <w:tcPr>
                  <w:tcW w:w="428" w:type="pct"/>
                  <w:vMerge w:val="continue"/>
                  <w:vAlign w:val="center"/>
                </w:tcPr>
                <w:p w14:paraId="65CDB27C">
                  <w:pPr>
                    <w:adjustRightInd w:val="0"/>
                    <w:snapToGrid w:val="0"/>
                    <w:jc w:val="left"/>
                    <w:rPr>
                      <w:iCs/>
                      <w:color w:val="auto"/>
                      <w:kern w:val="0"/>
                      <w:szCs w:val="21"/>
                    </w:rPr>
                  </w:pPr>
                </w:p>
              </w:tc>
              <w:tc>
                <w:tcPr>
                  <w:tcW w:w="2222" w:type="pct"/>
                  <w:vAlign w:val="center"/>
                </w:tcPr>
                <w:p w14:paraId="7D10BBC7">
                  <w:pPr>
                    <w:adjustRightInd w:val="0"/>
                    <w:snapToGrid w:val="0"/>
                    <w:jc w:val="left"/>
                    <w:rPr>
                      <w:iCs/>
                      <w:color w:val="auto"/>
                      <w:kern w:val="0"/>
                      <w:szCs w:val="21"/>
                    </w:rPr>
                  </w:pPr>
                  <w:r>
                    <w:rPr>
                      <w:rFonts w:hint="eastAsia"/>
                      <w:iCs/>
                      <w:color w:val="auto"/>
                      <w:kern w:val="0"/>
                      <w:szCs w:val="21"/>
                    </w:rPr>
                    <w:t>3.禁止在通风廊道和主导风向的上风向布局大气重污染企业，推进建成区大气重污染企业搬迁或升级改造、环境风险企业搬迁或关闭退出。</w:t>
                  </w:r>
                </w:p>
              </w:tc>
              <w:tc>
                <w:tcPr>
                  <w:tcW w:w="1509" w:type="pct"/>
                  <w:vMerge w:val="continue"/>
                  <w:vAlign w:val="center"/>
                </w:tcPr>
                <w:p w14:paraId="0327C07C">
                  <w:pPr>
                    <w:adjustRightInd w:val="0"/>
                    <w:snapToGrid w:val="0"/>
                    <w:jc w:val="left"/>
                    <w:rPr>
                      <w:iCs/>
                      <w:color w:val="auto"/>
                      <w:kern w:val="0"/>
                      <w:szCs w:val="21"/>
                    </w:rPr>
                  </w:pPr>
                </w:p>
              </w:tc>
              <w:tc>
                <w:tcPr>
                  <w:tcW w:w="436" w:type="pct"/>
                  <w:vMerge w:val="continue"/>
                  <w:vAlign w:val="center"/>
                </w:tcPr>
                <w:p w14:paraId="594D729C">
                  <w:pPr>
                    <w:adjustRightInd w:val="0"/>
                    <w:snapToGrid w:val="0"/>
                    <w:jc w:val="left"/>
                    <w:rPr>
                      <w:iCs/>
                      <w:color w:val="auto"/>
                      <w:kern w:val="0"/>
                      <w:szCs w:val="21"/>
                    </w:rPr>
                  </w:pPr>
                </w:p>
              </w:tc>
            </w:tr>
            <w:tr w14:paraId="618489B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42" w:hRule="atLeast"/>
              </w:trPr>
              <w:tc>
                <w:tcPr>
                  <w:tcW w:w="402" w:type="pct"/>
                  <w:vMerge w:val="continue"/>
                  <w:vAlign w:val="center"/>
                </w:tcPr>
                <w:p w14:paraId="31C48F05">
                  <w:pPr>
                    <w:adjustRightInd w:val="0"/>
                    <w:snapToGrid w:val="0"/>
                    <w:jc w:val="left"/>
                    <w:rPr>
                      <w:iCs/>
                      <w:color w:val="auto"/>
                      <w:kern w:val="0"/>
                      <w:szCs w:val="21"/>
                    </w:rPr>
                  </w:pPr>
                </w:p>
              </w:tc>
              <w:tc>
                <w:tcPr>
                  <w:tcW w:w="428" w:type="pct"/>
                  <w:vMerge w:val="continue"/>
                  <w:vAlign w:val="center"/>
                </w:tcPr>
                <w:p w14:paraId="51FC51CB">
                  <w:pPr>
                    <w:adjustRightInd w:val="0"/>
                    <w:snapToGrid w:val="0"/>
                    <w:jc w:val="left"/>
                    <w:rPr>
                      <w:iCs/>
                      <w:color w:val="auto"/>
                      <w:kern w:val="0"/>
                      <w:szCs w:val="21"/>
                    </w:rPr>
                  </w:pPr>
                </w:p>
              </w:tc>
              <w:tc>
                <w:tcPr>
                  <w:tcW w:w="2222" w:type="pct"/>
                  <w:vAlign w:val="center"/>
                </w:tcPr>
                <w:p w14:paraId="1A29C1E7">
                  <w:pPr>
                    <w:adjustRightInd w:val="0"/>
                    <w:snapToGrid w:val="0"/>
                    <w:jc w:val="left"/>
                    <w:rPr>
                      <w:iCs/>
                      <w:color w:val="auto"/>
                      <w:kern w:val="0"/>
                      <w:szCs w:val="21"/>
                    </w:rPr>
                  </w:pPr>
                  <w:r>
                    <w:rPr>
                      <w:rFonts w:hint="eastAsia"/>
                      <w:iCs/>
                      <w:color w:val="auto"/>
                      <w:kern w:val="0"/>
                      <w:szCs w:val="21"/>
                    </w:rPr>
                    <w:t>4.禁止新、改、扩建生产高VOCs含量有机溶剂型涂料、油墨和胶黏剂的项目。</w:t>
                  </w:r>
                </w:p>
              </w:tc>
              <w:tc>
                <w:tcPr>
                  <w:tcW w:w="1509" w:type="pct"/>
                  <w:vMerge w:val="continue"/>
                  <w:vAlign w:val="center"/>
                </w:tcPr>
                <w:p w14:paraId="7E3BCC74">
                  <w:pPr>
                    <w:adjustRightInd w:val="0"/>
                    <w:snapToGrid w:val="0"/>
                    <w:jc w:val="left"/>
                    <w:rPr>
                      <w:iCs/>
                      <w:color w:val="auto"/>
                      <w:kern w:val="0"/>
                      <w:szCs w:val="21"/>
                    </w:rPr>
                  </w:pPr>
                </w:p>
              </w:tc>
              <w:tc>
                <w:tcPr>
                  <w:tcW w:w="436" w:type="pct"/>
                  <w:vMerge w:val="continue"/>
                  <w:vAlign w:val="center"/>
                </w:tcPr>
                <w:p w14:paraId="4EC38507">
                  <w:pPr>
                    <w:adjustRightInd w:val="0"/>
                    <w:snapToGrid w:val="0"/>
                    <w:jc w:val="left"/>
                    <w:rPr>
                      <w:iCs/>
                      <w:color w:val="auto"/>
                      <w:kern w:val="0"/>
                      <w:szCs w:val="21"/>
                    </w:rPr>
                  </w:pPr>
                </w:p>
              </w:tc>
            </w:tr>
            <w:tr w14:paraId="2189179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77" w:hRule="atLeast"/>
              </w:trPr>
              <w:tc>
                <w:tcPr>
                  <w:tcW w:w="402" w:type="pct"/>
                  <w:vMerge w:val="continue"/>
                  <w:vAlign w:val="center"/>
                </w:tcPr>
                <w:p w14:paraId="081F6E6A">
                  <w:pPr>
                    <w:adjustRightInd w:val="0"/>
                    <w:snapToGrid w:val="0"/>
                    <w:jc w:val="left"/>
                    <w:rPr>
                      <w:iCs/>
                      <w:color w:val="auto"/>
                      <w:kern w:val="0"/>
                      <w:szCs w:val="21"/>
                    </w:rPr>
                  </w:pPr>
                </w:p>
              </w:tc>
              <w:tc>
                <w:tcPr>
                  <w:tcW w:w="428" w:type="pct"/>
                  <w:vMerge w:val="continue"/>
                  <w:vAlign w:val="center"/>
                </w:tcPr>
                <w:p w14:paraId="586A75B5">
                  <w:pPr>
                    <w:adjustRightInd w:val="0"/>
                    <w:snapToGrid w:val="0"/>
                    <w:jc w:val="left"/>
                    <w:rPr>
                      <w:iCs/>
                      <w:color w:val="auto"/>
                      <w:kern w:val="0"/>
                      <w:szCs w:val="21"/>
                    </w:rPr>
                  </w:pPr>
                </w:p>
              </w:tc>
              <w:tc>
                <w:tcPr>
                  <w:tcW w:w="2222" w:type="pct"/>
                  <w:vAlign w:val="center"/>
                </w:tcPr>
                <w:p w14:paraId="2C399634">
                  <w:pPr>
                    <w:adjustRightInd w:val="0"/>
                    <w:snapToGrid w:val="0"/>
                    <w:jc w:val="left"/>
                    <w:rPr>
                      <w:iCs/>
                      <w:color w:val="auto"/>
                      <w:kern w:val="0"/>
                      <w:szCs w:val="21"/>
                    </w:rPr>
                  </w:pPr>
                  <w:r>
                    <w:rPr>
                      <w:rFonts w:hint="eastAsia"/>
                      <w:iCs/>
                      <w:color w:val="auto"/>
                      <w:kern w:val="0"/>
                      <w:szCs w:val="21"/>
                    </w:rPr>
                    <w:t>5.持续加强闽清等地建陶产业的环境综合治理，充分衔接国土空间规划和生态环境分区管控，并对照产业政策、城市总体发展规划等要求，进一步明确发展定位，优化产业布局和规模。</w:t>
                  </w:r>
                </w:p>
              </w:tc>
              <w:tc>
                <w:tcPr>
                  <w:tcW w:w="1509" w:type="pct"/>
                  <w:vMerge w:val="continue"/>
                  <w:vAlign w:val="center"/>
                </w:tcPr>
                <w:p w14:paraId="57071D5D">
                  <w:pPr>
                    <w:adjustRightInd w:val="0"/>
                    <w:snapToGrid w:val="0"/>
                    <w:jc w:val="left"/>
                    <w:rPr>
                      <w:iCs/>
                      <w:color w:val="auto"/>
                      <w:kern w:val="0"/>
                      <w:szCs w:val="21"/>
                    </w:rPr>
                  </w:pPr>
                </w:p>
              </w:tc>
              <w:tc>
                <w:tcPr>
                  <w:tcW w:w="436" w:type="pct"/>
                  <w:vMerge w:val="continue"/>
                  <w:vAlign w:val="center"/>
                </w:tcPr>
                <w:p w14:paraId="5FB9F956">
                  <w:pPr>
                    <w:adjustRightInd w:val="0"/>
                    <w:snapToGrid w:val="0"/>
                    <w:jc w:val="left"/>
                    <w:rPr>
                      <w:iCs/>
                      <w:color w:val="auto"/>
                      <w:kern w:val="0"/>
                      <w:szCs w:val="21"/>
                    </w:rPr>
                  </w:pPr>
                </w:p>
              </w:tc>
            </w:tr>
            <w:tr w14:paraId="31EF086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77" w:hRule="atLeast"/>
              </w:trPr>
              <w:tc>
                <w:tcPr>
                  <w:tcW w:w="402" w:type="pct"/>
                  <w:vMerge w:val="continue"/>
                  <w:vAlign w:val="center"/>
                </w:tcPr>
                <w:p w14:paraId="29C491B7">
                  <w:pPr>
                    <w:adjustRightInd w:val="0"/>
                    <w:snapToGrid w:val="0"/>
                    <w:jc w:val="left"/>
                    <w:rPr>
                      <w:iCs/>
                      <w:color w:val="auto"/>
                      <w:kern w:val="0"/>
                      <w:szCs w:val="21"/>
                    </w:rPr>
                  </w:pPr>
                </w:p>
              </w:tc>
              <w:tc>
                <w:tcPr>
                  <w:tcW w:w="428" w:type="pct"/>
                  <w:vMerge w:val="continue"/>
                  <w:vAlign w:val="center"/>
                </w:tcPr>
                <w:p w14:paraId="04EEC0BC">
                  <w:pPr>
                    <w:adjustRightInd w:val="0"/>
                    <w:snapToGrid w:val="0"/>
                    <w:jc w:val="left"/>
                    <w:rPr>
                      <w:iCs/>
                      <w:color w:val="auto"/>
                      <w:kern w:val="0"/>
                      <w:szCs w:val="21"/>
                    </w:rPr>
                  </w:pPr>
                </w:p>
              </w:tc>
              <w:tc>
                <w:tcPr>
                  <w:tcW w:w="2222" w:type="pct"/>
                  <w:vAlign w:val="center"/>
                </w:tcPr>
                <w:p w14:paraId="28BDDC95">
                  <w:pPr>
                    <w:adjustRightInd w:val="0"/>
                    <w:snapToGrid w:val="0"/>
                    <w:jc w:val="left"/>
                    <w:rPr>
                      <w:iCs/>
                      <w:color w:val="auto"/>
                      <w:kern w:val="0"/>
                      <w:szCs w:val="21"/>
                    </w:rPr>
                  </w:pPr>
                  <w:r>
                    <w:rPr>
                      <w:rFonts w:hint="eastAsia"/>
                      <w:iCs/>
                      <w:color w:val="auto"/>
                      <w:kern w:val="0"/>
                      <w:szCs w:val="21"/>
                    </w:rPr>
                    <w:t>6.新建、扩建的涉及重点重金属污染物的有色金属冶炼、电镀、制革、铅蓄电池制造企业应优先选择布设在依法合规设立并经规划环评、环境基础设施和环境风险防范措施齐全的产业园区。禁止低端落后产能向闽江中上游地区转移。禁止新建用汞的电石法（聚）氯乙烯生产工艺。加快推进专业电镀企业入园，到2025年底专业电镀企业入园率达到 90%以上</w:t>
                  </w:r>
                </w:p>
              </w:tc>
              <w:tc>
                <w:tcPr>
                  <w:tcW w:w="1509" w:type="pct"/>
                  <w:vMerge w:val="continue"/>
                  <w:vAlign w:val="center"/>
                </w:tcPr>
                <w:p w14:paraId="1652EA20">
                  <w:pPr>
                    <w:adjustRightInd w:val="0"/>
                    <w:snapToGrid w:val="0"/>
                    <w:jc w:val="left"/>
                    <w:rPr>
                      <w:iCs/>
                      <w:color w:val="auto"/>
                      <w:kern w:val="0"/>
                      <w:szCs w:val="21"/>
                    </w:rPr>
                  </w:pPr>
                </w:p>
              </w:tc>
              <w:tc>
                <w:tcPr>
                  <w:tcW w:w="436" w:type="pct"/>
                  <w:vMerge w:val="continue"/>
                  <w:vAlign w:val="center"/>
                </w:tcPr>
                <w:p w14:paraId="3F0B173F">
                  <w:pPr>
                    <w:adjustRightInd w:val="0"/>
                    <w:snapToGrid w:val="0"/>
                    <w:jc w:val="left"/>
                    <w:rPr>
                      <w:iCs/>
                      <w:color w:val="auto"/>
                      <w:kern w:val="0"/>
                      <w:szCs w:val="21"/>
                    </w:rPr>
                  </w:pPr>
                </w:p>
              </w:tc>
            </w:tr>
            <w:tr w14:paraId="1179192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402" w:type="pct"/>
                  <w:vMerge w:val="continue"/>
                  <w:vAlign w:val="center"/>
                </w:tcPr>
                <w:p w14:paraId="25AEB834">
                  <w:pPr>
                    <w:adjustRightInd w:val="0"/>
                    <w:snapToGrid w:val="0"/>
                    <w:jc w:val="left"/>
                    <w:rPr>
                      <w:iCs/>
                      <w:color w:val="auto"/>
                      <w:kern w:val="0"/>
                      <w:szCs w:val="21"/>
                    </w:rPr>
                  </w:pPr>
                </w:p>
              </w:tc>
              <w:tc>
                <w:tcPr>
                  <w:tcW w:w="428" w:type="pct"/>
                  <w:vMerge w:val="continue"/>
                  <w:vAlign w:val="center"/>
                </w:tcPr>
                <w:p w14:paraId="066243C1">
                  <w:pPr>
                    <w:adjustRightInd w:val="0"/>
                    <w:snapToGrid w:val="0"/>
                    <w:jc w:val="left"/>
                    <w:rPr>
                      <w:iCs/>
                      <w:color w:val="auto"/>
                      <w:kern w:val="0"/>
                      <w:szCs w:val="21"/>
                    </w:rPr>
                  </w:pPr>
                </w:p>
              </w:tc>
              <w:tc>
                <w:tcPr>
                  <w:tcW w:w="2222" w:type="pct"/>
                  <w:vAlign w:val="center"/>
                </w:tcPr>
                <w:p w14:paraId="7C142C87">
                  <w:pPr>
                    <w:adjustRightInd w:val="0"/>
                    <w:snapToGrid w:val="0"/>
                    <w:jc w:val="left"/>
                    <w:rPr>
                      <w:iCs/>
                      <w:color w:val="auto"/>
                      <w:kern w:val="0"/>
                      <w:szCs w:val="21"/>
                    </w:rPr>
                  </w:pPr>
                  <w:r>
                    <w:rPr>
                      <w:rFonts w:hint="eastAsia"/>
                      <w:iCs/>
                      <w:color w:val="auto"/>
                      <w:kern w:val="0"/>
                      <w:szCs w:val="21"/>
                    </w:rPr>
                    <w:t>7.禁止在流域上游新建、扩建重污染企业和项目。</w:t>
                  </w:r>
                </w:p>
              </w:tc>
              <w:tc>
                <w:tcPr>
                  <w:tcW w:w="1509" w:type="pct"/>
                  <w:vMerge w:val="continue"/>
                  <w:vAlign w:val="center"/>
                </w:tcPr>
                <w:p w14:paraId="0227DD58">
                  <w:pPr>
                    <w:adjustRightInd w:val="0"/>
                    <w:snapToGrid w:val="0"/>
                    <w:jc w:val="left"/>
                    <w:rPr>
                      <w:iCs/>
                      <w:color w:val="auto"/>
                      <w:kern w:val="0"/>
                      <w:szCs w:val="21"/>
                    </w:rPr>
                  </w:pPr>
                </w:p>
              </w:tc>
              <w:tc>
                <w:tcPr>
                  <w:tcW w:w="436" w:type="pct"/>
                  <w:vMerge w:val="continue"/>
                  <w:vAlign w:val="center"/>
                </w:tcPr>
                <w:p w14:paraId="02EF87F4">
                  <w:pPr>
                    <w:adjustRightInd w:val="0"/>
                    <w:snapToGrid w:val="0"/>
                    <w:jc w:val="left"/>
                    <w:rPr>
                      <w:iCs/>
                      <w:color w:val="auto"/>
                      <w:kern w:val="0"/>
                      <w:szCs w:val="21"/>
                    </w:rPr>
                  </w:pPr>
                </w:p>
              </w:tc>
            </w:tr>
            <w:tr w14:paraId="3CBC087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77" w:hRule="atLeast"/>
              </w:trPr>
              <w:tc>
                <w:tcPr>
                  <w:tcW w:w="402" w:type="pct"/>
                  <w:vMerge w:val="continue"/>
                  <w:vAlign w:val="center"/>
                </w:tcPr>
                <w:p w14:paraId="595F46A2">
                  <w:pPr>
                    <w:adjustRightInd w:val="0"/>
                    <w:snapToGrid w:val="0"/>
                    <w:jc w:val="left"/>
                    <w:rPr>
                      <w:iCs/>
                      <w:color w:val="auto"/>
                      <w:kern w:val="0"/>
                      <w:szCs w:val="21"/>
                    </w:rPr>
                  </w:pPr>
                </w:p>
              </w:tc>
              <w:tc>
                <w:tcPr>
                  <w:tcW w:w="428" w:type="pct"/>
                  <w:vMerge w:val="continue"/>
                  <w:vAlign w:val="center"/>
                </w:tcPr>
                <w:p w14:paraId="3DB13BEA">
                  <w:pPr>
                    <w:adjustRightInd w:val="0"/>
                    <w:snapToGrid w:val="0"/>
                    <w:jc w:val="left"/>
                    <w:rPr>
                      <w:iCs/>
                      <w:color w:val="auto"/>
                      <w:kern w:val="0"/>
                      <w:szCs w:val="21"/>
                    </w:rPr>
                  </w:pPr>
                </w:p>
              </w:tc>
              <w:tc>
                <w:tcPr>
                  <w:tcW w:w="2222" w:type="pct"/>
                  <w:vAlign w:val="center"/>
                </w:tcPr>
                <w:p w14:paraId="5BC0B835">
                  <w:pPr>
                    <w:adjustRightInd w:val="0"/>
                    <w:snapToGrid w:val="0"/>
                    <w:jc w:val="left"/>
                    <w:rPr>
                      <w:iCs/>
                      <w:color w:val="auto"/>
                      <w:kern w:val="0"/>
                      <w:szCs w:val="21"/>
                    </w:rPr>
                  </w:pPr>
                  <w:r>
                    <w:rPr>
                      <w:rFonts w:hint="eastAsia"/>
                      <w:iCs/>
                      <w:color w:val="auto"/>
                      <w:kern w:val="0"/>
                      <w:szCs w:val="21"/>
                    </w:rPr>
                    <w:t>8.重要敏感水体及富营养化湖库生态缓冲带除相关政府部门批准的科学研究活动外，禁止其它可能对保护区构成危害或不良影响的大规模生产、建设活动。</w:t>
                  </w:r>
                </w:p>
              </w:tc>
              <w:tc>
                <w:tcPr>
                  <w:tcW w:w="1509" w:type="pct"/>
                  <w:vMerge w:val="continue"/>
                  <w:vAlign w:val="center"/>
                </w:tcPr>
                <w:p w14:paraId="3040D6B9">
                  <w:pPr>
                    <w:adjustRightInd w:val="0"/>
                    <w:snapToGrid w:val="0"/>
                    <w:jc w:val="left"/>
                    <w:rPr>
                      <w:iCs/>
                      <w:color w:val="auto"/>
                      <w:kern w:val="0"/>
                      <w:szCs w:val="21"/>
                    </w:rPr>
                  </w:pPr>
                </w:p>
              </w:tc>
              <w:tc>
                <w:tcPr>
                  <w:tcW w:w="436" w:type="pct"/>
                  <w:vMerge w:val="continue"/>
                  <w:vAlign w:val="center"/>
                </w:tcPr>
                <w:p w14:paraId="65069D13">
                  <w:pPr>
                    <w:adjustRightInd w:val="0"/>
                    <w:snapToGrid w:val="0"/>
                    <w:jc w:val="left"/>
                    <w:rPr>
                      <w:iCs/>
                      <w:color w:val="auto"/>
                      <w:kern w:val="0"/>
                      <w:szCs w:val="21"/>
                    </w:rPr>
                  </w:pPr>
                </w:p>
              </w:tc>
            </w:tr>
            <w:tr w14:paraId="4820C2F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77" w:hRule="atLeast"/>
              </w:trPr>
              <w:tc>
                <w:tcPr>
                  <w:tcW w:w="402" w:type="pct"/>
                  <w:vMerge w:val="continue"/>
                  <w:vAlign w:val="center"/>
                </w:tcPr>
                <w:p w14:paraId="01D61EA8">
                  <w:pPr>
                    <w:adjustRightInd w:val="0"/>
                    <w:snapToGrid w:val="0"/>
                    <w:jc w:val="left"/>
                    <w:rPr>
                      <w:iCs/>
                      <w:color w:val="auto"/>
                      <w:kern w:val="0"/>
                      <w:szCs w:val="21"/>
                    </w:rPr>
                  </w:pPr>
                </w:p>
              </w:tc>
              <w:tc>
                <w:tcPr>
                  <w:tcW w:w="428" w:type="pct"/>
                  <w:vMerge w:val="continue"/>
                  <w:vAlign w:val="center"/>
                </w:tcPr>
                <w:p w14:paraId="51804F8E">
                  <w:pPr>
                    <w:adjustRightInd w:val="0"/>
                    <w:snapToGrid w:val="0"/>
                    <w:jc w:val="left"/>
                    <w:rPr>
                      <w:iCs/>
                      <w:color w:val="auto"/>
                      <w:kern w:val="0"/>
                      <w:szCs w:val="21"/>
                    </w:rPr>
                  </w:pPr>
                </w:p>
              </w:tc>
              <w:tc>
                <w:tcPr>
                  <w:tcW w:w="2222" w:type="pct"/>
                  <w:vAlign w:val="center"/>
                </w:tcPr>
                <w:p w14:paraId="1235985F">
                  <w:pPr>
                    <w:adjustRightInd w:val="0"/>
                    <w:snapToGrid w:val="0"/>
                    <w:jc w:val="left"/>
                    <w:rPr>
                      <w:iCs/>
                      <w:color w:val="auto"/>
                      <w:kern w:val="0"/>
                      <w:szCs w:val="21"/>
                    </w:rPr>
                  </w:pPr>
                  <w:r>
                    <w:rPr>
                      <w:rFonts w:hint="eastAsia"/>
                      <w:iCs/>
                      <w:color w:val="auto"/>
                      <w:kern w:val="0"/>
                      <w:szCs w:val="21"/>
                    </w:rPr>
                    <w:t>9.新、改、扩建煤电、钢铁、建材、石化、化工等“两高”项目，严格落实国家、省、市产业规划、产业政策、“三线一单”、规划环评，以及产能置换、煤炭消费减量替代、区域污染削减等相关要求。</w:t>
                  </w:r>
                </w:p>
              </w:tc>
              <w:tc>
                <w:tcPr>
                  <w:tcW w:w="1509" w:type="pct"/>
                  <w:vMerge w:val="continue"/>
                  <w:vAlign w:val="center"/>
                </w:tcPr>
                <w:p w14:paraId="1300B5C4">
                  <w:pPr>
                    <w:adjustRightInd w:val="0"/>
                    <w:snapToGrid w:val="0"/>
                    <w:jc w:val="left"/>
                    <w:rPr>
                      <w:iCs/>
                      <w:color w:val="auto"/>
                      <w:kern w:val="0"/>
                      <w:szCs w:val="21"/>
                    </w:rPr>
                  </w:pPr>
                </w:p>
              </w:tc>
              <w:tc>
                <w:tcPr>
                  <w:tcW w:w="436" w:type="pct"/>
                  <w:vMerge w:val="continue"/>
                  <w:vAlign w:val="center"/>
                </w:tcPr>
                <w:p w14:paraId="602CE160">
                  <w:pPr>
                    <w:adjustRightInd w:val="0"/>
                    <w:snapToGrid w:val="0"/>
                    <w:jc w:val="left"/>
                    <w:rPr>
                      <w:iCs/>
                      <w:color w:val="auto"/>
                      <w:kern w:val="0"/>
                      <w:szCs w:val="21"/>
                    </w:rPr>
                  </w:pPr>
                </w:p>
              </w:tc>
            </w:tr>
            <w:tr w14:paraId="22C21D1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77" w:hRule="atLeast"/>
              </w:trPr>
              <w:tc>
                <w:tcPr>
                  <w:tcW w:w="402" w:type="pct"/>
                  <w:vMerge w:val="continue"/>
                  <w:vAlign w:val="center"/>
                </w:tcPr>
                <w:p w14:paraId="61B64260">
                  <w:pPr>
                    <w:adjustRightInd w:val="0"/>
                    <w:snapToGrid w:val="0"/>
                    <w:jc w:val="left"/>
                    <w:rPr>
                      <w:iCs/>
                      <w:color w:val="auto"/>
                      <w:kern w:val="0"/>
                      <w:szCs w:val="21"/>
                    </w:rPr>
                  </w:pPr>
                </w:p>
              </w:tc>
              <w:tc>
                <w:tcPr>
                  <w:tcW w:w="428" w:type="pct"/>
                  <w:vMerge w:val="continue"/>
                  <w:vAlign w:val="center"/>
                </w:tcPr>
                <w:p w14:paraId="6D700D6B">
                  <w:pPr>
                    <w:adjustRightInd w:val="0"/>
                    <w:snapToGrid w:val="0"/>
                    <w:jc w:val="left"/>
                    <w:rPr>
                      <w:iCs/>
                      <w:color w:val="auto"/>
                      <w:kern w:val="0"/>
                      <w:szCs w:val="21"/>
                    </w:rPr>
                  </w:pPr>
                </w:p>
              </w:tc>
              <w:tc>
                <w:tcPr>
                  <w:tcW w:w="2222" w:type="pct"/>
                  <w:vAlign w:val="center"/>
                </w:tcPr>
                <w:p w14:paraId="2DB85BA6">
                  <w:pPr>
                    <w:adjustRightInd w:val="0"/>
                    <w:snapToGrid w:val="0"/>
                    <w:jc w:val="left"/>
                    <w:rPr>
                      <w:iCs/>
                      <w:color w:val="auto"/>
                      <w:kern w:val="0"/>
                      <w:szCs w:val="21"/>
                    </w:rPr>
                  </w:pPr>
                  <w:r>
                    <w:rPr>
                      <w:rFonts w:hint="eastAsia"/>
                      <w:iCs/>
                      <w:color w:val="auto"/>
                      <w:kern w:val="0"/>
                      <w:szCs w:val="21"/>
                    </w:rPr>
                    <w:t>10.单元内涉及永久基本农田的，应按照《福建省基本农田保护条例》（2010年修正本）、《国土资源部关于全面实行永久共本农田特殊保护的通知》（国土资规〔2018〕1号）、《中共中央国务院关于加强耕地保护和改进占补平衡的意见》（2017年1月9日）等相关文件要求进行格管理，一般建设项目不得占用永久基本农田，重大建设项目选址确实难以避让永久基本农田的，必须依法依规办理。严禁通过擅自调整县乡国土空间规划，规避占用永久基本农田的审批。禁止随意砍伐防风固沙林和农田保护林。严格按照自然资源部、农业农村部、国家林业和草原局《关于严格耕地用途管制有关问题的通知》（自然资发〔2021〕166号）要求全面落实耕地用途管制。</w:t>
                  </w:r>
                </w:p>
              </w:tc>
              <w:tc>
                <w:tcPr>
                  <w:tcW w:w="1509" w:type="pct"/>
                  <w:vMerge w:val="continue"/>
                  <w:vAlign w:val="center"/>
                </w:tcPr>
                <w:p w14:paraId="28BB1EFD">
                  <w:pPr>
                    <w:adjustRightInd w:val="0"/>
                    <w:snapToGrid w:val="0"/>
                    <w:jc w:val="left"/>
                    <w:rPr>
                      <w:iCs/>
                      <w:color w:val="auto"/>
                      <w:kern w:val="0"/>
                      <w:szCs w:val="21"/>
                    </w:rPr>
                  </w:pPr>
                </w:p>
              </w:tc>
              <w:tc>
                <w:tcPr>
                  <w:tcW w:w="436" w:type="pct"/>
                  <w:vMerge w:val="continue"/>
                  <w:vAlign w:val="center"/>
                </w:tcPr>
                <w:p w14:paraId="3C7E0ADB">
                  <w:pPr>
                    <w:adjustRightInd w:val="0"/>
                    <w:snapToGrid w:val="0"/>
                    <w:jc w:val="left"/>
                    <w:rPr>
                      <w:iCs/>
                      <w:color w:val="auto"/>
                      <w:kern w:val="0"/>
                      <w:szCs w:val="21"/>
                    </w:rPr>
                  </w:pPr>
                </w:p>
              </w:tc>
            </w:tr>
            <w:tr w14:paraId="17252E0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62" w:hRule="atLeast"/>
              </w:trPr>
              <w:tc>
                <w:tcPr>
                  <w:tcW w:w="402" w:type="pct"/>
                  <w:vMerge w:val="continue"/>
                  <w:vAlign w:val="center"/>
                </w:tcPr>
                <w:p w14:paraId="0F99EF4F">
                  <w:pPr>
                    <w:adjustRightInd w:val="0"/>
                    <w:snapToGrid w:val="0"/>
                    <w:jc w:val="center"/>
                    <w:rPr>
                      <w:iCs/>
                      <w:color w:val="auto"/>
                      <w:kern w:val="0"/>
                      <w:szCs w:val="21"/>
                    </w:rPr>
                  </w:pPr>
                </w:p>
              </w:tc>
              <w:tc>
                <w:tcPr>
                  <w:tcW w:w="428" w:type="pct"/>
                  <w:vMerge w:val="restart"/>
                  <w:vAlign w:val="center"/>
                </w:tcPr>
                <w:p w14:paraId="185FD38B">
                  <w:pPr>
                    <w:adjustRightInd w:val="0"/>
                    <w:snapToGrid w:val="0"/>
                    <w:jc w:val="center"/>
                    <w:rPr>
                      <w:iCs/>
                      <w:color w:val="auto"/>
                      <w:kern w:val="0"/>
                      <w:szCs w:val="21"/>
                    </w:rPr>
                  </w:pPr>
                  <w:r>
                    <w:rPr>
                      <w:rFonts w:hint="eastAsia"/>
                      <w:iCs/>
                      <w:color w:val="auto"/>
                      <w:kern w:val="0"/>
                      <w:szCs w:val="21"/>
                    </w:rPr>
                    <w:t>污染物排放管控</w:t>
                  </w:r>
                </w:p>
              </w:tc>
              <w:tc>
                <w:tcPr>
                  <w:tcW w:w="2222" w:type="pct"/>
                  <w:vAlign w:val="center"/>
                </w:tcPr>
                <w:p w14:paraId="737A9776">
                  <w:pPr>
                    <w:adjustRightInd w:val="0"/>
                    <w:snapToGrid w:val="0"/>
                    <w:jc w:val="left"/>
                    <w:rPr>
                      <w:iCs/>
                      <w:color w:val="auto"/>
                      <w:kern w:val="0"/>
                      <w:szCs w:val="21"/>
                    </w:rPr>
                  </w:pPr>
                  <w:r>
                    <w:rPr>
                      <w:rFonts w:hint="eastAsia"/>
                      <w:iCs/>
                      <w:color w:val="auto"/>
                      <w:kern w:val="0"/>
                      <w:szCs w:val="21"/>
                    </w:rPr>
                    <w:t>1.工业类新（改、扩）建项目新增主要污染物（水污染物化学需氧量、氨氮和大气污染物二氧化硫、氮氧化物）排放总量指标应符合区域环境质量和总量控制要求，立足于通过“以新带老”、削减存量，努力实现区域、企业自身总量平衡。总量指标来源、审核和监督管理按照“榕环保综〔2017〕90 号”等相关文件执行。</w:t>
                  </w:r>
                </w:p>
              </w:tc>
              <w:tc>
                <w:tcPr>
                  <w:tcW w:w="1509" w:type="pct"/>
                  <w:vAlign w:val="center"/>
                </w:tcPr>
                <w:p w14:paraId="0A3078AB">
                  <w:pPr>
                    <w:adjustRightInd w:val="0"/>
                    <w:snapToGrid w:val="0"/>
                    <w:jc w:val="center"/>
                    <w:rPr>
                      <w:iCs/>
                      <w:color w:val="auto"/>
                      <w:kern w:val="0"/>
                      <w:szCs w:val="21"/>
                    </w:rPr>
                  </w:pPr>
                  <w:r>
                    <w:rPr>
                      <w:rFonts w:hint="eastAsia"/>
                      <w:iCs/>
                      <w:color w:val="auto"/>
                      <w:kern w:val="0"/>
                      <w:szCs w:val="21"/>
                    </w:rPr>
                    <w:t>本项目生产废水不外排，生活污水不纳入总量控制；本项目不涉及二氧化硫、氮氧化物等大气污染物排放。</w:t>
                  </w:r>
                </w:p>
              </w:tc>
              <w:tc>
                <w:tcPr>
                  <w:tcW w:w="436" w:type="pct"/>
                  <w:vAlign w:val="center"/>
                </w:tcPr>
                <w:p w14:paraId="6D8FB8D4">
                  <w:pPr>
                    <w:adjustRightInd w:val="0"/>
                    <w:snapToGrid w:val="0"/>
                    <w:jc w:val="center"/>
                    <w:rPr>
                      <w:iCs/>
                      <w:color w:val="auto"/>
                      <w:kern w:val="0"/>
                      <w:szCs w:val="21"/>
                    </w:rPr>
                  </w:pPr>
                  <w:r>
                    <w:rPr>
                      <w:rFonts w:hint="eastAsia"/>
                      <w:iCs/>
                      <w:color w:val="auto"/>
                      <w:kern w:val="0"/>
                      <w:szCs w:val="21"/>
                    </w:rPr>
                    <w:t>符合</w:t>
                  </w:r>
                </w:p>
              </w:tc>
            </w:tr>
            <w:tr w14:paraId="15BFDB8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62" w:hRule="atLeast"/>
              </w:trPr>
              <w:tc>
                <w:tcPr>
                  <w:tcW w:w="402" w:type="pct"/>
                  <w:vMerge w:val="continue"/>
                  <w:vAlign w:val="center"/>
                </w:tcPr>
                <w:p w14:paraId="01462834">
                  <w:pPr>
                    <w:adjustRightInd w:val="0"/>
                    <w:snapToGrid w:val="0"/>
                    <w:jc w:val="left"/>
                    <w:rPr>
                      <w:color w:val="auto"/>
                    </w:rPr>
                  </w:pPr>
                </w:p>
              </w:tc>
              <w:tc>
                <w:tcPr>
                  <w:tcW w:w="428" w:type="pct"/>
                  <w:vMerge w:val="continue"/>
                  <w:vAlign w:val="center"/>
                </w:tcPr>
                <w:p w14:paraId="5790917D">
                  <w:pPr>
                    <w:adjustRightInd w:val="0"/>
                    <w:snapToGrid w:val="0"/>
                    <w:jc w:val="left"/>
                    <w:rPr>
                      <w:color w:val="auto"/>
                    </w:rPr>
                  </w:pPr>
                </w:p>
              </w:tc>
              <w:tc>
                <w:tcPr>
                  <w:tcW w:w="2222" w:type="pct"/>
                  <w:vAlign w:val="center"/>
                </w:tcPr>
                <w:p w14:paraId="744EB0FA">
                  <w:pPr>
                    <w:adjustRightInd w:val="0"/>
                    <w:snapToGrid w:val="0"/>
                    <w:jc w:val="left"/>
                    <w:rPr>
                      <w:iCs/>
                      <w:color w:val="auto"/>
                      <w:kern w:val="0"/>
                      <w:szCs w:val="21"/>
                    </w:rPr>
                  </w:pPr>
                  <w:r>
                    <w:rPr>
                      <w:rFonts w:hint="eastAsia"/>
                      <w:iCs/>
                      <w:color w:val="auto"/>
                      <w:kern w:val="0"/>
                      <w:szCs w:val="21"/>
                    </w:rPr>
                    <w:t>2.新、改、扩建涉VOCs排放项目污染物排放量应满足《福州市“十四五”空气质量持续改善计划》（榕环保综〔2023〕40 号），应从源头加强控制，使用低（无）VOCs含量的原辅材料。</w:t>
                  </w:r>
                </w:p>
              </w:tc>
              <w:tc>
                <w:tcPr>
                  <w:tcW w:w="1509" w:type="pct"/>
                  <w:vAlign w:val="center"/>
                </w:tcPr>
                <w:p w14:paraId="4970BFF0">
                  <w:pPr>
                    <w:adjustRightInd w:val="0"/>
                    <w:snapToGrid w:val="0"/>
                    <w:jc w:val="left"/>
                    <w:rPr>
                      <w:iCs/>
                      <w:color w:val="auto"/>
                      <w:kern w:val="0"/>
                      <w:szCs w:val="21"/>
                    </w:rPr>
                  </w:pPr>
                  <w:r>
                    <w:rPr>
                      <w:rFonts w:hint="eastAsia"/>
                      <w:iCs/>
                      <w:color w:val="auto"/>
                      <w:kern w:val="0"/>
                      <w:szCs w:val="21"/>
                    </w:rPr>
                    <w:t>本项目拟采用的原辅材料均为低VOCs原料，投运前项目VOCs排放总量需向生态环境行政主管部门申请总量倍量调剂。</w:t>
                  </w:r>
                </w:p>
              </w:tc>
              <w:tc>
                <w:tcPr>
                  <w:tcW w:w="436" w:type="pct"/>
                  <w:vAlign w:val="center"/>
                </w:tcPr>
                <w:p w14:paraId="67E87F75">
                  <w:pPr>
                    <w:adjustRightInd w:val="0"/>
                    <w:snapToGrid w:val="0"/>
                    <w:jc w:val="center"/>
                    <w:rPr>
                      <w:iCs/>
                      <w:color w:val="auto"/>
                      <w:kern w:val="0"/>
                      <w:szCs w:val="21"/>
                    </w:rPr>
                  </w:pPr>
                  <w:r>
                    <w:rPr>
                      <w:rFonts w:hint="eastAsia"/>
                      <w:iCs/>
                      <w:color w:val="auto"/>
                      <w:kern w:val="0"/>
                      <w:szCs w:val="21"/>
                    </w:rPr>
                    <w:t>符合</w:t>
                  </w:r>
                </w:p>
              </w:tc>
            </w:tr>
            <w:tr w14:paraId="26739E9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2" w:hRule="atLeast"/>
              </w:trPr>
              <w:tc>
                <w:tcPr>
                  <w:tcW w:w="402" w:type="pct"/>
                  <w:vMerge w:val="continue"/>
                  <w:vAlign w:val="center"/>
                </w:tcPr>
                <w:p w14:paraId="222A2E33">
                  <w:pPr>
                    <w:adjustRightInd w:val="0"/>
                    <w:snapToGrid w:val="0"/>
                    <w:jc w:val="left"/>
                    <w:rPr>
                      <w:iCs/>
                      <w:color w:val="auto"/>
                      <w:kern w:val="0"/>
                      <w:szCs w:val="21"/>
                    </w:rPr>
                  </w:pPr>
                </w:p>
              </w:tc>
              <w:tc>
                <w:tcPr>
                  <w:tcW w:w="428" w:type="pct"/>
                  <w:vMerge w:val="continue"/>
                  <w:vAlign w:val="center"/>
                </w:tcPr>
                <w:p w14:paraId="4041D75F">
                  <w:pPr>
                    <w:adjustRightInd w:val="0"/>
                    <w:snapToGrid w:val="0"/>
                    <w:jc w:val="left"/>
                    <w:rPr>
                      <w:iCs/>
                      <w:color w:val="auto"/>
                      <w:kern w:val="0"/>
                      <w:szCs w:val="21"/>
                    </w:rPr>
                  </w:pPr>
                </w:p>
              </w:tc>
              <w:tc>
                <w:tcPr>
                  <w:tcW w:w="2222" w:type="pct"/>
                  <w:vAlign w:val="center"/>
                </w:tcPr>
                <w:p w14:paraId="3197EA5A">
                  <w:pPr>
                    <w:adjustRightInd w:val="0"/>
                    <w:snapToGrid w:val="0"/>
                    <w:jc w:val="left"/>
                    <w:rPr>
                      <w:iCs/>
                      <w:color w:val="auto"/>
                      <w:kern w:val="0"/>
                      <w:szCs w:val="21"/>
                    </w:rPr>
                  </w:pPr>
                  <w:r>
                    <w:rPr>
                      <w:rFonts w:hint="eastAsia"/>
                      <w:iCs/>
                      <w:color w:val="auto"/>
                      <w:kern w:val="0"/>
                      <w:szCs w:val="21"/>
                    </w:rPr>
                    <w:t>3.严格控制新建、改建、扩建钢铁、水泥、平板玻璃、有色金属冶炼、化工等工业项目。新改扩建钢铁、火电项目应执行超低排放限值，有色项目应当执行大气污染物特别排放限值。重点控制区新建化工、石化应当执行大气污染物特别排放限值。</w:t>
                  </w:r>
                </w:p>
              </w:tc>
              <w:tc>
                <w:tcPr>
                  <w:tcW w:w="1509" w:type="pct"/>
                  <w:vAlign w:val="center"/>
                </w:tcPr>
                <w:p w14:paraId="05CD695A">
                  <w:pPr>
                    <w:adjustRightInd w:val="0"/>
                    <w:snapToGrid w:val="0"/>
                    <w:jc w:val="left"/>
                    <w:rPr>
                      <w:iCs/>
                      <w:color w:val="auto"/>
                      <w:kern w:val="0"/>
                      <w:szCs w:val="21"/>
                    </w:rPr>
                  </w:pPr>
                  <w:r>
                    <w:rPr>
                      <w:rFonts w:hint="eastAsia"/>
                      <w:iCs/>
                      <w:color w:val="auto"/>
                      <w:kern w:val="0"/>
                      <w:szCs w:val="21"/>
                    </w:rPr>
                    <w:t>本项目不属于钢铁、水泥、平板玻璃、有色金属冶炼、化工等工业项目。</w:t>
                  </w:r>
                </w:p>
              </w:tc>
              <w:tc>
                <w:tcPr>
                  <w:tcW w:w="436" w:type="pct"/>
                  <w:vAlign w:val="center"/>
                </w:tcPr>
                <w:p w14:paraId="7DCAACF0">
                  <w:pPr>
                    <w:adjustRightInd w:val="0"/>
                    <w:snapToGrid w:val="0"/>
                    <w:jc w:val="center"/>
                    <w:rPr>
                      <w:iCs/>
                      <w:color w:val="auto"/>
                      <w:kern w:val="0"/>
                      <w:szCs w:val="21"/>
                    </w:rPr>
                  </w:pPr>
                  <w:r>
                    <w:rPr>
                      <w:rFonts w:hint="eastAsia"/>
                      <w:iCs/>
                      <w:color w:val="auto"/>
                      <w:kern w:val="0"/>
                      <w:szCs w:val="21"/>
                    </w:rPr>
                    <w:t>符合</w:t>
                  </w:r>
                </w:p>
              </w:tc>
            </w:tr>
            <w:tr w14:paraId="30F2CDF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7" w:hRule="atLeast"/>
              </w:trPr>
              <w:tc>
                <w:tcPr>
                  <w:tcW w:w="402" w:type="pct"/>
                  <w:vMerge w:val="continue"/>
                  <w:vAlign w:val="center"/>
                </w:tcPr>
                <w:p w14:paraId="48CCA904">
                  <w:pPr>
                    <w:adjustRightInd w:val="0"/>
                    <w:snapToGrid w:val="0"/>
                    <w:jc w:val="left"/>
                    <w:rPr>
                      <w:iCs/>
                      <w:color w:val="auto"/>
                      <w:kern w:val="0"/>
                      <w:szCs w:val="21"/>
                    </w:rPr>
                  </w:pPr>
                </w:p>
              </w:tc>
              <w:tc>
                <w:tcPr>
                  <w:tcW w:w="428" w:type="pct"/>
                  <w:vMerge w:val="continue"/>
                  <w:vAlign w:val="center"/>
                </w:tcPr>
                <w:p w14:paraId="75997D7F">
                  <w:pPr>
                    <w:adjustRightInd w:val="0"/>
                    <w:snapToGrid w:val="0"/>
                    <w:jc w:val="left"/>
                    <w:rPr>
                      <w:iCs/>
                      <w:color w:val="auto"/>
                      <w:kern w:val="0"/>
                      <w:szCs w:val="21"/>
                    </w:rPr>
                  </w:pPr>
                </w:p>
              </w:tc>
              <w:tc>
                <w:tcPr>
                  <w:tcW w:w="2222" w:type="pct"/>
                  <w:vAlign w:val="center"/>
                </w:tcPr>
                <w:p w14:paraId="6A51B248">
                  <w:pPr>
                    <w:adjustRightInd w:val="0"/>
                    <w:snapToGrid w:val="0"/>
                    <w:jc w:val="left"/>
                    <w:rPr>
                      <w:iCs/>
                      <w:color w:val="auto"/>
                      <w:kern w:val="0"/>
                      <w:szCs w:val="21"/>
                    </w:rPr>
                  </w:pPr>
                  <w:r>
                    <w:rPr>
                      <w:rFonts w:hint="eastAsia"/>
                      <w:iCs/>
                      <w:color w:val="auto"/>
                      <w:kern w:val="0"/>
                      <w:szCs w:val="21"/>
                    </w:rPr>
                    <w:t>4.氟化工、印染、电镀等行业企业实行水污染物特别排放限值。</w:t>
                  </w:r>
                </w:p>
              </w:tc>
              <w:tc>
                <w:tcPr>
                  <w:tcW w:w="1509" w:type="pct"/>
                  <w:vAlign w:val="center"/>
                </w:tcPr>
                <w:p w14:paraId="7B17269F">
                  <w:pPr>
                    <w:adjustRightInd w:val="0"/>
                    <w:snapToGrid w:val="0"/>
                    <w:jc w:val="left"/>
                    <w:rPr>
                      <w:iCs/>
                      <w:color w:val="auto"/>
                      <w:kern w:val="0"/>
                      <w:szCs w:val="21"/>
                    </w:rPr>
                  </w:pPr>
                  <w:r>
                    <w:rPr>
                      <w:rFonts w:hint="eastAsia"/>
                      <w:iCs/>
                      <w:color w:val="auto"/>
                      <w:kern w:val="0"/>
                      <w:szCs w:val="21"/>
                    </w:rPr>
                    <w:t>本项目不属于氟化工、印染、电镀等行业。</w:t>
                  </w:r>
                </w:p>
              </w:tc>
              <w:tc>
                <w:tcPr>
                  <w:tcW w:w="436" w:type="pct"/>
                  <w:vAlign w:val="center"/>
                </w:tcPr>
                <w:p w14:paraId="3CBCD432">
                  <w:pPr>
                    <w:adjustRightInd w:val="0"/>
                    <w:snapToGrid w:val="0"/>
                    <w:jc w:val="center"/>
                    <w:rPr>
                      <w:iCs/>
                      <w:color w:val="auto"/>
                      <w:kern w:val="0"/>
                      <w:szCs w:val="21"/>
                    </w:rPr>
                  </w:pPr>
                  <w:r>
                    <w:rPr>
                      <w:rFonts w:hint="eastAsia"/>
                      <w:iCs/>
                      <w:color w:val="auto"/>
                      <w:kern w:val="0"/>
                      <w:szCs w:val="21"/>
                    </w:rPr>
                    <w:t>符合</w:t>
                  </w:r>
                </w:p>
              </w:tc>
            </w:tr>
            <w:tr w14:paraId="1BAC46A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2" w:hRule="atLeast"/>
              </w:trPr>
              <w:tc>
                <w:tcPr>
                  <w:tcW w:w="402" w:type="pct"/>
                  <w:vMerge w:val="continue"/>
                  <w:vAlign w:val="center"/>
                </w:tcPr>
                <w:p w14:paraId="13775730">
                  <w:pPr>
                    <w:adjustRightInd w:val="0"/>
                    <w:snapToGrid w:val="0"/>
                    <w:jc w:val="left"/>
                    <w:rPr>
                      <w:iCs/>
                      <w:color w:val="auto"/>
                      <w:kern w:val="0"/>
                      <w:szCs w:val="21"/>
                    </w:rPr>
                  </w:pPr>
                </w:p>
              </w:tc>
              <w:tc>
                <w:tcPr>
                  <w:tcW w:w="428" w:type="pct"/>
                  <w:vMerge w:val="continue"/>
                  <w:vAlign w:val="center"/>
                </w:tcPr>
                <w:p w14:paraId="10973B56">
                  <w:pPr>
                    <w:adjustRightInd w:val="0"/>
                    <w:snapToGrid w:val="0"/>
                    <w:jc w:val="left"/>
                    <w:rPr>
                      <w:iCs/>
                      <w:color w:val="auto"/>
                      <w:kern w:val="0"/>
                      <w:szCs w:val="21"/>
                    </w:rPr>
                  </w:pPr>
                </w:p>
              </w:tc>
              <w:tc>
                <w:tcPr>
                  <w:tcW w:w="2222" w:type="pct"/>
                  <w:vAlign w:val="center"/>
                </w:tcPr>
                <w:p w14:paraId="3C1D7AF7">
                  <w:pPr>
                    <w:adjustRightInd w:val="0"/>
                    <w:snapToGrid w:val="0"/>
                    <w:jc w:val="left"/>
                    <w:rPr>
                      <w:iCs/>
                      <w:color w:val="auto"/>
                      <w:kern w:val="0"/>
                      <w:szCs w:val="21"/>
                    </w:rPr>
                  </w:pPr>
                  <w:r>
                    <w:rPr>
                      <w:rFonts w:hint="eastAsia"/>
                      <w:iCs/>
                      <w:color w:val="auto"/>
                      <w:kern w:val="0"/>
                      <w:szCs w:val="21"/>
                    </w:rPr>
                    <w:t>5.新、改、扩建重点行业建设项目要遵循重点重金属污染物排放“等量替代”原则，总量来源原则上应是同一重点行业内的削减量，当同一重点行业无法满足时可从其他重点行业调剂。</w:t>
                  </w:r>
                </w:p>
              </w:tc>
              <w:tc>
                <w:tcPr>
                  <w:tcW w:w="1509" w:type="pct"/>
                  <w:vAlign w:val="center"/>
                </w:tcPr>
                <w:p w14:paraId="033596A3">
                  <w:pPr>
                    <w:adjustRightInd w:val="0"/>
                    <w:snapToGrid w:val="0"/>
                    <w:jc w:val="left"/>
                    <w:rPr>
                      <w:b/>
                      <w:bCs/>
                      <w:iCs/>
                      <w:color w:val="auto"/>
                      <w:kern w:val="0"/>
                      <w:szCs w:val="21"/>
                    </w:rPr>
                  </w:pPr>
                  <w:r>
                    <w:rPr>
                      <w:rFonts w:hint="eastAsia"/>
                      <w:iCs/>
                      <w:color w:val="auto"/>
                      <w:kern w:val="0"/>
                      <w:szCs w:val="21"/>
                    </w:rPr>
                    <w:t>本项目不属于重点重金属污染物排放企业。</w:t>
                  </w:r>
                </w:p>
              </w:tc>
              <w:tc>
                <w:tcPr>
                  <w:tcW w:w="436" w:type="pct"/>
                  <w:vAlign w:val="center"/>
                </w:tcPr>
                <w:p w14:paraId="12388D92">
                  <w:pPr>
                    <w:adjustRightInd w:val="0"/>
                    <w:snapToGrid w:val="0"/>
                    <w:jc w:val="center"/>
                    <w:rPr>
                      <w:iCs/>
                      <w:color w:val="auto"/>
                      <w:kern w:val="0"/>
                      <w:szCs w:val="21"/>
                    </w:rPr>
                  </w:pPr>
                  <w:r>
                    <w:rPr>
                      <w:rFonts w:hint="eastAsia"/>
                      <w:iCs/>
                      <w:color w:val="auto"/>
                      <w:kern w:val="0"/>
                      <w:szCs w:val="21"/>
                    </w:rPr>
                    <w:t>符合</w:t>
                  </w:r>
                </w:p>
              </w:tc>
            </w:tr>
            <w:tr w14:paraId="6B28036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2" w:hRule="atLeast"/>
              </w:trPr>
              <w:tc>
                <w:tcPr>
                  <w:tcW w:w="402" w:type="pct"/>
                  <w:vMerge w:val="continue"/>
                  <w:vAlign w:val="center"/>
                </w:tcPr>
                <w:p w14:paraId="423E49DB">
                  <w:pPr>
                    <w:adjustRightInd w:val="0"/>
                    <w:snapToGrid w:val="0"/>
                    <w:jc w:val="left"/>
                    <w:rPr>
                      <w:iCs/>
                      <w:color w:val="auto"/>
                      <w:kern w:val="0"/>
                      <w:szCs w:val="21"/>
                    </w:rPr>
                  </w:pPr>
                </w:p>
              </w:tc>
              <w:tc>
                <w:tcPr>
                  <w:tcW w:w="428" w:type="pct"/>
                  <w:vMerge w:val="continue"/>
                  <w:vAlign w:val="center"/>
                </w:tcPr>
                <w:p w14:paraId="6652CCF4">
                  <w:pPr>
                    <w:adjustRightInd w:val="0"/>
                    <w:snapToGrid w:val="0"/>
                    <w:jc w:val="left"/>
                    <w:rPr>
                      <w:iCs/>
                      <w:color w:val="auto"/>
                      <w:kern w:val="0"/>
                      <w:szCs w:val="21"/>
                    </w:rPr>
                  </w:pPr>
                </w:p>
              </w:tc>
              <w:tc>
                <w:tcPr>
                  <w:tcW w:w="2222" w:type="pct"/>
                  <w:vAlign w:val="center"/>
                </w:tcPr>
                <w:p w14:paraId="1BE2C8C0">
                  <w:pPr>
                    <w:adjustRightInd w:val="0"/>
                    <w:snapToGrid w:val="0"/>
                    <w:jc w:val="left"/>
                    <w:rPr>
                      <w:iCs/>
                      <w:color w:val="auto"/>
                      <w:kern w:val="0"/>
                      <w:szCs w:val="21"/>
                    </w:rPr>
                  </w:pPr>
                  <w:r>
                    <w:rPr>
                      <w:rFonts w:hint="eastAsia"/>
                      <w:iCs/>
                      <w:color w:val="auto"/>
                      <w:kern w:val="0"/>
                      <w:szCs w:val="21"/>
                    </w:rPr>
                    <w:t>6.每小时35（含）-65蒸吨燃煤锅炉和位于县级及以上城市建成区内保留的燃煤、燃油、燃生物质锅炉，原则上2024年底前必须全面实现超低排放。</w:t>
                  </w:r>
                </w:p>
              </w:tc>
              <w:tc>
                <w:tcPr>
                  <w:tcW w:w="1509" w:type="pct"/>
                  <w:vAlign w:val="center"/>
                </w:tcPr>
                <w:p w14:paraId="648E978F">
                  <w:pPr>
                    <w:adjustRightInd w:val="0"/>
                    <w:snapToGrid w:val="0"/>
                    <w:jc w:val="left"/>
                    <w:rPr>
                      <w:iCs/>
                      <w:color w:val="auto"/>
                      <w:kern w:val="0"/>
                      <w:szCs w:val="21"/>
                    </w:rPr>
                  </w:pPr>
                  <w:r>
                    <w:rPr>
                      <w:rFonts w:hint="eastAsia"/>
                      <w:iCs/>
                      <w:color w:val="auto"/>
                      <w:kern w:val="0"/>
                      <w:szCs w:val="21"/>
                    </w:rPr>
                    <w:t>本项目不涉及锅炉。</w:t>
                  </w:r>
                </w:p>
              </w:tc>
              <w:tc>
                <w:tcPr>
                  <w:tcW w:w="436" w:type="pct"/>
                  <w:vAlign w:val="center"/>
                </w:tcPr>
                <w:p w14:paraId="2CA3157F">
                  <w:pPr>
                    <w:adjustRightInd w:val="0"/>
                    <w:snapToGrid w:val="0"/>
                    <w:jc w:val="center"/>
                    <w:rPr>
                      <w:iCs/>
                      <w:color w:val="auto"/>
                      <w:kern w:val="0"/>
                      <w:szCs w:val="21"/>
                    </w:rPr>
                  </w:pPr>
                  <w:r>
                    <w:rPr>
                      <w:rFonts w:hint="eastAsia"/>
                      <w:iCs/>
                      <w:color w:val="auto"/>
                      <w:kern w:val="0"/>
                      <w:szCs w:val="21"/>
                    </w:rPr>
                    <w:t>符合</w:t>
                  </w:r>
                </w:p>
              </w:tc>
            </w:tr>
            <w:tr w14:paraId="4432319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2" w:hRule="atLeast"/>
              </w:trPr>
              <w:tc>
                <w:tcPr>
                  <w:tcW w:w="402" w:type="pct"/>
                  <w:vMerge w:val="continue"/>
                  <w:vAlign w:val="center"/>
                </w:tcPr>
                <w:p w14:paraId="39630A59">
                  <w:pPr>
                    <w:adjustRightInd w:val="0"/>
                    <w:snapToGrid w:val="0"/>
                    <w:jc w:val="left"/>
                    <w:rPr>
                      <w:iCs/>
                      <w:color w:val="auto"/>
                      <w:kern w:val="0"/>
                      <w:szCs w:val="21"/>
                    </w:rPr>
                  </w:pPr>
                </w:p>
              </w:tc>
              <w:tc>
                <w:tcPr>
                  <w:tcW w:w="428" w:type="pct"/>
                  <w:vMerge w:val="continue"/>
                  <w:vAlign w:val="center"/>
                </w:tcPr>
                <w:p w14:paraId="2CA17F7F">
                  <w:pPr>
                    <w:adjustRightInd w:val="0"/>
                    <w:snapToGrid w:val="0"/>
                    <w:jc w:val="left"/>
                    <w:rPr>
                      <w:iCs/>
                      <w:color w:val="auto"/>
                      <w:kern w:val="0"/>
                      <w:szCs w:val="21"/>
                    </w:rPr>
                  </w:pPr>
                </w:p>
              </w:tc>
              <w:tc>
                <w:tcPr>
                  <w:tcW w:w="2222" w:type="pct"/>
                  <w:vAlign w:val="center"/>
                </w:tcPr>
                <w:p w14:paraId="745A6ECE">
                  <w:pPr>
                    <w:wordWrap w:val="0"/>
                    <w:adjustRightInd w:val="0"/>
                    <w:snapToGrid w:val="0"/>
                    <w:jc w:val="left"/>
                    <w:rPr>
                      <w:iCs/>
                      <w:color w:val="auto"/>
                      <w:kern w:val="0"/>
                      <w:szCs w:val="21"/>
                    </w:rPr>
                  </w:pPr>
                  <w:r>
                    <w:rPr>
                      <w:rFonts w:hint="eastAsia"/>
                      <w:iCs/>
                      <w:color w:val="auto"/>
                      <w:kern w:val="0"/>
                      <w:szCs w:val="21"/>
                    </w:rPr>
                    <w:t>7.水泥行业新改扩建项目严格对照超低排放、能效标杆水平建设实施；现有项目超低排放改造应按文件（闽环规〔2023〕2号）的时限要求分步推进，2025年底前全面完成。</w:t>
                  </w:r>
                </w:p>
              </w:tc>
              <w:tc>
                <w:tcPr>
                  <w:tcW w:w="1509" w:type="pct"/>
                  <w:vAlign w:val="center"/>
                </w:tcPr>
                <w:p w14:paraId="2045245F">
                  <w:pPr>
                    <w:adjustRightInd w:val="0"/>
                    <w:snapToGrid w:val="0"/>
                    <w:jc w:val="left"/>
                    <w:rPr>
                      <w:iCs/>
                      <w:color w:val="auto"/>
                      <w:kern w:val="0"/>
                      <w:szCs w:val="21"/>
                    </w:rPr>
                  </w:pPr>
                  <w:r>
                    <w:rPr>
                      <w:rFonts w:hint="eastAsia"/>
                      <w:iCs/>
                      <w:color w:val="auto"/>
                      <w:kern w:val="0"/>
                      <w:szCs w:val="21"/>
                    </w:rPr>
                    <w:t>本项目不属于水泥行业。</w:t>
                  </w:r>
                </w:p>
              </w:tc>
              <w:tc>
                <w:tcPr>
                  <w:tcW w:w="436" w:type="pct"/>
                  <w:vAlign w:val="center"/>
                </w:tcPr>
                <w:p w14:paraId="5AB6B417">
                  <w:pPr>
                    <w:adjustRightInd w:val="0"/>
                    <w:snapToGrid w:val="0"/>
                    <w:jc w:val="center"/>
                    <w:rPr>
                      <w:iCs/>
                      <w:color w:val="auto"/>
                      <w:kern w:val="0"/>
                      <w:szCs w:val="21"/>
                    </w:rPr>
                  </w:pPr>
                  <w:r>
                    <w:rPr>
                      <w:rFonts w:hint="eastAsia"/>
                      <w:iCs/>
                      <w:color w:val="auto"/>
                      <w:kern w:val="0"/>
                      <w:szCs w:val="21"/>
                    </w:rPr>
                    <w:t>符合</w:t>
                  </w:r>
                </w:p>
              </w:tc>
            </w:tr>
            <w:tr w14:paraId="407A93D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2" w:hRule="atLeast"/>
              </w:trPr>
              <w:tc>
                <w:tcPr>
                  <w:tcW w:w="402" w:type="pct"/>
                  <w:vMerge w:val="continue"/>
                  <w:vAlign w:val="center"/>
                </w:tcPr>
                <w:p w14:paraId="5D23EE27">
                  <w:pPr>
                    <w:adjustRightInd w:val="0"/>
                    <w:snapToGrid w:val="0"/>
                    <w:jc w:val="left"/>
                    <w:rPr>
                      <w:iCs/>
                      <w:color w:val="auto"/>
                      <w:kern w:val="0"/>
                      <w:szCs w:val="21"/>
                    </w:rPr>
                  </w:pPr>
                </w:p>
              </w:tc>
              <w:tc>
                <w:tcPr>
                  <w:tcW w:w="428" w:type="pct"/>
                  <w:vMerge w:val="continue"/>
                  <w:vAlign w:val="center"/>
                </w:tcPr>
                <w:p w14:paraId="348547C0">
                  <w:pPr>
                    <w:adjustRightInd w:val="0"/>
                    <w:snapToGrid w:val="0"/>
                    <w:jc w:val="left"/>
                    <w:rPr>
                      <w:iCs/>
                      <w:color w:val="auto"/>
                      <w:kern w:val="0"/>
                      <w:szCs w:val="21"/>
                    </w:rPr>
                  </w:pPr>
                </w:p>
              </w:tc>
              <w:tc>
                <w:tcPr>
                  <w:tcW w:w="2222" w:type="pct"/>
                  <w:vAlign w:val="center"/>
                </w:tcPr>
                <w:p w14:paraId="34AB0259">
                  <w:pPr>
                    <w:adjustRightInd w:val="0"/>
                    <w:snapToGrid w:val="0"/>
                    <w:jc w:val="left"/>
                    <w:rPr>
                      <w:iCs/>
                      <w:color w:val="auto"/>
                      <w:kern w:val="0"/>
                      <w:szCs w:val="21"/>
                    </w:rPr>
                  </w:pPr>
                  <w:r>
                    <w:rPr>
                      <w:rFonts w:hint="eastAsia"/>
                      <w:iCs/>
                      <w:color w:val="auto"/>
                      <w:kern w:val="0"/>
                      <w:szCs w:val="21"/>
                    </w:rPr>
                    <w:t>8.化工园区新建项目实施“禁限控”化学物质管控措施，项目在开展环境影响评价时应严格落实相关要求，严格涉新污染物建设项目源头防控和准入管理。以印染、皮革、农药、医药、涂料等行业为重点，推进有毒有害化学物质替代。严格落实废药品、废农药以及抗生素生产过程中产生的废母液、废反应基和废培养基等废物的收集利用处置要求。</w:t>
                  </w:r>
                </w:p>
              </w:tc>
              <w:tc>
                <w:tcPr>
                  <w:tcW w:w="1509" w:type="pct"/>
                  <w:vAlign w:val="center"/>
                </w:tcPr>
                <w:p w14:paraId="108B40CC">
                  <w:pPr>
                    <w:adjustRightInd w:val="0"/>
                    <w:snapToGrid w:val="0"/>
                    <w:jc w:val="left"/>
                    <w:rPr>
                      <w:iCs/>
                      <w:color w:val="auto"/>
                      <w:kern w:val="0"/>
                      <w:szCs w:val="21"/>
                    </w:rPr>
                  </w:pPr>
                  <w:r>
                    <w:rPr>
                      <w:rFonts w:hint="eastAsia"/>
                      <w:iCs/>
                      <w:color w:val="auto"/>
                      <w:kern w:val="0"/>
                      <w:szCs w:val="21"/>
                    </w:rPr>
                    <w:t>本项目不位于化工园区内，且项目不属于印染、皮革、农药、医药、涂料等行业，项目产生的危险废物妥善收集后委托有资质单位统一处置。</w:t>
                  </w:r>
                </w:p>
              </w:tc>
              <w:tc>
                <w:tcPr>
                  <w:tcW w:w="436" w:type="pct"/>
                  <w:vAlign w:val="center"/>
                </w:tcPr>
                <w:p w14:paraId="63BF62AB">
                  <w:pPr>
                    <w:adjustRightInd w:val="0"/>
                    <w:snapToGrid w:val="0"/>
                    <w:jc w:val="center"/>
                    <w:rPr>
                      <w:iCs/>
                      <w:color w:val="auto"/>
                      <w:kern w:val="0"/>
                      <w:szCs w:val="21"/>
                    </w:rPr>
                  </w:pPr>
                  <w:r>
                    <w:rPr>
                      <w:rFonts w:hint="eastAsia"/>
                      <w:iCs/>
                      <w:color w:val="auto"/>
                      <w:kern w:val="0"/>
                      <w:szCs w:val="21"/>
                    </w:rPr>
                    <w:t>符合</w:t>
                  </w:r>
                </w:p>
              </w:tc>
            </w:tr>
            <w:tr w14:paraId="49E6B81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2" w:hRule="atLeast"/>
              </w:trPr>
              <w:tc>
                <w:tcPr>
                  <w:tcW w:w="402" w:type="pct"/>
                  <w:vMerge w:val="continue"/>
                  <w:vAlign w:val="center"/>
                </w:tcPr>
                <w:p w14:paraId="62EF8DD4">
                  <w:pPr>
                    <w:adjustRightInd w:val="0"/>
                    <w:snapToGrid w:val="0"/>
                    <w:jc w:val="left"/>
                    <w:rPr>
                      <w:iCs/>
                      <w:color w:val="auto"/>
                      <w:kern w:val="0"/>
                      <w:szCs w:val="21"/>
                    </w:rPr>
                  </w:pPr>
                </w:p>
              </w:tc>
              <w:tc>
                <w:tcPr>
                  <w:tcW w:w="428" w:type="pct"/>
                  <w:vMerge w:val="restart"/>
                  <w:vAlign w:val="center"/>
                </w:tcPr>
                <w:p w14:paraId="249D9EE4">
                  <w:pPr>
                    <w:adjustRightInd w:val="0"/>
                    <w:snapToGrid w:val="0"/>
                    <w:jc w:val="center"/>
                    <w:rPr>
                      <w:iCs/>
                      <w:color w:val="auto"/>
                      <w:kern w:val="0"/>
                      <w:szCs w:val="21"/>
                    </w:rPr>
                  </w:pPr>
                  <w:r>
                    <w:rPr>
                      <w:rFonts w:hint="eastAsia"/>
                      <w:iCs/>
                      <w:color w:val="auto"/>
                      <w:kern w:val="0"/>
                      <w:szCs w:val="21"/>
                    </w:rPr>
                    <w:t>资源开发效率要求</w:t>
                  </w:r>
                </w:p>
              </w:tc>
              <w:tc>
                <w:tcPr>
                  <w:tcW w:w="2222" w:type="pct"/>
                  <w:vAlign w:val="center"/>
                </w:tcPr>
                <w:p w14:paraId="763CF081">
                  <w:pPr>
                    <w:adjustRightInd w:val="0"/>
                    <w:snapToGrid w:val="0"/>
                    <w:jc w:val="left"/>
                    <w:rPr>
                      <w:iCs/>
                      <w:color w:val="auto"/>
                      <w:kern w:val="0"/>
                      <w:szCs w:val="21"/>
                    </w:rPr>
                  </w:pPr>
                  <w:r>
                    <w:rPr>
                      <w:rFonts w:hint="eastAsia"/>
                      <w:iCs/>
                      <w:color w:val="auto"/>
                      <w:kern w:val="0"/>
                      <w:szCs w:val="21"/>
                    </w:rPr>
                    <w:t>1.到2024年底，全市范围内每小时10蒸吨及以下燃煤锅炉全面淘汰；到2025年底，全市范围内每小时35蒸吨以下燃煤锅炉通过集中供热、清洁能源替代、深度治理等方式全面实现转型、升级、退出，县级及以上城市建成区在用锅炉（燃煤、燃油、燃生物质）全面改用电能等清洁能源或治理达到超低排放水平；禁止新建每小时35蒸吨以下燃煤锅炉，以及每小时10蒸吨及以下燃生物质和其他使用高污染燃料的锅炉。集中供热管网覆盖范围内禁止新建、扩建分散燃煤、燃油等供热锅炉。</w:t>
                  </w:r>
                </w:p>
              </w:tc>
              <w:tc>
                <w:tcPr>
                  <w:tcW w:w="1509" w:type="pct"/>
                  <w:vMerge w:val="restart"/>
                  <w:vAlign w:val="center"/>
                </w:tcPr>
                <w:p w14:paraId="22DE3B4E">
                  <w:pPr>
                    <w:adjustRightInd w:val="0"/>
                    <w:snapToGrid w:val="0"/>
                    <w:jc w:val="left"/>
                    <w:rPr>
                      <w:iCs/>
                      <w:color w:val="auto"/>
                      <w:kern w:val="0"/>
                      <w:szCs w:val="21"/>
                    </w:rPr>
                  </w:pPr>
                  <w:r>
                    <w:rPr>
                      <w:rFonts w:hint="eastAsia"/>
                      <w:iCs/>
                      <w:color w:val="auto"/>
                      <w:kern w:val="0"/>
                      <w:szCs w:val="21"/>
                    </w:rPr>
                    <w:t>本项目主要使用电能源，不涉及燃煤锅炉的使用。</w:t>
                  </w:r>
                </w:p>
              </w:tc>
              <w:tc>
                <w:tcPr>
                  <w:tcW w:w="436" w:type="pct"/>
                  <w:vMerge w:val="restart"/>
                  <w:vAlign w:val="center"/>
                </w:tcPr>
                <w:p w14:paraId="69FD0C2C">
                  <w:pPr>
                    <w:adjustRightInd w:val="0"/>
                    <w:snapToGrid w:val="0"/>
                    <w:jc w:val="center"/>
                    <w:rPr>
                      <w:iCs/>
                      <w:color w:val="auto"/>
                      <w:kern w:val="0"/>
                      <w:szCs w:val="21"/>
                    </w:rPr>
                  </w:pPr>
                  <w:r>
                    <w:rPr>
                      <w:rFonts w:hint="eastAsia"/>
                      <w:iCs/>
                      <w:color w:val="auto"/>
                      <w:kern w:val="0"/>
                      <w:szCs w:val="21"/>
                    </w:rPr>
                    <w:t>符合</w:t>
                  </w:r>
                </w:p>
              </w:tc>
            </w:tr>
            <w:tr w14:paraId="2E2BB80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2" w:hRule="atLeast"/>
              </w:trPr>
              <w:tc>
                <w:tcPr>
                  <w:tcW w:w="402" w:type="pct"/>
                  <w:vMerge w:val="continue"/>
                  <w:vAlign w:val="center"/>
                </w:tcPr>
                <w:p w14:paraId="62F58CA3">
                  <w:pPr>
                    <w:adjustRightInd w:val="0"/>
                    <w:snapToGrid w:val="0"/>
                    <w:jc w:val="left"/>
                    <w:rPr>
                      <w:iCs/>
                      <w:color w:val="auto"/>
                      <w:kern w:val="0"/>
                      <w:szCs w:val="21"/>
                    </w:rPr>
                  </w:pPr>
                </w:p>
              </w:tc>
              <w:tc>
                <w:tcPr>
                  <w:tcW w:w="428" w:type="pct"/>
                  <w:vMerge w:val="continue"/>
                  <w:vAlign w:val="center"/>
                </w:tcPr>
                <w:p w14:paraId="366FC09C">
                  <w:pPr>
                    <w:adjustRightInd w:val="0"/>
                    <w:snapToGrid w:val="0"/>
                    <w:jc w:val="left"/>
                    <w:rPr>
                      <w:iCs/>
                      <w:color w:val="auto"/>
                      <w:kern w:val="0"/>
                      <w:szCs w:val="21"/>
                    </w:rPr>
                  </w:pPr>
                </w:p>
              </w:tc>
              <w:tc>
                <w:tcPr>
                  <w:tcW w:w="2222" w:type="pct"/>
                  <w:vAlign w:val="center"/>
                </w:tcPr>
                <w:p w14:paraId="6B7DF9A4">
                  <w:pPr>
                    <w:adjustRightInd w:val="0"/>
                    <w:snapToGrid w:val="0"/>
                    <w:jc w:val="left"/>
                    <w:rPr>
                      <w:iCs/>
                      <w:color w:val="auto"/>
                      <w:kern w:val="0"/>
                      <w:szCs w:val="21"/>
                    </w:rPr>
                  </w:pPr>
                  <w:r>
                    <w:rPr>
                      <w:rFonts w:hint="eastAsia"/>
                      <w:iCs/>
                      <w:color w:val="auto"/>
                      <w:kern w:val="0"/>
                      <w:szCs w:val="21"/>
                    </w:rPr>
                    <w:t>2.按照“提气、转电、控煤”的发展思路，推动陶瓷行业进一步优化用能结构，实现能源消费清洁低碳化。</w:t>
                  </w:r>
                </w:p>
              </w:tc>
              <w:tc>
                <w:tcPr>
                  <w:tcW w:w="1509" w:type="pct"/>
                  <w:vMerge w:val="continue"/>
                  <w:vAlign w:val="center"/>
                </w:tcPr>
                <w:p w14:paraId="67BF0026">
                  <w:pPr>
                    <w:adjustRightInd w:val="0"/>
                    <w:snapToGrid w:val="0"/>
                    <w:jc w:val="left"/>
                    <w:rPr>
                      <w:iCs/>
                      <w:color w:val="auto"/>
                      <w:kern w:val="0"/>
                      <w:szCs w:val="21"/>
                    </w:rPr>
                  </w:pPr>
                </w:p>
              </w:tc>
              <w:tc>
                <w:tcPr>
                  <w:tcW w:w="436" w:type="pct"/>
                  <w:vMerge w:val="continue"/>
                  <w:vAlign w:val="center"/>
                </w:tcPr>
                <w:p w14:paraId="6C94A1B3">
                  <w:pPr>
                    <w:adjustRightInd w:val="0"/>
                    <w:snapToGrid w:val="0"/>
                    <w:jc w:val="center"/>
                    <w:rPr>
                      <w:iCs/>
                      <w:color w:val="auto"/>
                      <w:kern w:val="0"/>
                      <w:szCs w:val="21"/>
                    </w:rPr>
                  </w:pPr>
                </w:p>
              </w:tc>
            </w:tr>
          </w:tbl>
          <w:p w14:paraId="0289011B">
            <w:pPr>
              <w:pStyle w:val="11"/>
              <w:spacing w:before="0" w:after="0" w:line="360" w:lineRule="auto"/>
              <w:ind w:firstLine="480" w:firstLineChars="200"/>
              <w:rPr>
                <w:color w:val="auto"/>
                <w:sz w:val="24"/>
              </w:rPr>
            </w:pPr>
            <w:r>
              <w:rPr>
                <w:rFonts w:hint="eastAsia"/>
                <w:color w:val="auto"/>
                <w:sz w:val="24"/>
              </w:rPr>
              <w:t>根据上述分析，本项目与福州市人民政府办公厅关于印发《福州市生态环境分区管控方案（2023年更新）》的通知，政办规（2024）20号的相关规定是符合的。</w:t>
            </w:r>
          </w:p>
          <w:p w14:paraId="28E20761">
            <w:pPr>
              <w:pStyle w:val="11"/>
              <w:spacing w:before="0" w:after="0" w:line="360" w:lineRule="auto"/>
              <w:ind w:firstLine="480" w:firstLineChars="200"/>
              <w:rPr>
                <w:color w:val="auto"/>
                <w:kern w:val="2"/>
                <w:sz w:val="24"/>
                <w:szCs w:val="24"/>
              </w:rPr>
            </w:pPr>
            <w:r>
              <w:rPr>
                <w:rFonts w:hint="eastAsia"/>
                <w:color w:val="auto"/>
                <w:sz w:val="24"/>
              </w:rPr>
              <w:t>本项目位于“ZH35012120001 福建闽侯青口汽车工业园区”，与福建闽侯青口汽车工业园区生态环境准入要求符合性分析详见表1-4，本项目红线与“三线一单”图集叠图见附图10。</w:t>
            </w:r>
          </w:p>
          <w:p w14:paraId="5D0817C5">
            <w:pPr>
              <w:pStyle w:val="131"/>
              <w:spacing w:line="240" w:lineRule="auto"/>
              <w:rPr>
                <w:color w:val="auto"/>
                <w:szCs w:val="21"/>
              </w:rPr>
            </w:pPr>
            <w:r>
              <w:rPr>
                <w:rFonts w:eastAsia="宋体"/>
                <w:bCs/>
                <w:color w:val="auto"/>
                <w:sz w:val="24"/>
              </w:rPr>
              <w:t>表1-</w:t>
            </w:r>
            <w:r>
              <w:rPr>
                <w:rFonts w:hint="eastAsia" w:eastAsia="宋体"/>
                <w:bCs/>
                <w:color w:val="auto"/>
                <w:sz w:val="24"/>
              </w:rPr>
              <w:t>4</w:t>
            </w:r>
            <w:r>
              <w:rPr>
                <w:rFonts w:eastAsia="宋体"/>
                <w:bCs/>
                <w:color w:val="auto"/>
                <w:sz w:val="24"/>
              </w:rPr>
              <w:t xml:space="preserve">  </w:t>
            </w:r>
            <w:r>
              <w:rPr>
                <w:rFonts w:hint="eastAsia" w:eastAsia="宋体"/>
                <w:bCs/>
                <w:color w:val="auto"/>
                <w:sz w:val="24"/>
              </w:rPr>
              <w:t>与福建闽侯青口汽车工业园区生态环境准入要求符合性分析</w:t>
            </w:r>
          </w:p>
          <w:tbl>
            <w:tblPr>
              <w:tblStyle w:val="33"/>
              <w:tblW w:w="796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322"/>
              <w:gridCol w:w="887"/>
              <w:gridCol w:w="736"/>
              <w:gridCol w:w="1804"/>
              <w:gridCol w:w="1805"/>
              <w:gridCol w:w="438"/>
            </w:tblGrid>
            <w:tr w14:paraId="05FA05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Borders>
                    <w:tl2br w:val="nil"/>
                    <w:tr2bl w:val="nil"/>
                  </w:tcBorders>
                  <w:vAlign w:val="center"/>
                </w:tcPr>
                <w:p w14:paraId="76122F4C">
                  <w:pPr>
                    <w:jc w:val="center"/>
                    <w:rPr>
                      <w:b/>
                      <w:bCs/>
                      <w:color w:val="auto"/>
                      <w:szCs w:val="21"/>
                    </w:rPr>
                  </w:pPr>
                  <w:r>
                    <w:rPr>
                      <w:rFonts w:hint="eastAsia"/>
                      <w:b/>
                      <w:bCs/>
                      <w:color w:val="auto"/>
                      <w:szCs w:val="21"/>
                    </w:rPr>
                    <w:t>环境管控单元编码</w:t>
                  </w:r>
                </w:p>
              </w:tc>
              <w:tc>
                <w:tcPr>
                  <w:tcW w:w="1322" w:type="dxa"/>
                  <w:tcBorders>
                    <w:tl2br w:val="nil"/>
                    <w:tr2bl w:val="nil"/>
                  </w:tcBorders>
                  <w:vAlign w:val="center"/>
                </w:tcPr>
                <w:p w14:paraId="505CCCBF">
                  <w:pPr>
                    <w:jc w:val="center"/>
                    <w:rPr>
                      <w:b/>
                      <w:bCs/>
                      <w:color w:val="auto"/>
                      <w:szCs w:val="21"/>
                    </w:rPr>
                  </w:pPr>
                  <w:r>
                    <w:rPr>
                      <w:rFonts w:hint="eastAsia"/>
                      <w:b/>
                      <w:bCs/>
                      <w:color w:val="auto"/>
                      <w:szCs w:val="21"/>
                    </w:rPr>
                    <w:t>环境管控单元名称</w:t>
                  </w:r>
                </w:p>
              </w:tc>
              <w:tc>
                <w:tcPr>
                  <w:tcW w:w="887" w:type="dxa"/>
                  <w:tcBorders>
                    <w:tl2br w:val="nil"/>
                    <w:tr2bl w:val="nil"/>
                  </w:tcBorders>
                  <w:vAlign w:val="center"/>
                </w:tcPr>
                <w:p w14:paraId="3CC68A1F">
                  <w:pPr>
                    <w:jc w:val="center"/>
                    <w:rPr>
                      <w:b/>
                      <w:bCs/>
                      <w:color w:val="auto"/>
                      <w:szCs w:val="21"/>
                    </w:rPr>
                  </w:pPr>
                  <w:r>
                    <w:rPr>
                      <w:rFonts w:hint="eastAsia"/>
                      <w:b/>
                      <w:bCs/>
                      <w:color w:val="auto"/>
                      <w:szCs w:val="21"/>
                    </w:rPr>
                    <w:t>管控单元类别</w:t>
                  </w:r>
                </w:p>
              </w:tc>
              <w:tc>
                <w:tcPr>
                  <w:tcW w:w="4345" w:type="dxa"/>
                  <w:gridSpan w:val="3"/>
                  <w:tcBorders>
                    <w:tl2br w:val="nil"/>
                    <w:tr2bl w:val="nil"/>
                  </w:tcBorders>
                  <w:vAlign w:val="center"/>
                </w:tcPr>
                <w:p w14:paraId="271ECBD4">
                  <w:pPr>
                    <w:jc w:val="center"/>
                    <w:rPr>
                      <w:b/>
                      <w:bCs/>
                      <w:color w:val="auto"/>
                      <w:szCs w:val="21"/>
                    </w:rPr>
                  </w:pPr>
                  <w:r>
                    <w:rPr>
                      <w:rFonts w:hint="eastAsia"/>
                      <w:b/>
                      <w:bCs/>
                      <w:color w:val="auto"/>
                      <w:szCs w:val="21"/>
                    </w:rPr>
                    <w:t>管控要求</w:t>
                  </w:r>
                </w:p>
              </w:tc>
              <w:tc>
                <w:tcPr>
                  <w:tcW w:w="438" w:type="dxa"/>
                  <w:tcBorders>
                    <w:tl2br w:val="nil"/>
                    <w:tr2bl w:val="nil"/>
                  </w:tcBorders>
                  <w:vAlign w:val="center"/>
                </w:tcPr>
                <w:p w14:paraId="7EEE561D">
                  <w:pPr>
                    <w:jc w:val="center"/>
                    <w:rPr>
                      <w:b/>
                      <w:bCs/>
                      <w:color w:val="auto"/>
                      <w:szCs w:val="21"/>
                    </w:rPr>
                  </w:pPr>
                  <w:r>
                    <w:rPr>
                      <w:rFonts w:hint="eastAsia"/>
                      <w:b/>
                      <w:bCs/>
                      <w:color w:val="auto"/>
                      <w:szCs w:val="21"/>
                    </w:rPr>
                    <w:t>符合性</w:t>
                  </w:r>
                </w:p>
              </w:tc>
            </w:tr>
            <w:tr w14:paraId="1F4BC9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Merge w:val="restart"/>
                  <w:tcBorders>
                    <w:tl2br w:val="nil"/>
                    <w:tr2bl w:val="nil"/>
                  </w:tcBorders>
                  <w:vAlign w:val="center"/>
                </w:tcPr>
                <w:p w14:paraId="1D812ED5">
                  <w:pPr>
                    <w:jc w:val="center"/>
                    <w:rPr>
                      <w:color w:val="auto"/>
                      <w:szCs w:val="21"/>
                    </w:rPr>
                  </w:pPr>
                  <w:r>
                    <w:rPr>
                      <w:color w:val="auto"/>
                      <w:szCs w:val="21"/>
                    </w:rPr>
                    <w:t>ZH35012120001</w:t>
                  </w:r>
                </w:p>
              </w:tc>
              <w:tc>
                <w:tcPr>
                  <w:tcW w:w="1322" w:type="dxa"/>
                  <w:vMerge w:val="restart"/>
                  <w:tcBorders>
                    <w:tl2br w:val="nil"/>
                    <w:tr2bl w:val="nil"/>
                  </w:tcBorders>
                  <w:vAlign w:val="center"/>
                </w:tcPr>
                <w:p w14:paraId="24CA484A">
                  <w:pPr>
                    <w:jc w:val="center"/>
                    <w:rPr>
                      <w:color w:val="auto"/>
                      <w:szCs w:val="21"/>
                    </w:rPr>
                  </w:pPr>
                  <w:r>
                    <w:rPr>
                      <w:color w:val="auto"/>
                      <w:szCs w:val="21"/>
                    </w:rPr>
                    <w:t>福建闽侯青口汽车工业园区</w:t>
                  </w:r>
                </w:p>
              </w:tc>
              <w:tc>
                <w:tcPr>
                  <w:tcW w:w="887" w:type="dxa"/>
                  <w:vMerge w:val="restart"/>
                  <w:tcBorders>
                    <w:tl2br w:val="nil"/>
                    <w:tr2bl w:val="nil"/>
                  </w:tcBorders>
                  <w:vAlign w:val="center"/>
                </w:tcPr>
                <w:p w14:paraId="6999577B">
                  <w:pPr>
                    <w:jc w:val="center"/>
                    <w:rPr>
                      <w:color w:val="auto"/>
                      <w:szCs w:val="21"/>
                    </w:rPr>
                  </w:pPr>
                  <w:r>
                    <w:rPr>
                      <w:color w:val="auto"/>
                      <w:szCs w:val="21"/>
                    </w:rPr>
                    <w:t>重点管控单元</w:t>
                  </w:r>
                </w:p>
              </w:tc>
              <w:tc>
                <w:tcPr>
                  <w:tcW w:w="736" w:type="dxa"/>
                  <w:tcBorders>
                    <w:tl2br w:val="nil"/>
                    <w:tr2bl w:val="nil"/>
                  </w:tcBorders>
                  <w:vAlign w:val="center"/>
                </w:tcPr>
                <w:p w14:paraId="580378E8">
                  <w:pPr>
                    <w:jc w:val="center"/>
                    <w:rPr>
                      <w:color w:val="auto"/>
                      <w:szCs w:val="21"/>
                    </w:rPr>
                  </w:pPr>
                  <w:r>
                    <w:rPr>
                      <w:color w:val="auto"/>
                      <w:szCs w:val="21"/>
                    </w:rPr>
                    <w:t>空间布局约束</w:t>
                  </w:r>
                </w:p>
              </w:tc>
              <w:tc>
                <w:tcPr>
                  <w:tcW w:w="1804" w:type="dxa"/>
                  <w:tcBorders>
                    <w:tl2br w:val="nil"/>
                    <w:tr2bl w:val="nil"/>
                  </w:tcBorders>
                  <w:vAlign w:val="center"/>
                </w:tcPr>
                <w:p w14:paraId="1B3ECB6A">
                  <w:pPr>
                    <w:rPr>
                      <w:color w:val="auto"/>
                      <w:szCs w:val="21"/>
                    </w:rPr>
                  </w:pPr>
                  <w:r>
                    <w:rPr>
                      <w:color w:val="auto"/>
                      <w:szCs w:val="21"/>
                    </w:rPr>
                    <w:t>1.禁止在园区及其上游汇水区域内新建畜禽养殖项目。</w:t>
                  </w:r>
                </w:p>
                <w:p w14:paraId="3A453BD3">
                  <w:pPr>
                    <w:rPr>
                      <w:color w:val="auto"/>
                      <w:szCs w:val="21"/>
                    </w:rPr>
                  </w:pPr>
                  <w:r>
                    <w:rPr>
                      <w:color w:val="auto"/>
                      <w:szCs w:val="21"/>
                    </w:rPr>
                    <w:t>2.现有电镀企业不得进行改、扩建，限制新建电镀企业。</w:t>
                  </w:r>
                </w:p>
                <w:p w14:paraId="1609DB26">
                  <w:pPr>
                    <w:jc w:val="center"/>
                    <w:rPr>
                      <w:color w:val="auto"/>
                      <w:szCs w:val="21"/>
                    </w:rPr>
                  </w:pPr>
                  <w:r>
                    <w:rPr>
                      <w:color w:val="auto"/>
                      <w:szCs w:val="21"/>
                    </w:rPr>
                    <w:t>3.严格限制新建、扩建食品、轻工、石材、建材等与园区规划产业不符的项目。</w:t>
                  </w:r>
                </w:p>
                <w:p w14:paraId="35010EDE">
                  <w:pPr>
                    <w:rPr>
                      <w:color w:val="auto"/>
                      <w:szCs w:val="21"/>
                    </w:rPr>
                  </w:pPr>
                  <w:r>
                    <w:rPr>
                      <w:color w:val="auto"/>
                      <w:szCs w:val="21"/>
                    </w:rPr>
                    <w:t>4.居住用地周边禁止布局潜在废气扰民的建设项目。</w:t>
                  </w:r>
                </w:p>
              </w:tc>
              <w:tc>
                <w:tcPr>
                  <w:tcW w:w="1805" w:type="dxa"/>
                  <w:tcBorders>
                    <w:tl2br w:val="nil"/>
                    <w:tr2bl w:val="nil"/>
                  </w:tcBorders>
                  <w:vAlign w:val="center"/>
                </w:tcPr>
                <w:p w14:paraId="44FA4FB4">
                  <w:pPr>
                    <w:rPr>
                      <w:color w:val="auto"/>
                      <w:szCs w:val="21"/>
                    </w:rPr>
                  </w:pPr>
                  <w:r>
                    <w:rPr>
                      <w:rFonts w:hint="eastAsia"/>
                      <w:color w:val="auto"/>
                      <w:szCs w:val="21"/>
                    </w:rPr>
                    <w:t>1.项目不属于畜禽养殖项目；</w:t>
                  </w:r>
                </w:p>
                <w:p w14:paraId="5AE5AF77">
                  <w:pPr>
                    <w:rPr>
                      <w:rFonts w:hint="eastAsia"/>
                      <w:color w:val="auto"/>
                      <w:szCs w:val="21"/>
                    </w:rPr>
                  </w:pPr>
                  <w:r>
                    <w:rPr>
                      <w:rFonts w:hint="eastAsia"/>
                      <w:color w:val="auto"/>
                      <w:szCs w:val="21"/>
                    </w:rPr>
                    <w:t>2.项目不涉及电镀工艺；</w:t>
                  </w:r>
                </w:p>
                <w:p w14:paraId="582DA559">
                  <w:pPr>
                    <w:rPr>
                      <w:rFonts w:hint="default" w:eastAsia="宋体"/>
                      <w:color w:val="auto"/>
                      <w:szCs w:val="21"/>
                      <w:lang w:val="en-US" w:eastAsia="zh-CN"/>
                    </w:rPr>
                  </w:pPr>
                  <w:r>
                    <w:rPr>
                      <w:rFonts w:hint="eastAsia"/>
                      <w:color w:val="auto"/>
                      <w:lang w:val="en-US" w:eastAsia="zh-CN"/>
                    </w:rPr>
                    <w:t>3.本项目主要从事汽车零部件及配件制造，不属于园区限制规划产业。</w:t>
                  </w:r>
                </w:p>
                <w:p w14:paraId="59617FC5">
                  <w:pPr>
                    <w:rPr>
                      <w:color w:val="auto"/>
                    </w:rPr>
                  </w:pPr>
                  <w:r>
                    <w:rPr>
                      <w:rFonts w:hint="eastAsia"/>
                      <w:color w:val="auto"/>
                      <w:szCs w:val="21"/>
                      <w:lang w:val="en-US" w:eastAsia="zh-CN"/>
                    </w:rPr>
                    <w:t>4</w:t>
                  </w:r>
                  <w:r>
                    <w:rPr>
                      <w:rFonts w:hint="eastAsia"/>
                      <w:color w:val="auto"/>
                      <w:szCs w:val="21"/>
                    </w:rPr>
                    <w:t>.项目厂界周边最近敏感点为</w:t>
                  </w:r>
                  <w:r>
                    <w:rPr>
                      <w:rFonts w:hint="eastAsia"/>
                      <w:color w:val="auto"/>
                      <w:szCs w:val="21"/>
                      <w:lang w:val="en-US" w:eastAsia="zh-CN"/>
                    </w:rPr>
                    <w:t>西侧</w:t>
                  </w:r>
                  <w:r>
                    <w:rPr>
                      <w:rFonts w:hint="eastAsia"/>
                      <w:color w:val="auto"/>
                      <w:szCs w:val="21"/>
                    </w:rPr>
                    <w:t>66米澜澄村，项目废气排气筒距离最近敏感点110米，在采取有效治理措施后，对周边环境影响较小。</w:t>
                  </w:r>
                </w:p>
              </w:tc>
              <w:tc>
                <w:tcPr>
                  <w:tcW w:w="438" w:type="dxa"/>
                  <w:tcBorders>
                    <w:tl2br w:val="nil"/>
                    <w:tr2bl w:val="nil"/>
                  </w:tcBorders>
                  <w:vAlign w:val="center"/>
                </w:tcPr>
                <w:p w14:paraId="6834340C">
                  <w:pPr>
                    <w:jc w:val="center"/>
                    <w:rPr>
                      <w:color w:val="auto"/>
                      <w:szCs w:val="21"/>
                    </w:rPr>
                  </w:pPr>
                  <w:r>
                    <w:rPr>
                      <w:rFonts w:hint="eastAsia"/>
                      <w:color w:val="auto"/>
                      <w:szCs w:val="21"/>
                    </w:rPr>
                    <w:t>符合</w:t>
                  </w:r>
                </w:p>
              </w:tc>
            </w:tr>
            <w:tr w14:paraId="325B73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Merge w:val="continue"/>
                  <w:tcBorders>
                    <w:tl2br w:val="nil"/>
                    <w:tr2bl w:val="nil"/>
                  </w:tcBorders>
                  <w:vAlign w:val="center"/>
                </w:tcPr>
                <w:p w14:paraId="4AAD9F6C">
                  <w:pPr>
                    <w:jc w:val="center"/>
                    <w:rPr>
                      <w:color w:val="auto"/>
                      <w:szCs w:val="21"/>
                    </w:rPr>
                  </w:pPr>
                </w:p>
              </w:tc>
              <w:tc>
                <w:tcPr>
                  <w:tcW w:w="1322" w:type="dxa"/>
                  <w:vMerge w:val="continue"/>
                  <w:tcBorders>
                    <w:tl2br w:val="nil"/>
                    <w:tr2bl w:val="nil"/>
                  </w:tcBorders>
                  <w:vAlign w:val="center"/>
                </w:tcPr>
                <w:p w14:paraId="6F628D6D">
                  <w:pPr>
                    <w:jc w:val="center"/>
                    <w:rPr>
                      <w:color w:val="auto"/>
                      <w:szCs w:val="21"/>
                    </w:rPr>
                  </w:pPr>
                </w:p>
              </w:tc>
              <w:tc>
                <w:tcPr>
                  <w:tcW w:w="887" w:type="dxa"/>
                  <w:vMerge w:val="continue"/>
                  <w:tcBorders>
                    <w:tl2br w:val="nil"/>
                    <w:tr2bl w:val="nil"/>
                  </w:tcBorders>
                  <w:vAlign w:val="center"/>
                </w:tcPr>
                <w:p w14:paraId="6B607A52">
                  <w:pPr>
                    <w:jc w:val="center"/>
                    <w:rPr>
                      <w:color w:val="auto"/>
                      <w:szCs w:val="21"/>
                    </w:rPr>
                  </w:pPr>
                </w:p>
              </w:tc>
              <w:tc>
                <w:tcPr>
                  <w:tcW w:w="736" w:type="dxa"/>
                  <w:tcBorders>
                    <w:tl2br w:val="nil"/>
                    <w:tr2bl w:val="nil"/>
                  </w:tcBorders>
                  <w:vAlign w:val="center"/>
                </w:tcPr>
                <w:p w14:paraId="1188F3F8">
                  <w:pPr>
                    <w:jc w:val="center"/>
                    <w:rPr>
                      <w:color w:val="auto"/>
                      <w:szCs w:val="21"/>
                    </w:rPr>
                  </w:pPr>
                  <w:r>
                    <w:rPr>
                      <w:color w:val="auto"/>
                      <w:szCs w:val="21"/>
                    </w:rPr>
                    <w:t>污染物排放管控</w:t>
                  </w:r>
                </w:p>
              </w:tc>
              <w:tc>
                <w:tcPr>
                  <w:tcW w:w="1804" w:type="dxa"/>
                  <w:tcBorders>
                    <w:tl2br w:val="nil"/>
                    <w:tr2bl w:val="nil"/>
                  </w:tcBorders>
                  <w:vAlign w:val="center"/>
                </w:tcPr>
                <w:p w14:paraId="062FD98A">
                  <w:pPr>
                    <w:rPr>
                      <w:color w:val="auto"/>
                      <w:szCs w:val="21"/>
                    </w:rPr>
                  </w:pPr>
                  <w:r>
                    <w:rPr>
                      <w:color w:val="auto"/>
                      <w:szCs w:val="21"/>
                    </w:rPr>
                    <w:t>1.完善建设污水收集管网，做到雨污分流，保证园区内所有工业废水、生活污水纳入污水处理厂处理并达标排放。</w:t>
                  </w:r>
                </w:p>
                <w:p w14:paraId="5A389398">
                  <w:pPr>
                    <w:rPr>
                      <w:color w:val="auto"/>
                      <w:szCs w:val="21"/>
                    </w:rPr>
                  </w:pPr>
                  <w:r>
                    <w:rPr>
                      <w:color w:val="auto"/>
                      <w:szCs w:val="21"/>
                    </w:rPr>
                    <w:t>2.根据区域发展需要择机建设电镀中心，实现污染物集中控制。</w:t>
                  </w:r>
                </w:p>
                <w:p w14:paraId="124EF3E4">
                  <w:pPr>
                    <w:rPr>
                      <w:color w:val="auto"/>
                      <w:szCs w:val="21"/>
                    </w:rPr>
                  </w:pPr>
                  <w:r>
                    <w:rPr>
                      <w:color w:val="auto"/>
                      <w:szCs w:val="21"/>
                    </w:rPr>
                    <w:t>3.落实新增VOCs排放总量控制要求。</w:t>
                  </w:r>
                </w:p>
              </w:tc>
              <w:tc>
                <w:tcPr>
                  <w:tcW w:w="1805" w:type="dxa"/>
                  <w:tcBorders>
                    <w:tl2br w:val="nil"/>
                    <w:tr2bl w:val="nil"/>
                  </w:tcBorders>
                  <w:vAlign w:val="center"/>
                </w:tcPr>
                <w:p w14:paraId="4E6AD973">
                  <w:pPr>
                    <w:rPr>
                      <w:color w:val="auto"/>
                      <w:szCs w:val="21"/>
                    </w:rPr>
                  </w:pPr>
                  <w:r>
                    <w:rPr>
                      <w:rFonts w:hint="eastAsia"/>
                      <w:color w:val="auto"/>
                      <w:szCs w:val="21"/>
                    </w:rPr>
                    <w:t>1.</w:t>
                  </w:r>
                  <w:r>
                    <w:rPr>
                      <w:rFonts w:hint="eastAsia"/>
                      <w:color w:val="auto"/>
                      <w:szCs w:val="21"/>
                      <w:lang w:val="en-US" w:eastAsia="zh-CN"/>
                    </w:rPr>
                    <w:t>项目生产废水不外排，</w:t>
                  </w:r>
                  <w:r>
                    <w:rPr>
                      <w:rFonts w:hint="eastAsia"/>
                      <w:color w:val="auto"/>
                      <w:szCs w:val="21"/>
                    </w:rPr>
                    <w:t>项目生活污水经化粪池预处理后，排入市政污水管网纳入福建青口海峡环保有限公司（青口新区污水处理厂）；</w:t>
                  </w:r>
                </w:p>
                <w:p w14:paraId="46294AAF">
                  <w:pPr>
                    <w:rPr>
                      <w:color w:val="auto"/>
                      <w:szCs w:val="21"/>
                    </w:rPr>
                  </w:pPr>
                  <w:r>
                    <w:rPr>
                      <w:rFonts w:hint="eastAsia"/>
                      <w:color w:val="auto"/>
                      <w:szCs w:val="21"/>
                    </w:rPr>
                    <w:t>2.项目不涉及电镀工艺；</w:t>
                  </w:r>
                </w:p>
                <w:p w14:paraId="29760BC0">
                  <w:pPr>
                    <w:rPr>
                      <w:color w:val="auto"/>
                    </w:rPr>
                  </w:pPr>
                  <w:r>
                    <w:rPr>
                      <w:rFonts w:hint="eastAsia"/>
                      <w:color w:val="auto"/>
                      <w:szCs w:val="21"/>
                    </w:rPr>
                    <w:t>3.项目</w:t>
                  </w:r>
                  <w:r>
                    <w:rPr>
                      <w:color w:val="auto"/>
                      <w:szCs w:val="21"/>
                    </w:rPr>
                    <w:t>VOCs</w:t>
                  </w:r>
                  <w:r>
                    <w:rPr>
                      <w:rFonts w:hint="eastAsia"/>
                      <w:color w:val="auto"/>
                      <w:szCs w:val="21"/>
                    </w:rPr>
                    <w:t>排放拟实行区域内倍量替代。</w:t>
                  </w:r>
                </w:p>
              </w:tc>
              <w:tc>
                <w:tcPr>
                  <w:tcW w:w="438" w:type="dxa"/>
                  <w:tcBorders>
                    <w:tl2br w:val="nil"/>
                    <w:tr2bl w:val="nil"/>
                  </w:tcBorders>
                  <w:vAlign w:val="center"/>
                </w:tcPr>
                <w:p w14:paraId="354E9074">
                  <w:pPr>
                    <w:jc w:val="center"/>
                    <w:rPr>
                      <w:color w:val="auto"/>
                      <w:szCs w:val="21"/>
                    </w:rPr>
                  </w:pPr>
                  <w:r>
                    <w:rPr>
                      <w:rFonts w:hint="eastAsia"/>
                      <w:color w:val="auto"/>
                      <w:szCs w:val="21"/>
                    </w:rPr>
                    <w:t>符合</w:t>
                  </w:r>
                </w:p>
              </w:tc>
            </w:tr>
            <w:tr w14:paraId="2DB48E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Merge w:val="continue"/>
                  <w:tcBorders>
                    <w:tl2br w:val="nil"/>
                    <w:tr2bl w:val="nil"/>
                  </w:tcBorders>
                  <w:vAlign w:val="center"/>
                </w:tcPr>
                <w:p w14:paraId="0B474973">
                  <w:pPr>
                    <w:jc w:val="center"/>
                    <w:rPr>
                      <w:color w:val="auto"/>
                      <w:szCs w:val="21"/>
                    </w:rPr>
                  </w:pPr>
                </w:p>
              </w:tc>
              <w:tc>
                <w:tcPr>
                  <w:tcW w:w="1322" w:type="dxa"/>
                  <w:vMerge w:val="continue"/>
                  <w:tcBorders>
                    <w:tl2br w:val="nil"/>
                    <w:tr2bl w:val="nil"/>
                  </w:tcBorders>
                  <w:vAlign w:val="center"/>
                </w:tcPr>
                <w:p w14:paraId="78D8AD6D">
                  <w:pPr>
                    <w:jc w:val="center"/>
                    <w:rPr>
                      <w:color w:val="auto"/>
                      <w:szCs w:val="21"/>
                    </w:rPr>
                  </w:pPr>
                </w:p>
              </w:tc>
              <w:tc>
                <w:tcPr>
                  <w:tcW w:w="887" w:type="dxa"/>
                  <w:vMerge w:val="continue"/>
                  <w:tcBorders>
                    <w:tl2br w:val="nil"/>
                    <w:tr2bl w:val="nil"/>
                  </w:tcBorders>
                  <w:vAlign w:val="center"/>
                </w:tcPr>
                <w:p w14:paraId="192FF65B">
                  <w:pPr>
                    <w:jc w:val="center"/>
                    <w:rPr>
                      <w:color w:val="auto"/>
                      <w:szCs w:val="21"/>
                    </w:rPr>
                  </w:pPr>
                </w:p>
              </w:tc>
              <w:tc>
                <w:tcPr>
                  <w:tcW w:w="736" w:type="dxa"/>
                  <w:tcBorders>
                    <w:tl2br w:val="nil"/>
                    <w:tr2bl w:val="nil"/>
                  </w:tcBorders>
                  <w:vAlign w:val="center"/>
                </w:tcPr>
                <w:p w14:paraId="74A49E8E">
                  <w:pPr>
                    <w:jc w:val="center"/>
                    <w:rPr>
                      <w:color w:val="auto"/>
                      <w:szCs w:val="21"/>
                    </w:rPr>
                  </w:pPr>
                  <w:r>
                    <w:rPr>
                      <w:color w:val="auto"/>
                      <w:szCs w:val="21"/>
                    </w:rPr>
                    <w:t>环境风险防控</w:t>
                  </w:r>
                </w:p>
              </w:tc>
              <w:tc>
                <w:tcPr>
                  <w:tcW w:w="1804" w:type="dxa"/>
                  <w:tcBorders>
                    <w:tl2br w:val="nil"/>
                    <w:tr2bl w:val="nil"/>
                  </w:tcBorders>
                  <w:vAlign w:val="center"/>
                </w:tcPr>
                <w:p w14:paraId="223765C5">
                  <w:pPr>
                    <w:rPr>
                      <w:color w:val="auto"/>
                      <w:szCs w:val="21"/>
                    </w:rPr>
                  </w:pPr>
                  <w:r>
                    <w:rPr>
                      <w:color w:val="auto"/>
                      <w:szCs w:val="21"/>
                    </w:rPr>
                    <w:t>1.建立健全环境风险防控体系，制定环境风险应急预案，建设事故应急池，成立应急组织机构，防止在处理安全生产事故过程中产生的可能严重污染水体的消防废水、废液直接排入水体。</w:t>
                  </w:r>
                </w:p>
                <w:p w14:paraId="696D0060">
                  <w:pPr>
                    <w:rPr>
                      <w:color w:val="auto"/>
                      <w:szCs w:val="21"/>
                    </w:rPr>
                  </w:pPr>
                  <w:r>
                    <w:rPr>
                      <w:color w:val="auto"/>
                      <w:szCs w:val="21"/>
                    </w:rPr>
                    <w:t>2.应采取有效措施防止园区建设对区域地下水、土壤造成污染。</w:t>
                  </w:r>
                </w:p>
              </w:tc>
              <w:tc>
                <w:tcPr>
                  <w:tcW w:w="1805" w:type="dxa"/>
                  <w:tcBorders>
                    <w:tl2br w:val="nil"/>
                    <w:tr2bl w:val="nil"/>
                  </w:tcBorders>
                  <w:vAlign w:val="center"/>
                </w:tcPr>
                <w:p w14:paraId="385199D1">
                  <w:pPr>
                    <w:jc w:val="center"/>
                    <w:rPr>
                      <w:rFonts w:hint="eastAsia"/>
                      <w:color w:val="auto"/>
                      <w:szCs w:val="21"/>
                    </w:rPr>
                  </w:pPr>
                  <w:r>
                    <w:rPr>
                      <w:rFonts w:hint="eastAsia"/>
                      <w:color w:val="auto"/>
                      <w:szCs w:val="21"/>
                    </w:rPr>
                    <w:t>1.本项目将建立健全环境风险防控体系，制定环境风险应急预案，并成立应急组织机构，配备相应的应急物资，防止在处理安全生产事故过程中产生的可能严重污染水体的消防废水、废液直接排入水体；</w:t>
                  </w:r>
                </w:p>
                <w:p w14:paraId="7626C758">
                  <w:pPr>
                    <w:jc w:val="center"/>
                    <w:rPr>
                      <w:color w:val="auto"/>
                      <w:szCs w:val="21"/>
                    </w:rPr>
                  </w:pPr>
                  <w:r>
                    <w:rPr>
                      <w:rFonts w:hint="eastAsia"/>
                      <w:color w:val="auto"/>
                      <w:szCs w:val="21"/>
                    </w:rPr>
                    <w:t>2.本项目将采取有效措施防止园区建设对区域地下水、土壤造成污染。</w:t>
                  </w:r>
                </w:p>
              </w:tc>
              <w:tc>
                <w:tcPr>
                  <w:tcW w:w="438" w:type="dxa"/>
                  <w:tcBorders>
                    <w:tl2br w:val="nil"/>
                    <w:tr2bl w:val="nil"/>
                  </w:tcBorders>
                  <w:vAlign w:val="center"/>
                </w:tcPr>
                <w:p w14:paraId="37834778">
                  <w:pPr>
                    <w:jc w:val="center"/>
                    <w:rPr>
                      <w:color w:val="auto"/>
                      <w:szCs w:val="21"/>
                    </w:rPr>
                  </w:pPr>
                  <w:r>
                    <w:rPr>
                      <w:rFonts w:hint="eastAsia"/>
                      <w:color w:val="auto"/>
                      <w:szCs w:val="21"/>
                    </w:rPr>
                    <w:t>符合</w:t>
                  </w:r>
                </w:p>
              </w:tc>
            </w:tr>
            <w:tr w14:paraId="278118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Merge w:val="continue"/>
                  <w:tcBorders>
                    <w:tl2br w:val="nil"/>
                    <w:tr2bl w:val="nil"/>
                  </w:tcBorders>
                  <w:vAlign w:val="center"/>
                </w:tcPr>
                <w:p w14:paraId="745B809B">
                  <w:pPr>
                    <w:jc w:val="center"/>
                    <w:rPr>
                      <w:color w:val="auto"/>
                      <w:szCs w:val="21"/>
                    </w:rPr>
                  </w:pPr>
                </w:p>
              </w:tc>
              <w:tc>
                <w:tcPr>
                  <w:tcW w:w="1322" w:type="dxa"/>
                  <w:vMerge w:val="continue"/>
                  <w:tcBorders>
                    <w:tl2br w:val="nil"/>
                    <w:tr2bl w:val="nil"/>
                  </w:tcBorders>
                  <w:vAlign w:val="center"/>
                </w:tcPr>
                <w:p w14:paraId="3B854B1A">
                  <w:pPr>
                    <w:jc w:val="center"/>
                    <w:rPr>
                      <w:color w:val="auto"/>
                      <w:szCs w:val="21"/>
                    </w:rPr>
                  </w:pPr>
                </w:p>
              </w:tc>
              <w:tc>
                <w:tcPr>
                  <w:tcW w:w="887" w:type="dxa"/>
                  <w:vMerge w:val="continue"/>
                  <w:tcBorders>
                    <w:tl2br w:val="nil"/>
                    <w:tr2bl w:val="nil"/>
                  </w:tcBorders>
                  <w:vAlign w:val="center"/>
                </w:tcPr>
                <w:p w14:paraId="5335F0EF">
                  <w:pPr>
                    <w:jc w:val="center"/>
                    <w:rPr>
                      <w:color w:val="auto"/>
                      <w:szCs w:val="21"/>
                    </w:rPr>
                  </w:pPr>
                </w:p>
              </w:tc>
              <w:tc>
                <w:tcPr>
                  <w:tcW w:w="736" w:type="dxa"/>
                  <w:tcBorders>
                    <w:tl2br w:val="nil"/>
                    <w:tr2bl w:val="nil"/>
                  </w:tcBorders>
                  <w:vAlign w:val="center"/>
                </w:tcPr>
                <w:p w14:paraId="2343EA8C">
                  <w:pPr>
                    <w:jc w:val="center"/>
                    <w:rPr>
                      <w:color w:val="auto"/>
                      <w:szCs w:val="21"/>
                    </w:rPr>
                  </w:pPr>
                  <w:r>
                    <w:rPr>
                      <w:color w:val="auto"/>
                      <w:szCs w:val="21"/>
                    </w:rPr>
                    <w:t>资源开发效率要求</w:t>
                  </w:r>
                </w:p>
              </w:tc>
              <w:tc>
                <w:tcPr>
                  <w:tcW w:w="1804" w:type="dxa"/>
                  <w:tcBorders>
                    <w:tl2br w:val="nil"/>
                    <w:tr2bl w:val="nil"/>
                  </w:tcBorders>
                  <w:vAlign w:val="center"/>
                </w:tcPr>
                <w:p w14:paraId="79A11E00">
                  <w:pPr>
                    <w:rPr>
                      <w:color w:val="auto"/>
                      <w:szCs w:val="21"/>
                    </w:rPr>
                  </w:pPr>
                  <w:r>
                    <w:rPr>
                      <w:color w:val="auto"/>
                      <w:szCs w:val="21"/>
                    </w:rPr>
                    <w:t>使用燃煤锅及燃油锅炉企业尽快进行能源改造，近期可使用生物质颗粒，远期鼓励以LNG或电能替代其它能源。</w:t>
                  </w:r>
                </w:p>
              </w:tc>
              <w:tc>
                <w:tcPr>
                  <w:tcW w:w="1805" w:type="dxa"/>
                  <w:tcBorders>
                    <w:tl2br w:val="nil"/>
                    <w:tr2bl w:val="nil"/>
                  </w:tcBorders>
                  <w:vAlign w:val="center"/>
                </w:tcPr>
                <w:p w14:paraId="118BB1B0">
                  <w:pPr>
                    <w:jc w:val="center"/>
                    <w:rPr>
                      <w:color w:val="auto"/>
                      <w:szCs w:val="21"/>
                    </w:rPr>
                  </w:pPr>
                  <w:r>
                    <w:rPr>
                      <w:rFonts w:hint="eastAsia"/>
                      <w:color w:val="auto"/>
                      <w:szCs w:val="21"/>
                    </w:rPr>
                    <w:t>本项目能源为电能，属于清洁能源</w:t>
                  </w:r>
                </w:p>
              </w:tc>
              <w:tc>
                <w:tcPr>
                  <w:tcW w:w="438" w:type="dxa"/>
                  <w:tcBorders>
                    <w:tl2br w:val="nil"/>
                    <w:tr2bl w:val="nil"/>
                  </w:tcBorders>
                  <w:vAlign w:val="center"/>
                </w:tcPr>
                <w:p w14:paraId="7DD1818F">
                  <w:pPr>
                    <w:jc w:val="center"/>
                    <w:rPr>
                      <w:color w:val="auto"/>
                      <w:szCs w:val="21"/>
                    </w:rPr>
                  </w:pPr>
                  <w:r>
                    <w:rPr>
                      <w:rFonts w:hint="eastAsia"/>
                      <w:color w:val="auto"/>
                      <w:szCs w:val="21"/>
                    </w:rPr>
                    <w:t>符合</w:t>
                  </w:r>
                </w:p>
              </w:tc>
            </w:tr>
          </w:tbl>
          <w:p w14:paraId="58C680EA">
            <w:pPr>
              <w:pStyle w:val="11"/>
              <w:spacing w:before="0" w:after="0" w:line="360" w:lineRule="auto"/>
              <w:ind w:firstLine="480" w:firstLineChars="200"/>
              <w:rPr>
                <w:color w:val="auto"/>
                <w:kern w:val="2"/>
                <w:sz w:val="24"/>
                <w:szCs w:val="24"/>
              </w:rPr>
            </w:pPr>
            <w:r>
              <w:rPr>
                <w:rFonts w:hint="eastAsia"/>
                <w:color w:val="auto"/>
                <w:kern w:val="2"/>
                <w:sz w:val="24"/>
                <w:szCs w:val="24"/>
              </w:rPr>
              <w:t>综上所述，项目建设与“三线一单”管控要求相符</w:t>
            </w:r>
          </w:p>
          <w:p w14:paraId="6F6F66E1">
            <w:pPr>
              <w:autoSpaceDE w:val="0"/>
              <w:autoSpaceDN w:val="0"/>
              <w:adjustRightInd w:val="0"/>
              <w:snapToGrid w:val="0"/>
              <w:spacing w:line="360" w:lineRule="auto"/>
              <w:rPr>
                <w:b/>
                <w:bCs/>
                <w:color w:val="auto"/>
                <w:sz w:val="28"/>
                <w:szCs w:val="28"/>
              </w:rPr>
            </w:pPr>
            <w:r>
              <w:rPr>
                <w:rFonts w:hint="eastAsia"/>
                <w:b/>
                <w:bCs/>
                <w:color w:val="auto"/>
                <w:sz w:val="28"/>
                <w:szCs w:val="28"/>
              </w:rPr>
              <w:t>6、与挥发性有机物污染防治相关政策符合性分析</w:t>
            </w:r>
          </w:p>
          <w:p w14:paraId="59EDF0E2">
            <w:pPr>
              <w:spacing w:line="360" w:lineRule="auto"/>
              <w:ind w:firstLine="480" w:firstLineChars="200"/>
              <w:rPr>
                <w:color w:val="auto"/>
                <w:sz w:val="24"/>
              </w:rPr>
            </w:pPr>
            <w:r>
              <w:rPr>
                <w:rFonts w:hint="eastAsia"/>
                <w:color w:val="auto"/>
                <w:sz w:val="24"/>
              </w:rPr>
              <w:t>本项目与挥发性有机物污染防治相关政策符合性分析详见表1-5。</w:t>
            </w:r>
          </w:p>
          <w:p w14:paraId="57B7F769">
            <w:pPr>
              <w:pStyle w:val="131"/>
              <w:spacing w:line="240" w:lineRule="auto"/>
              <w:rPr>
                <w:color w:val="auto"/>
                <w:szCs w:val="21"/>
              </w:rPr>
            </w:pPr>
            <w:r>
              <w:rPr>
                <w:rFonts w:eastAsia="宋体"/>
                <w:bCs/>
                <w:color w:val="auto"/>
                <w:sz w:val="24"/>
              </w:rPr>
              <w:t>表1-</w:t>
            </w:r>
            <w:r>
              <w:rPr>
                <w:rFonts w:hint="eastAsia" w:eastAsia="宋体"/>
                <w:bCs/>
                <w:color w:val="auto"/>
                <w:sz w:val="24"/>
              </w:rPr>
              <w:t>5</w:t>
            </w:r>
            <w:r>
              <w:rPr>
                <w:rFonts w:eastAsia="宋体"/>
                <w:bCs/>
                <w:color w:val="auto"/>
                <w:sz w:val="24"/>
              </w:rPr>
              <w:t xml:space="preserve">  </w:t>
            </w:r>
            <w:r>
              <w:rPr>
                <w:rFonts w:hint="eastAsia" w:eastAsia="宋体"/>
                <w:bCs/>
                <w:color w:val="auto"/>
                <w:sz w:val="24"/>
              </w:rPr>
              <w:t>挥发性有机物污染防治政策相关内容</w:t>
            </w:r>
          </w:p>
          <w:tbl>
            <w:tblPr>
              <w:tblStyle w:val="33"/>
              <w:tblW w:w="7962" w:type="dxa"/>
              <w:tblInd w:w="5"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380"/>
              <w:gridCol w:w="1509"/>
              <w:gridCol w:w="3273"/>
              <w:gridCol w:w="2100"/>
              <w:gridCol w:w="700"/>
            </w:tblGrid>
            <w:tr w14:paraId="1611651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c>
                <w:tcPr>
                  <w:tcW w:w="380" w:type="dxa"/>
                  <w:tcBorders>
                    <w:tl2br w:val="nil"/>
                    <w:tr2bl w:val="nil"/>
                  </w:tcBorders>
                  <w:vAlign w:val="center"/>
                </w:tcPr>
                <w:p w14:paraId="57A0D65F">
                  <w:pPr>
                    <w:jc w:val="center"/>
                    <w:rPr>
                      <w:color w:val="auto"/>
                      <w:szCs w:val="21"/>
                    </w:rPr>
                  </w:pPr>
                  <w:r>
                    <w:rPr>
                      <w:rFonts w:hint="eastAsia"/>
                      <w:color w:val="auto"/>
                      <w:szCs w:val="21"/>
                    </w:rPr>
                    <w:t>序号</w:t>
                  </w:r>
                </w:p>
              </w:tc>
              <w:tc>
                <w:tcPr>
                  <w:tcW w:w="1509" w:type="dxa"/>
                  <w:tcBorders>
                    <w:tl2br w:val="nil"/>
                    <w:tr2bl w:val="nil"/>
                  </w:tcBorders>
                  <w:vAlign w:val="center"/>
                </w:tcPr>
                <w:p w14:paraId="73C8239C">
                  <w:pPr>
                    <w:jc w:val="center"/>
                    <w:rPr>
                      <w:color w:val="auto"/>
                      <w:szCs w:val="21"/>
                    </w:rPr>
                  </w:pPr>
                  <w:r>
                    <w:rPr>
                      <w:rFonts w:hint="eastAsia"/>
                      <w:color w:val="auto"/>
                      <w:szCs w:val="21"/>
                    </w:rPr>
                    <w:t>相关文件名称</w:t>
                  </w:r>
                </w:p>
              </w:tc>
              <w:tc>
                <w:tcPr>
                  <w:tcW w:w="3273" w:type="dxa"/>
                  <w:tcBorders>
                    <w:tl2br w:val="nil"/>
                    <w:tr2bl w:val="nil"/>
                  </w:tcBorders>
                  <w:vAlign w:val="center"/>
                </w:tcPr>
                <w:p w14:paraId="0F7533B3">
                  <w:pPr>
                    <w:jc w:val="center"/>
                    <w:rPr>
                      <w:color w:val="auto"/>
                      <w:szCs w:val="21"/>
                    </w:rPr>
                  </w:pPr>
                  <w:r>
                    <w:rPr>
                      <w:rFonts w:hint="eastAsia"/>
                      <w:color w:val="auto"/>
                      <w:szCs w:val="21"/>
                    </w:rPr>
                    <w:t>相关内容</w:t>
                  </w:r>
                </w:p>
              </w:tc>
              <w:tc>
                <w:tcPr>
                  <w:tcW w:w="2100" w:type="dxa"/>
                  <w:tcBorders>
                    <w:tl2br w:val="nil"/>
                    <w:tr2bl w:val="nil"/>
                  </w:tcBorders>
                  <w:vAlign w:val="center"/>
                </w:tcPr>
                <w:p w14:paraId="024BE75E">
                  <w:pPr>
                    <w:jc w:val="center"/>
                    <w:rPr>
                      <w:color w:val="auto"/>
                      <w:szCs w:val="21"/>
                    </w:rPr>
                  </w:pPr>
                  <w:r>
                    <w:rPr>
                      <w:rFonts w:hint="eastAsia"/>
                      <w:color w:val="auto"/>
                      <w:szCs w:val="21"/>
                    </w:rPr>
                    <w:t>项目情况</w:t>
                  </w:r>
                </w:p>
              </w:tc>
              <w:tc>
                <w:tcPr>
                  <w:tcW w:w="700" w:type="dxa"/>
                  <w:tcBorders>
                    <w:tl2br w:val="nil"/>
                    <w:tr2bl w:val="nil"/>
                  </w:tcBorders>
                  <w:vAlign w:val="center"/>
                </w:tcPr>
                <w:p w14:paraId="46CC467A">
                  <w:pPr>
                    <w:jc w:val="center"/>
                    <w:rPr>
                      <w:color w:val="auto"/>
                      <w:szCs w:val="21"/>
                    </w:rPr>
                  </w:pPr>
                  <w:r>
                    <w:rPr>
                      <w:rFonts w:hint="eastAsia"/>
                      <w:color w:val="auto"/>
                      <w:szCs w:val="21"/>
                    </w:rPr>
                    <w:t>符合性</w:t>
                  </w:r>
                </w:p>
              </w:tc>
            </w:tr>
            <w:tr w14:paraId="449D852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80" w:type="dxa"/>
                  <w:tcBorders>
                    <w:tl2br w:val="nil"/>
                    <w:tr2bl w:val="nil"/>
                  </w:tcBorders>
                  <w:vAlign w:val="center"/>
                </w:tcPr>
                <w:p w14:paraId="6AFAE86C">
                  <w:pPr>
                    <w:jc w:val="center"/>
                    <w:rPr>
                      <w:color w:val="auto"/>
                      <w:szCs w:val="21"/>
                    </w:rPr>
                  </w:pPr>
                  <w:r>
                    <w:rPr>
                      <w:rFonts w:hint="eastAsia"/>
                      <w:color w:val="auto"/>
                      <w:szCs w:val="21"/>
                    </w:rPr>
                    <w:t>1</w:t>
                  </w:r>
                </w:p>
              </w:tc>
              <w:tc>
                <w:tcPr>
                  <w:tcW w:w="1509" w:type="dxa"/>
                  <w:tcBorders>
                    <w:tl2br w:val="nil"/>
                    <w:tr2bl w:val="nil"/>
                  </w:tcBorders>
                  <w:vAlign w:val="center"/>
                </w:tcPr>
                <w:p w14:paraId="01ADC88D">
                  <w:pPr>
                    <w:rPr>
                      <w:color w:val="auto"/>
                      <w:szCs w:val="21"/>
                    </w:rPr>
                  </w:pPr>
                  <w:r>
                    <w:rPr>
                      <w:color w:val="auto"/>
                      <w:szCs w:val="21"/>
                    </w:rPr>
                    <w:t>福建省重点行业挥发性有机物污染防治工作方案</w:t>
                  </w:r>
                  <w:r>
                    <w:rPr>
                      <w:rFonts w:hint="eastAsia"/>
                      <w:color w:val="auto"/>
                      <w:szCs w:val="21"/>
                    </w:rPr>
                    <w:t>（</w:t>
                  </w:r>
                  <w:r>
                    <w:rPr>
                      <w:color w:val="auto"/>
                      <w:szCs w:val="21"/>
                    </w:rPr>
                    <w:t>闽环保大气</w:t>
                  </w:r>
                  <w:r>
                    <w:rPr>
                      <w:rFonts w:hint="eastAsia"/>
                      <w:color w:val="auto"/>
                      <w:szCs w:val="21"/>
                    </w:rPr>
                    <w:t>（</w:t>
                  </w:r>
                  <w:r>
                    <w:rPr>
                      <w:color w:val="auto"/>
                      <w:szCs w:val="21"/>
                    </w:rPr>
                    <w:t>2017</w:t>
                  </w:r>
                  <w:r>
                    <w:rPr>
                      <w:rFonts w:hint="eastAsia"/>
                      <w:color w:val="auto"/>
                      <w:szCs w:val="21"/>
                    </w:rPr>
                    <w:t>）</w:t>
                  </w:r>
                  <w:r>
                    <w:rPr>
                      <w:color w:val="auto"/>
                      <w:szCs w:val="21"/>
                    </w:rPr>
                    <w:t>6</w:t>
                  </w:r>
                  <w:r>
                    <w:rPr>
                      <w:rFonts w:hint="eastAsia"/>
                      <w:color w:val="auto"/>
                      <w:szCs w:val="21"/>
                    </w:rPr>
                    <w:t>号</w:t>
                  </w:r>
                </w:p>
              </w:tc>
              <w:tc>
                <w:tcPr>
                  <w:tcW w:w="3273" w:type="dxa"/>
                  <w:tcBorders>
                    <w:tl2br w:val="nil"/>
                    <w:tr2bl w:val="nil"/>
                  </w:tcBorders>
                  <w:vAlign w:val="center"/>
                </w:tcPr>
                <w:p w14:paraId="55A367A1">
                  <w:pPr>
                    <w:numPr>
                      <w:ilvl w:val="0"/>
                      <w:numId w:val="1"/>
                    </w:numPr>
                    <w:rPr>
                      <w:color w:val="auto"/>
                      <w:szCs w:val="21"/>
                    </w:rPr>
                  </w:pPr>
                  <w:r>
                    <w:rPr>
                      <w:color w:val="auto"/>
                      <w:szCs w:val="21"/>
                    </w:rPr>
                    <w:t>主要任务</w:t>
                  </w:r>
                </w:p>
                <w:p w14:paraId="0A782F9E">
                  <w:pPr>
                    <w:rPr>
                      <w:color w:val="auto"/>
                      <w:szCs w:val="21"/>
                    </w:rPr>
                  </w:pPr>
                  <w:r>
                    <w:rPr>
                      <w:rFonts w:hint="eastAsia"/>
                      <w:color w:val="auto"/>
                      <w:szCs w:val="21"/>
                    </w:rPr>
                    <w:t>（</w:t>
                  </w:r>
                  <w:r>
                    <w:rPr>
                      <w:color w:val="auto"/>
                      <w:szCs w:val="21"/>
                    </w:rPr>
                    <w:t>三</w:t>
                  </w:r>
                  <w:r>
                    <w:rPr>
                      <w:rFonts w:hint="eastAsia"/>
                      <w:color w:val="auto"/>
                      <w:szCs w:val="21"/>
                    </w:rPr>
                    <w:t>）</w:t>
                  </w:r>
                  <w:r>
                    <w:rPr>
                      <w:color w:val="auto"/>
                      <w:szCs w:val="21"/>
                    </w:rPr>
                    <w:t>加快推进重点行业VOCs专项整治</w:t>
                  </w:r>
                </w:p>
                <w:p w14:paraId="44556A7A">
                  <w:pPr>
                    <w:rPr>
                      <w:color w:val="auto"/>
                      <w:szCs w:val="21"/>
                    </w:rPr>
                  </w:pPr>
                  <w:r>
                    <w:rPr>
                      <w:rFonts w:hint="eastAsia"/>
                      <w:color w:val="auto"/>
                      <w:szCs w:val="21"/>
                    </w:rPr>
                    <w:t>（</w:t>
                  </w:r>
                  <w:r>
                    <w:rPr>
                      <w:color w:val="auto"/>
                      <w:szCs w:val="21"/>
                    </w:rPr>
                    <w:t>2</w:t>
                  </w:r>
                  <w:r>
                    <w:rPr>
                      <w:rFonts w:hint="eastAsia"/>
                      <w:color w:val="auto"/>
                      <w:szCs w:val="21"/>
                    </w:rPr>
                    <w:t>）</w:t>
                  </w:r>
                  <w:r>
                    <w:rPr>
                      <w:color w:val="auto"/>
                      <w:szCs w:val="21"/>
                    </w:rPr>
                    <w:t>加强化工企业污染综合整治提升有机化工</w:t>
                  </w:r>
                  <w:r>
                    <w:rPr>
                      <w:rFonts w:hint="eastAsia"/>
                      <w:color w:val="auto"/>
                      <w:szCs w:val="21"/>
                    </w:rPr>
                    <w:t>（</w:t>
                  </w:r>
                  <w:r>
                    <w:rPr>
                      <w:color w:val="auto"/>
                      <w:szCs w:val="21"/>
                    </w:rPr>
                    <w:t>含有机化学原料、合成材料、日用化工、涂料、油墨、胶粘剂、染料、化学溶剂、试剂生产等</w:t>
                  </w:r>
                  <w:r>
                    <w:rPr>
                      <w:rFonts w:hint="eastAsia"/>
                      <w:color w:val="auto"/>
                      <w:szCs w:val="21"/>
                    </w:rPr>
                    <w:t>）</w:t>
                  </w:r>
                  <w:r>
                    <w:rPr>
                      <w:color w:val="auto"/>
                      <w:szCs w:val="21"/>
                    </w:rPr>
                    <w:t>、医药化工、塑料制品企业装备水平，严格控制跑冒滴漏。…..排放VOCs的生产工序要在密闭空间或设备中实施，产生的含VOCs废气需进行净化处理，净化效率应不低于80%。</w:t>
                  </w:r>
                </w:p>
              </w:tc>
              <w:tc>
                <w:tcPr>
                  <w:tcW w:w="2100" w:type="dxa"/>
                  <w:tcBorders>
                    <w:tl2br w:val="nil"/>
                    <w:tr2bl w:val="nil"/>
                  </w:tcBorders>
                  <w:vAlign w:val="center"/>
                </w:tcPr>
                <w:p w14:paraId="3E22A721">
                  <w:pPr>
                    <w:jc w:val="center"/>
                    <w:rPr>
                      <w:color w:val="auto"/>
                      <w:szCs w:val="21"/>
                    </w:rPr>
                  </w:pPr>
                  <w:r>
                    <w:rPr>
                      <w:rFonts w:hint="eastAsia"/>
                      <w:color w:val="auto"/>
                      <w:szCs w:val="21"/>
                    </w:rPr>
                    <w:t>本项目拟将产生的</w:t>
                  </w:r>
                  <w:r>
                    <w:rPr>
                      <w:color w:val="auto"/>
                      <w:szCs w:val="21"/>
                    </w:rPr>
                    <w:t>VOCs</w:t>
                  </w:r>
                  <w:r>
                    <w:rPr>
                      <w:rFonts w:hint="eastAsia"/>
                      <w:color w:val="auto"/>
                      <w:szCs w:val="21"/>
                    </w:rPr>
                    <w:t>生产工序设置在密闭的生产车间内，产废气点经集气罩收集后通过1套两级活性炭吸附装置处理后排放，净化效率≥80%。</w:t>
                  </w:r>
                </w:p>
              </w:tc>
              <w:tc>
                <w:tcPr>
                  <w:tcW w:w="700" w:type="dxa"/>
                  <w:tcBorders>
                    <w:tl2br w:val="nil"/>
                    <w:tr2bl w:val="nil"/>
                  </w:tcBorders>
                  <w:vAlign w:val="center"/>
                </w:tcPr>
                <w:p w14:paraId="28313D83">
                  <w:pPr>
                    <w:jc w:val="center"/>
                    <w:rPr>
                      <w:color w:val="auto"/>
                      <w:szCs w:val="21"/>
                    </w:rPr>
                  </w:pPr>
                  <w:r>
                    <w:rPr>
                      <w:rFonts w:hint="eastAsia"/>
                      <w:color w:val="auto"/>
                      <w:szCs w:val="21"/>
                    </w:rPr>
                    <w:t>符合</w:t>
                  </w:r>
                </w:p>
              </w:tc>
            </w:tr>
            <w:tr w14:paraId="71F1EB3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80" w:type="dxa"/>
                  <w:tcBorders>
                    <w:tl2br w:val="nil"/>
                    <w:tr2bl w:val="nil"/>
                  </w:tcBorders>
                  <w:vAlign w:val="center"/>
                </w:tcPr>
                <w:p w14:paraId="3FBDA0D0">
                  <w:pPr>
                    <w:jc w:val="center"/>
                    <w:rPr>
                      <w:color w:val="auto"/>
                      <w:szCs w:val="21"/>
                    </w:rPr>
                  </w:pPr>
                  <w:r>
                    <w:rPr>
                      <w:rFonts w:hint="eastAsia"/>
                      <w:color w:val="auto"/>
                      <w:szCs w:val="21"/>
                    </w:rPr>
                    <w:t>2</w:t>
                  </w:r>
                </w:p>
              </w:tc>
              <w:tc>
                <w:tcPr>
                  <w:tcW w:w="1509" w:type="dxa"/>
                  <w:tcBorders>
                    <w:tl2br w:val="nil"/>
                    <w:tr2bl w:val="nil"/>
                  </w:tcBorders>
                  <w:vAlign w:val="center"/>
                </w:tcPr>
                <w:p w14:paraId="66D1D8C7">
                  <w:pPr>
                    <w:rPr>
                      <w:color w:val="auto"/>
                      <w:szCs w:val="21"/>
                    </w:rPr>
                  </w:pPr>
                  <w:r>
                    <w:rPr>
                      <w:rFonts w:hint="eastAsia"/>
                      <w:color w:val="auto"/>
                      <w:szCs w:val="21"/>
                    </w:rPr>
                    <w:t>《福建省重点行业挥发性有机物排放控制要求（试行）的通知》（闽环保大气[2017]9号）</w:t>
                  </w:r>
                </w:p>
              </w:tc>
              <w:tc>
                <w:tcPr>
                  <w:tcW w:w="3273" w:type="dxa"/>
                  <w:tcBorders>
                    <w:tl2br w:val="nil"/>
                    <w:tr2bl w:val="nil"/>
                  </w:tcBorders>
                  <w:vAlign w:val="center"/>
                </w:tcPr>
                <w:p w14:paraId="02244094">
                  <w:pPr>
                    <w:rPr>
                      <w:color w:val="auto"/>
                      <w:szCs w:val="21"/>
                    </w:rPr>
                  </w:pPr>
                  <w:r>
                    <w:rPr>
                      <w:rFonts w:hint="eastAsia"/>
                      <w:color w:val="auto"/>
                      <w:szCs w:val="21"/>
                    </w:rPr>
                    <w:t>（1）工艺规程控制要求</w:t>
                  </w:r>
                </w:p>
                <w:p w14:paraId="0526DA68">
                  <w:pPr>
                    <w:rPr>
                      <w:color w:val="auto"/>
                      <w:szCs w:val="21"/>
                    </w:rPr>
                  </w:pPr>
                  <w:r>
                    <w:rPr>
                      <w:rFonts w:hint="eastAsia"/>
                      <w:color w:val="auto"/>
                      <w:szCs w:val="21"/>
                    </w:rPr>
                    <w:t>含</w:t>
                  </w:r>
                  <w:r>
                    <w:rPr>
                      <w:color w:val="auto"/>
                      <w:szCs w:val="21"/>
                    </w:rPr>
                    <w:t>VOCs</w:t>
                  </w:r>
                  <w:r>
                    <w:rPr>
                      <w:rFonts w:hint="eastAsia"/>
                      <w:color w:val="auto"/>
                      <w:szCs w:val="21"/>
                    </w:rPr>
                    <w:t>物料应储存于密闭容器中。盛装含</w:t>
                  </w:r>
                  <w:r>
                    <w:rPr>
                      <w:color w:val="auto"/>
                      <w:szCs w:val="21"/>
                    </w:rPr>
                    <w:t>VOCs</w:t>
                  </w:r>
                  <w:r>
                    <w:rPr>
                      <w:rFonts w:hint="eastAsia"/>
                      <w:color w:val="auto"/>
                      <w:szCs w:val="21"/>
                    </w:rPr>
                    <w:t>物料的容器应存放于储存室内，或至少设置遮阳挡雨等设施；</w:t>
                  </w:r>
                </w:p>
                <w:p w14:paraId="48673DEA">
                  <w:pPr>
                    <w:rPr>
                      <w:color w:val="auto"/>
                    </w:rPr>
                  </w:pPr>
                  <w:r>
                    <w:rPr>
                      <w:rFonts w:hint="eastAsia"/>
                      <w:color w:val="auto"/>
                      <w:szCs w:val="21"/>
                    </w:rPr>
                    <w:t>（2）其他控制要求产生有废气的生产工艺和装置均设有收集系统和净化处理装置所有产生VOCs的生产车间（或生产设施）均进行密闭，无露天和敞开式涂装、流平、干燥作业；不能完全密闭的部位设置软帘阻隔设施，减少废气排放，更换的VOCs 吸附剂的废弃物等,产生后马上密闭，存放在不透气的容器内，贮存、转移期间保持密闭；密闭式局部收集的逸散的VOCs废气收集率达到 80%以上。</w:t>
                  </w:r>
                </w:p>
              </w:tc>
              <w:tc>
                <w:tcPr>
                  <w:tcW w:w="2100" w:type="dxa"/>
                  <w:tcBorders>
                    <w:tl2br w:val="nil"/>
                    <w:tr2bl w:val="nil"/>
                  </w:tcBorders>
                  <w:vAlign w:val="center"/>
                </w:tcPr>
                <w:p w14:paraId="03A02C5A">
                  <w:pPr>
                    <w:jc w:val="center"/>
                    <w:rPr>
                      <w:color w:val="auto"/>
                      <w:szCs w:val="21"/>
                    </w:rPr>
                  </w:pPr>
                  <w:r>
                    <w:rPr>
                      <w:rFonts w:hint="eastAsia"/>
                      <w:color w:val="auto"/>
                      <w:szCs w:val="21"/>
                    </w:rPr>
                    <w:t>（1）项目含</w:t>
                  </w:r>
                  <w:r>
                    <w:rPr>
                      <w:color w:val="auto"/>
                      <w:szCs w:val="21"/>
                    </w:rPr>
                    <w:t>VOCs</w:t>
                  </w:r>
                  <w:r>
                    <w:rPr>
                      <w:rFonts w:hint="eastAsia"/>
                      <w:color w:val="auto"/>
                      <w:szCs w:val="21"/>
                    </w:rPr>
                    <w:t>物料储存于原料仓库的密闭容器中，仓库遮阳、挡雨。</w:t>
                  </w:r>
                </w:p>
                <w:p w14:paraId="3F630915">
                  <w:pPr>
                    <w:pStyle w:val="11"/>
                    <w:rPr>
                      <w:color w:val="auto"/>
                    </w:rPr>
                  </w:pPr>
                  <w:r>
                    <w:rPr>
                      <w:rFonts w:hint="eastAsia"/>
                      <w:color w:val="auto"/>
                      <w:kern w:val="2"/>
                      <w:sz w:val="21"/>
                      <w:szCs w:val="21"/>
                    </w:rPr>
                    <w:t>（2）本项目烘干、注塑工序在密闭车间进行，将产生的</w:t>
                  </w:r>
                  <w:r>
                    <w:rPr>
                      <w:color w:val="auto"/>
                      <w:kern w:val="2"/>
                      <w:sz w:val="21"/>
                      <w:szCs w:val="21"/>
                    </w:rPr>
                    <w:t>VOCs</w:t>
                  </w:r>
                  <w:r>
                    <w:rPr>
                      <w:rFonts w:hint="eastAsia"/>
                      <w:color w:val="auto"/>
                      <w:kern w:val="2"/>
                      <w:sz w:val="21"/>
                      <w:szCs w:val="21"/>
                    </w:rPr>
                    <w:t>经集气罩收集后通过1套二级活性炭吸附装置处理后排放，将吸附过</w:t>
                  </w:r>
                  <w:r>
                    <w:rPr>
                      <w:color w:val="auto"/>
                      <w:kern w:val="2"/>
                      <w:sz w:val="21"/>
                      <w:szCs w:val="21"/>
                    </w:rPr>
                    <w:t>VOCs</w:t>
                  </w:r>
                  <w:r>
                    <w:rPr>
                      <w:rFonts w:hint="eastAsia"/>
                      <w:color w:val="auto"/>
                      <w:kern w:val="2"/>
                      <w:sz w:val="21"/>
                      <w:szCs w:val="21"/>
                    </w:rPr>
                    <w:t>的废活性炭暂存于危险废物暂存间定期委托有资质的单位处置。</w:t>
                  </w:r>
                </w:p>
              </w:tc>
              <w:tc>
                <w:tcPr>
                  <w:tcW w:w="700" w:type="dxa"/>
                  <w:tcBorders>
                    <w:tl2br w:val="nil"/>
                    <w:tr2bl w:val="nil"/>
                  </w:tcBorders>
                  <w:vAlign w:val="center"/>
                </w:tcPr>
                <w:p w14:paraId="21F15756">
                  <w:pPr>
                    <w:jc w:val="center"/>
                    <w:rPr>
                      <w:color w:val="auto"/>
                      <w:szCs w:val="21"/>
                    </w:rPr>
                  </w:pPr>
                  <w:r>
                    <w:rPr>
                      <w:rFonts w:hint="eastAsia"/>
                      <w:color w:val="auto"/>
                      <w:szCs w:val="21"/>
                    </w:rPr>
                    <w:t>符合</w:t>
                  </w:r>
                </w:p>
              </w:tc>
            </w:tr>
            <w:tr w14:paraId="252F56B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80" w:type="dxa"/>
                  <w:tcBorders>
                    <w:tl2br w:val="nil"/>
                    <w:tr2bl w:val="nil"/>
                  </w:tcBorders>
                  <w:vAlign w:val="center"/>
                </w:tcPr>
                <w:p w14:paraId="07DF912D">
                  <w:pPr>
                    <w:jc w:val="center"/>
                    <w:rPr>
                      <w:color w:val="auto"/>
                      <w:szCs w:val="21"/>
                    </w:rPr>
                  </w:pPr>
                  <w:r>
                    <w:rPr>
                      <w:rFonts w:hint="eastAsia"/>
                      <w:color w:val="auto"/>
                      <w:szCs w:val="21"/>
                    </w:rPr>
                    <w:t>3</w:t>
                  </w:r>
                </w:p>
              </w:tc>
              <w:tc>
                <w:tcPr>
                  <w:tcW w:w="1509" w:type="dxa"/>
                  <w:tcBorders>
                    <w:tl2br w:val="nil"/>
                    <w:tr2bl w:val="nil"/>
                  </w:tcBorders>
                  <w:vAlign w:val="center"/>
                </w:tcPr>
                <w:p w14:paraId="44B55A20">
                  <w:pPr>
                    <w:wordWrap w:val="0"/>
                    <w:jc w:val="left"/>
                    <w:rPr>
                      <w:color w:val="auto"/>
                      <w:szCs w:val="21"/>
                    </w:rPr>
                  </w:pPr>
                  <w:r>
                    <w:rPr>
                      <w:rFonts w:hint="eastAsia"/>
                      <w:color w:val="auto"/>
                      <w:szCs w:val="21"/>
                    </w:rPr>
                    <w:t>《挥发性有机物无组织排放控制标准》（GB37822-2019）</w:t>
                  </w:r>
                </w:p>
              </w:tc>
              <w:tc>
                <w:tcPr>
                  <w:tcW w:w="3273" w:type="dxa"/>
                  <w:tcBorders>
                    <w:tl2br w:val="nil"/>
                    <w:tr2bl w:val="nil"/>
                  </w:tcBorders>
                  <w:vAlign w:val="center"/>
                </w:tcPr>
                <w:p w14:paraId="41CD8B5D">
                  <w:pPr>
                    <w:rPr>
                      <w:color w:val="auto"/>
                      <w:szCs w:val="21"/>
                    </w:rPr>
                  </w:pPr>
                  <w:r>
                    <w:rPr>
                      <w:rFonts w:hint="eastAsia"/>
                      <w:color w:val="auto"/>
                      <w:szCs w:val="21"/>
                    </w:rPr>
                    <w:t>（1）</w:t>
                  </w:r>
                  <w:r>
                    <w:rPr>
                      <w:color w:val="auto"/>
                      <w:szCs w:val="21"/>
                    </w:rPr>
                    <w:t>VOCs</w:t>
                  </w:r>
                  <w:r>
                    <w:rPr>
                      <w:rFonts w:hint="eastAsia"/>
                      <w:color w:val="auto"/>
                      <w:szCs w:val="21"/>
                    </w:rPr>
                    <w:t>物料应储存于密闭的容器、包装袋、储罐、储库、料仓中；盛装</w:t>
                  </w:r>
                  <w:r>
                    <w:rPr>
                      <w:color w:val="auto"/>
                      <w:szCs w:val="21"/>
                    </w:rPr>
                    <w:t>VOCs</w:t>
                  </w:r>
                  <w:r>
                    <w:rPr>
                      <w:rFonts w:hint="eastAsia"/>
                      <w:color w:val="auto"/>
                      <w:szCs w:val="21"/>
                    </w:rPr>
                    <w:t>物料的容器应放置于室内，或放置于设置有雨棚、遮阳和防渗设施的专用场地；</w:t>
                  </w:r>
                  <w:r>
                    <w:rPr>
                      <w:color w:val="auto"/>
                      <w:szCs w:val="21"/>
                    </w:rPr>
                    <w:t>VOCs</w:t>
                  </w:r>
                  <w:r>
                    <w:rPr>
                      <w:rFonts w:hint="eastAsia"/>
                      <w:color w:val="auto"/>
                      <w:szCs w:val="21"/>
                    </w:rPr>
                    <w:t>物料储罐应密封良好。</w:t>
                  </w:r>
                </w:p>
                <w:p w14:paraId="144DB794">
                  <w:pPr>
                    <w:widowControl/>
                    <w:jc w:val="left"/>
                    <w:rPr>
                      <w:color w:val="auto"/>
                      <w:szCs w:val="21"/>
                    </w:rPr>
                  </w:pPr>
                  <w:r>
                    <w:rPr>
                      <w:rFonts w:hint="eastAsia"/>
                      <w:color w:val="auto"/>
                      <w:szCs w:val="21"/>
                    </w:rPr>
                    <w:t>（2）VOCs质量占比大于等于10%的含VOCs产品，其使用过程应采用密闭设备或在密闭空间内操作，废气应排至VOCs废气收集处理系统；无法密闭的，应采取局部气体收集措施，废气应排至VOCs废气收集处理系统。</w:t>
                  </w:r>
                </w:p>
                <w:p w14:paraId="6D884E9D">
                  <w:pPr>
                    <w:widowControl/>
                    <w:jc w:val="left"/>
                    <w:rPr>
                      <w:color w:val="auto"/>
                    </w:rPr>
                  </w:pPr>
                  <w:r>
                    <w:rPr>
                      <w:rFonts w:hint="eastAsia"/>
                      <w:color w:val="auto"/>
                      <w:szCs w:val="21"/>
                    </w:rPr>
                    <w:t>（3）</w:t>
                  </w:r>
                  <w:r>
                    <w:rPr>
                      <w:rFonts w:hint="eastAsia" w:ascii="宋体" w:hAnsi="宋体" w:cs="宋体"/>
                      <w:color w:val="auto"/>
                      <w:kern w:val="0"/>
                      <w:sz w:val="20"/>
                      <w:szCs w:val="20"/>
                      <w:lang w:bidi="ar"/>
                    </w:rPr>
                    <w:t>收集的废气中</w:t>
                  </w:r>
                  <w:r>
                    <w:rPr>
                      <w:color w:val="auto"/>
                      <w:kern w:val="0"/>
                      <w:sz w:val="20"/>
                      <w:szCs w:val="20"/>
                      <w:lang w:bidi="ar"/>
                    </w:rPr>
                    <w:t>NMHC</w:t>
                  </w:r>
                  <w:r>
                    <w:rPr>
                      <w:rFonts w:hint="eastAsia" w:ascii="宋体" w:hAnsi="宋体" w:cs="宋体"/>
                      <w:color w:val="auto"/>
                      <w:kern w:val="0"/>
                      <w:sz w:val="20"/>
                      <w:szCs w:val="20"/>
                      <w:lang w:bidi="ar"/>
                    </w:rPr>
                    <w:t>初始排放速率</w:t>
                  </w:r>
                  <w:r>
                    <w:rPr>
                      <w:color w:val="auto"/>
                      <w:kern w:val="0"/>
                      <w:sz w:val="20"/>
                      <w:szCs w:val="20"/>
                      <w:lang w:bidi="ar"/>
                    </w:rPr>
                    <w:t>≥3kg/h</w:t>
                  </w:r>
                  <w:r>
                    <w:rPr>
                      <w:rFonts w:hint="eastAsia" w:ascii="宋体" w:hAnsi="宋体" w:cs="宋体"/>
                      <w:color w:val="auto"/>
                      <w:kern w:val="0"/>
                      <w:sz w:val="20"/>
                      <w:szCs w:val="20"/>
                      <w:lang w:bidi="ar"/>
                    </w:rPr>
                    <w:t>时，应配置</w:t>
                  </w:r>
                  <w:r>
                    <w:rPr>
                      <w:color w:val="auto"/>
                      <w:kern w:val="0"/>
                      <w:sz w:val="20"/>
                      <w:szCs w:val="20"/>
                      <w:lang w:bidi="ar"/>
                    </w:rPr>
                    <w:t>VOCs</w:t>
                  </w:r>
                  <w:r>
                    <w:rPr>
                      <w:rFonts w:hint="eastAsia" w:ascii="宋体" w:hAnsi="宋体" w:cs="宋体"/>
                      <w:color w:val="auto"/>
                      <w:kern w:val="0"/>
                      <w:sz w:val="20"/>
                      <w:szCs w:val="20"/>
                      <w:lang w:bidi="ar"/>
                    </w:rPr>
                    <w:t>处理设施，处理效率不应低于</w:t>
                  </w:r>
                  <w:r>
                    <w:rPr>
                      <w:color w:val="auto"/>
                      <w:kern w:val="0"/>
                      <w:sz w:val="20"/>
                      <w:szCs w:val="20"/>
                      <w:lang w:bidi="ar"/>
                    </w:rPr>
                    <w:t>80%</w:t>
                  </w:r>
                  <w:r>
                    <w:rPr>
                      <w:rFonts w:hint="eastAsia" w:ascii="宋体" w:hAnsi="宋体" w:cs="宋体"/>
                      <w:color w:val="auto"/>
                      <w:kern w:val="0"/>
                      <w:sz w:val="20"/>
                      <w:szCs w:val="20"/>
                      <w:lang w:bidi="ar"/>
                    </w:rPr>
                    <w:t>；采用原辅材料符合我国有关低</w:t>
                  </w:r>
                  <w:r>
                    <w:rPr>
                      <w:color w:val="auto"/>
                      <w:kern w:val="0"/>
                      <w:sz w:val="20"/>
                      <w:szCs w:val="20"/>
                      <w:lang w:bidi="ar"/>
                    </w:rPr>
                    <w:t>VOCs</w:t>
                  </w:r>
                  <w:r>
                    <w:rPr>
                      <w:rFonts w:hint="eastAsia" w:ascii="宋体" w:hAnsi="宋体" w:cs="宋体"/>
                      <w:color w:val="auto"/>
                      <w:kern w:val="0"/>
                      <w:sz w:val="20"/>
                      <w:szCs w:val="20"/>
                      <w:lang w:bidi="ar"/>
                    </w:rPr>
                    <w:t>含量产品规定的除外。</w:t>
                  </w:r>
                </w:p>
                <w:p w14:paraId="4B153185">
                  <w:pPr>
                    <w:rPr>
                      <w:color w:val="auto"/>
                      <w:szCs w:val="21"/>
                    </w:rPr>
                  </w:pPr>
                  <w:r>
                    <w:rPr>
                      <w:rFonts w:hint="eastAsia"/>
                      <w:color w:val="auto"/>
                      <w:szCs w:val="21"/>
                    </w:rPr>
                    <w:t>（4）通风生产设备、操作工位、车间厂房等应在符合安全生产、职业卫生相关规定的前提下，根据行业作业规程与标准、工业建筑及洁净厂房通风设计规范等的要求，采用合理的通风量。</w:t>
                  </w:r>
                </w:p>
              </w:tc>
              <w:tc>
                <w:tcPr>
                  <w:tcW w:w="2100" w:type="dxa"/>
                  <w:tcBorders>
                    <w:tl2br w:val="nil"/>
                    <w:tr2bl w:val="nil"/>
                  </w:tcBorders>
                  <w:vAlign w:val="center"/>
                </w:tcPr>
                <w:p w14:paraId="340BA8CA">
                  <w:pPr>
                    <w:pStyle w:val="11"/>
                    <w:spacing w:before="0" w:after="0" w:line="240" w:lineRule="auto"/>
                    <w:ind w:right="0"/>
                    <w:rPr>
                      <w:color w:val="auto"/>
                      <w:kern w:val="2"/>
                      <w:sz w:val="21"/>
                      <w:szCs w:val="21"/>
                    </w:rPr>
                  </w:pPr>
                  <w:r>
                    <w:rPr>
                      <w:rFonts w:hint="eastAsia"/>
                      <w:color w:val="auto"/>
                      <w:kern w:val="2"/>
                      <w:sz w:val="21"/>
                      <w:szCs w:val="21"/>
                    </w:rPr>
                    <w:t>（1）本项目涉及产生</w:t>
                  </w:r>
                  <w:r>
                    <w:rPr>
                      <w:color w:val="auto"/>
                      <w:szCs w:val="21"/>
                    </w:rPr>
                    <w:t>VOCs</w:t>
                  </w:r>
                  <w:r>
                    <w:rPr>
                      <w:rFonts w:hint="eastAsia"/>
                      <w:color w:val="auto"/>
                      <w:kern w:val="2"/>
                      <w:sz w:val="21"/>
                      <w:szCs w:val="21"/>
                    </w:rPr>
                    <w:t>的原辅料为塑料粒子，固态的物料储存于密封袋内储存于室内。</w:t>
                  </w:r>
                </w:p>
                <w:p w14:paraId="1975F921">
                  <w:pPr>
                    <w:pStyle w:val="11"/>
                    <w:spacing w:before="0" w:after="0" w:line="240" w:lineRule="auto"/>
                    <w:ind w:right="0"/>
                    <w:rPr>
                      <w:color w:val="auto"/>
                      <w:kern w:val="2"/>
                      <w:sz w:val="21"/>
                      <w:szCs w:val="21"/>
                    </w:rPr>
                  </w:pPr>
                  <w:r>
                    <w:rPr>
                      <w:rFonts w:hint="eastAsia"/>
                      <w:color w:val="auto"/>
                      <w:kern w:val="2"/>
                      <w:sz w:val="21"/>
                      <w:szCs w:val="21"/>
                    </w:rPr>
                    <w:t>（2）本项目生产工序在密闭厂房内。采取局部其他收集措施，集气罩四周垂帘，产生的</w:t>
                  </w:r>
                  <w:r>
                    <w:rPr>
                      <w:color w:val="auto"/>
                      <w:szCs w:val="21"/>
                    </w:rPr>
                    <w:t>VOCs</w:t>
                  </w:r>
                  <w:r>
                    <w:rPr>
                      <w:rFonts w:hint="eastAsia"/>
                      <w:color w:val="auto"/>
                      <w:kern w:val="2"/>
                      <w:sz w:val="21"/>
                      <w:szCs w:val="21"/>
                    </w:rPr>
                    <w:t>废气收集后经两级活性炭吸附处理后，通过27m高排气筒排气筒排放。</w:t>
                  </w:r>
                </w:p>
                <w:p w14:paraId="08A693F1">
                  <w:pPr>
                    <w:pStyle w:val="11"/>
                    <w:spacing w:before="0" w:after="0" w:line="240" w:lineRule="auto"/>
                    <w:ind w:right="0"/>
                    <w:rPr>
                      <w:color w:val="auto"/>
                      <w:kern w:val="2"/>
                      <w:sz w:val="21"/>
                      <w:szCs w:val="21"/>
                    </w:rPr>
                  </w:pPr>
                  <w:r>
                    <w:rPr>
                      <w:rFonts w:hint="eastAsia"/>
                      <w:color w:val="auto"/>
                      <w:kern w:val="2"/>
                      <w:sz w:val="21"/>
                      <w:szCs w:val="21"/>
                    </w:rPr>
                    <w:t>（3）本项目有机废气初始排放速率≤3kg/h，经集气设施收集后经两级活性炭吸附处理后，通过27m高排气筒排放。</w:t>
                  </w:r>
                </w:p>
                <w:p w14:paraId="73F05D7F">
                  <w:pPr>
                    <w:pStyle w:val="11"/>
                    <w:spacing w:before="0" w:after="0" w:line="240" w:lineRule="auto"/>
                    <w:ind w:right="0"/>
                    <w:rPr>
                      <w:color w:val="auto"/>
                      <w:kern w:val="2"/>
                      <w:sz w:val="21"/>
                      <w:szCs w:val="21"/>
                    </w:rPr>
                  </w:pPr>
                  <w:r>
                    <w:rPr>
                      <w:rFonts w:hint="eastAsia"/>
                      <w:color w:val="auto"/>
                      <w:kern w:val="2"/>
                      <w:sz w:val="21"/>
                      <w:szCs w:val="21"/>
                    </w:rPr>
                    <w:t>（4）项目车间按照设计规范要求，采用合理的通风量。</w:t>
                  </w:r>
                </w:p>
              </w:tc>
              <w:tc>
                <w:tcPr>
                  <w:tcW w:w="700" w:type="dxa"/>
                  <w:tcBorders>
                    <w:tl2br w:val="nil"/>
                    <w:tr2bl w:val="nil"/>
                  </w:tcBorders>
                  <w:vAlign w:val="center"/>
                </w:tcPr>
                <w:p w14:paraId="59BC5773">
                  <w:pPr>
                    <w:jc w:val="center"/>
                    <w:rPr>
                      <w:color w:val="auto"/>
                      <w:szCs w:val="21"/>
                    </w:rPr>
                  </w:pPr>
                  <w:r>
                    <w:rPr>
                      <w:rFonts w:hint="eastAsia"/>
                      <w:color w:val="auto"/>
                      <w:szCs w:val="21"/>
                    </w:rPr>
                    <w:t>符合</w:t>
                  </w:r>
                </w:p>
              </w:tc>
            </w:tr>
            <w:tr w14:paraId="4DEFBC1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80" w:type="dxa"/>
                  <w:tcBorders>
                    <w:tl2br w:val="nil"/>
                    <w:tr2bl w:val="nil"/>
                  </w:tcBorders>
                  <w:vAlign w:val="center"/>
                </w:tcPr>
                <w:p w14:paraId="22720EE5">
                  <w:pPr>
                    <w:jc w:val="center"/>
                    <w:rPr>
                      <w:color w:val="auto"/>
                      <w:szCs w:val="21"/>
                    </w:rPr>
                  </w:pPr>
                  <w:r>
                    <w:rPr>
                      <w:rFonts w:hint="eastAsia"/>
                      <w:color w:val="auto"/>
                      <w:szCs w:val="21"/>
                    </w:rPr>
                    <w:t>4</w:t>
                  </w:r>
                </w:p>
              </w:tc>
              <w:tc>
                <w:tcPr>
                  <w:tcW w:w="1509" w:type="dxa"/>
                  <w:tcBorders>
                    <w:tl2br w:val="nil"/>
                    <w:tr2bl w:val="nil"/>
                  </w:tcBorders>
                  <w:vAlign w:val="center"/>
                </w:tcPr>
                <w:p w14:paraId="41F69684">
                  <w:pPr>
                    <w:wordWrap w:val="0"/>
                    <w:rPr>
                      <w:color w:val="auto"/>
                      <w:szCs w:val="21"/>
                    </w:rPr>
                  </w:pPr>
                  <w:r>
                    <w:rPr>
                      <w:rFonts w:hint="eastAsia"/>
                      <w:color w:val="auto"/>
                      <w:szCs w:val="21"/>
                    </w:rPr>
                    <w:t>与《关于加快解决当前挥发性有机物治理突出问题的通知》(环大气[2021]65 号)</w:t>
                  </w:r>
                </w:p>
              </w:tc>
              <w:tc>
                <w:tcPr>
                  <w:tcW w:w="3273" w:type="dxa"/>
                  <w:tcBorders>
                    <w:tl2br w:val="nil"/>
                    <w:tr2bl w:val="nil"/>
                  </w:tcBorders>
                  <w:vAlign w:val="center"/>
                </w:tcPr>
                <w:p w14:paraId="23270DEA">
                  <w:pPr>
                    <w:rPr>
                      <w:color w:val="auto"/>
                      <w:szCs w:val="21"/>
                    </w:rPr>
                  </w:pPr>
                  <w:r>
                    <w:rPr>
                      <w:rFonts w:hint="eastAsia"/>
                      <w:color w:val="auto"/>
                      <w:szCs w:val="21"/>
                    </w:rPr>
                    <w:t>（1）废气收集设施治理要求。产生VOCs的生产环节优先采用密闭设备、在密闭空间中操作或采用全密闭集气罩收集方式，并保持负压运行。无尘等级要求车间需设置成正压的，宜建设内层正压、外层微负压的双层整体密闭收集空间。对采用局部收集方式的企业，距废气收集系统排风开口面最远处的VOCs无组织排放位置控制风速不低于0.3m/s；推广以生产线或设备为单位设置隔间，收集风量应确保隔间保持微负压。当废气产生点较多、彼此距离较远时，在满足设计规范、风压平衡的基础上，适当分设多套收集系统或中继风机。废气收集系统的输送管道应密闭、无破损。</w:t>
                  </w:r>
                </w:p>
                <w:p w14:paraId="03684948">
                  <w:pPr>
                    <w:rPr>
                      <w:color w:val="auto"/>
                      <w:szCs w:val="21"/>
                    </w:rPr>
                  </w:pPr>
                  <w:r>
                    <w:rPr>
                      <w:rFonts w:hint="eastAsia"/>
                      <w:color w:val="auto"/>
                      <w:szCs w:val="21"/>
                    </w:rPr>
                    <w:t>（2）新建治理设施或对现有治理设施实施改造，应依据排放废气特征、VOCs组分及浓度、生产工沉等，合理选择治理技术：对治理难度大、单一治理工艺难以稳定达标的，宜采用多种技术的组合工艺；除恶臭异味治理外，一般不使用低温等离子、光催化光氧化等技术。</w:t>
                  </w:r>
                </w:p>
                <w:p w14:paraId="42182768">
                  <w:pPr>
                    <w:rPr>
                      <w:color w:val="auto"/>
                      <w:szCs w:val="21"/>
                    </w:rPr>
                  </w:pPr>
                  <w:r>
                    <w:rPr>
                      <w:rFonts w:hint="eastAsia"/>
                      <w:color w:val="auto"/>
                      <w:szCs w:val="21"/>
                    </w:rPr>
                    <w:t>（3）加强运行维护管理，做到治理设施较生产设备“先启后停在治理设施达到正常运行条件后方可启动生产设备，在生产设备停止、残留VOCs废气收集处理完毕后，方可停运治理设施；及时清理更换吸附剂、吸收剂、催化剂、蓄热体、过滤棉、灯管、电器元件等治理设施耗材，确保设施能够稳定高效运行;做好生产设备和治理设施启停机时间、检维修情况、治理设施耗材维护更换、处置情况等台账记录;对于VOCs治理设施产生的废过滤棉、废催化剂、废吸附剂、废吸收剂、废有机溶剂等，应及时清运属于危险废物的应交有资质的单位处理处置。</w:t>
                  </w:r>
                </w:p>
                <w:p w14:paraId="646A231F">
                  <w:pPr>
                    <w:rPr>
                      <w:color w:val="auto"/>
                      <w:szCs w:val="21"/>
                    </w:rPr>
                  </w:pPr>
                  <w:r>
                    <w:rPr>
                      <w:rFonts w:hint="eastAsia"/>
                      <w:color w:val="auto"/>
                      <w:szCs w:val="21"/>
                    </w:rPr>
                    <w:t>（4）采用活性炭吸附工艺的企业，应根据废气排放特征，按照相关工程技术规范设计净化工艺和设备，使废气在吸附装置中有足够的停留时间，选择符合相关产品质量标准的活性炭，并足额充填、及时更换。采用颗粒活性炭作为吸附剂时，其碘值不宜低于800mg/g；采用蜂窝活性炭作为吸附剂时，其碘值不宜低于650mg/g；采用活性炭纤维作为吸附剂时，其比表面积不低于1100m'/g(BET法)。一次性活性炭吸附工艺宜采用颗粒活性炭作为吸附剂。活性炭、活性炭纤维产品销售时应提供产品质量证明材料。</w:t>
                  </w:r>
                </w:p>
              </w:tc>
              <w:tc>
                <w:tcPr>
                  <w:tcW w:w="2100" w:type="dxa"/>
                  <w:tcBorders>
                    <w:tl2br w:val="nil"/>
                    <w:tr2bl w:val="nil"/>
                  </w:tcBorders>
                  <w:vAlign w:val="center"/>
                </w:tcPr>
                <w:p w14:paraId="6F304FAF">
                  <w:pPr>
                    <w:pStyle w:val="11"/>
                    <w:spacing w:before="0" w:after="0" w:line="240" w:lineRule="auto"/>
                    <w:ind w:right="0"/>
                    <w:rPr>
                      <w:color w:val="auto"/>
                      <w:kern w:val="2"/>
                      <w:sz w:val="21"/>
                      <w:szCs w:val="21"/>
                    </w:rPr>
                  </w:pPr>
                  <w:r>
                    <w:rPr>
                      <w:rFonts w:hint="eastAsia"/>
                      <w:color w:val="auto"/>
                      <w:kern w:val="2"/>
                      <w:sz w:val="21"/>
                      <w:szCs w:val="21"/>
                    </w:rPr>
                    <w:t>（1）本项目产生VOCs的生产环节主要为烘干、注塑成型工序，生产工序在密闭厂房内；本项目拟采用局部收集方式，集气罩四周垂帘，设计距废气收集系统排风罩开口面最远处的VOCs无组织排放位置控制风速不低于0.3m/s；本项目有10条生产线分布于厂房内，废气产生点较多，将分设多套收集系统；废气收集系统的输送管道密闭。</w:t>
                  </w:r>
                </w:p>
                <w:p w14:paraId="41456FF3">
                  <w:pPr>
                    <w:pStyle w:val="11"/>
                    <w:spacing w:before="0" w:after="0" w:line="240" w:lineRule="auto"/>
                    <w:ind w:right="0"/>
                    <w:rPr>
                      <w:color w:val="auto"/>
                      <w:kern w:val="2"/>
                      <w:sz w:val="21"/>
                      <w:szCs w:val="21"/>
                    </w:rPr>
                  </w:pPr>
                  <w:r>
                    <w:rPr>
                      <w:rFonts w:hint="eastAsia"/>
                      <w:color w:val="auto"/>
                      <w:kern w:val="2"/>
                      <w:sz w:val="21"/>
                      <w:szCs w:val="21"/>
                    </w:rPr>
                    <w:t>（2）本项目废气治理工艺为两级活性炭吸附装置，为多种技术的组合工艺。</w:t>
                  </w:r>
                </w:p>
                <w:p w14:paraId="3024CA8B">
                  <w:pPr>
                    <w:pStyle w:val="11"/>
                    <w:spacing w:before="0" w:after="0" w:line="240" w:lineRule="auto"/>
                    <w:ind w:right="0"/>
                    <w:rPr>
                      <w:color w:val="auto"/>
                      <w:kern w:val="2"/>
                      <w:sz w:val="21"/>
                      <w:szCs w:val="21"/>
                    </w:rPr>
                  </w:pPr>
                  <w:r>
                    <w:rPr>
                      <w:rFonts w:hint="eastAsia"/>
                      <w:color w:val="auto"/>
                      <w:kern w:val="2"/>
                      <w:sz w:val="21"/>
                      <w:szCs w:val="21"/>
                    </w:rPr>
                    <w:t>（3）本项目将在治理设施达到正常运行条件后启动生产设备，在生产设备停止、残留VOCs废气收集处理完毕后停运治理设施；生产时将及时更换活性炭吸附剂，确保设施能够稳定高效运行，废活性炭将交由有资质的单位定期清运处置;将做好生产设备和治理设施启停机时间、检维修情况、治理设施耗材维护更换、处置情况等台账记录。</w:t>
                  </w:r>
                </w:p>
                <w:p w14:paraId="60E435FF">
                  <w:pPr>
                    <w:pStyle w:val="11"/>
                    <w:spacing w:before="0" w:after="0" w:line="240" w:lineRule="auto"/>
                    <w:ind w:right="0"/>
                    <w:rPr>
                      <w:color w:val="auto"/>
                      <w:kern w:val="2"/>
                      <w:sz w:val="21"/>
                      <w:szCs w:val="21"/>
                    </w:rPr>
                  </w:pPr>
                  <w:r>
                    <w:rPr>
                      <w:rFonts w:hint="eastAsia"/>
                      <w:color w:val="auto"/>
                      <w:kern w:val="2"/>
                      <w:sz w:val="21"/>
                      <w:szCs w:val="21"/>
                    </w:rPr>
                    <w:t>（4）本项目采用活性炭吸附工艺，将根据废气排放特征，按照相关工程技术规范设计净化工艺和设备，使废气在吸附装置中有足够的停留时间，选择符合相关产品质量标准的活性炭，并足额充填、及时更换。</w:t>
                  </w:r>
                </w:p>
              </w:tc>
              <w:tc>
                <w:tcPr>
                  <w:tcW w:w="700" w:type="dxa"/>
                  <w:tcBorders>
                    <w:tl2br w:val="nil"/>
                    <w:tr2bl w:val="nil"/>
                  </w:tcBorders>
                  <w:vAlign w:val="center"/>
                </w:tcPr>
                <w:p w14:paraId="1ADBE79D">
                  <w:pPr>
                    <w:jc w:val="center"/>
                    <w:rPr>
                      <w:color w:val="auto"/>
                      <w:szCs w:val="21"/>
                    </w:rPr>
                  </w:pPr>
                  <w:r>
                    <w:rPr>
                      <w:rFonts w:hint="eastAsia"/>
                      <w:color w:val="auto"/>
                      <w:szCs w:val="21"/>
                    </w:rPr>
                    <w:t>符合</w:t>
                  </w:r>
                </w:p>
              </w:tc>
            </w:tr>
            <w:tr w14:paraId="0E41D15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80" w:type="dxa"/>
                  <w:tcBorders>
                    <w:tl2br w:val="nil"/>
                    <w:tr2bl w:val="nil"/>
                  </w:tcBorders>
                  <w:vAlign w:val="center"/>
                </w:tcPr>
                <w:p w14:paraId="4E5746BC">
                  <w:pPr>
                    <w:jc w:val="center"/>
                    <w:rPr>
                      <w:color w:val="auto"/>
                      <w:szCs w:val="21"/>
                    </w:rPr>
                  </w:pPr>
                  <w:r>
                    <w:rPr>
                      <w:rFonts w:hint="eastAsia"/>
                      <w:color w:val="auto"/>
                      <w:szCs w:val="21"/>
                    </w:rPr>
                    <w:t>5</w:t>
                  </w:r>
                </w:p>
              </w:tc>
              <w:tc>
                <w:tcPr>
                  <w:tcW w:w="1509" w:type="dxa"/>
                  <w:tcBorders>
                    <w:tl2br w:val="nil"/>
                    <w:tr2bl w:val="nil"/>
                  </w:tcBorders>
                  <w:vAlign w:val="center"/>
                </w:tcPr>
                <w:p w14:paraId="7A485FBF">
                  <w:pPr>
                    <w:rPr>
                      <w:color w:val="auto"/>
                      <w:szCs w:val="21"/>
                    </w:rPr>
                  </w:pPr>
                  <w:r>
                    <w:rPr>
                      <w:rFonts w:hint="eastAsia"/>
                      <w:color w:val="auto"/>
                      <w:szCs w:val="21"/>
                    </w:rPr>
                    <w:t>《闽侯县人民政府办公室关于印发2022年闽侯县持续改善空气质量行动计划的通知》（侯政办发[2022]10号）</w:t>
                  </w:r>
                </w:p>
              </w:tc>
              <w:tc>
                <w:tcPr>
                  <w:tcW w:w="3273" w:type="dxa"/>
                  <w:tcBorders>
                    <w:tl2br w:val="nil"/>
                    <w:tr2bl w:val="nil"/>
                  </w:tcBorders>
                  <w:vAlign w:val="center"/>
                </w:tcPr>
                <w:p w14:paraId="624274B4">
                  <w:pPr>
                    <w:jc w:val="center"/>
                    <w:rPr>
                      <w:color w:val="auto"/>
                      <w:szCs w:val="21"/>
                    </w:rPr>
                  </w:pPr>
                  <w:r>
                    <w:rPr>
                      <w:rFonts w:hint="eastAsia"/>
                      <w:color w:val="auto"/>
                      <w:szCs w:val="21"/>
                    </w:rPr>
                    <w:t>（</w:t>
                  </w:r>
                  <w:r>
                    <w:rPr>
                      <w:color w:val="auto"/>
                      <w:szCs w:val="21"/>
                    </w:rPr>
                    <w:t>2</w:t>
                  </w:r>
                  <w:r>
                    <w:rPr>
                      <w:rFonts w:hint="eastAsia"/>
                      <w:color w:val="auto"/>
                      <w:szCs w:val="21"/>
                    </w:rPr>
                    <w:t>）</w:t>
                  </w:r>
                  <w:r>
                    <w:rPr>
                      <w:color w:val="auto"/>
                      <w:szCs w:val="21"/>
                    </w:rPr>
                    <w:t>严格涉VOCs建设项目环境影响评价审批，新、改、扩建涉VOCs排放项目，应使用低</w:t>
                  </w:r>
                  <w:r>
                    <w:rPr>
                      <w:rFonts w:hint="eastAsia"/>
                      <w:color w:val="auto"/>
                      <w:szCs w:val="21"/>
                    </w:rPr>
                    <w:t>（</w:t>
                  </w:r>
                  <w:r>
                    <w:rPr>
                      <w:color w:val="auto"/>
                      <w:szCs w:val="21"/>
                    </w:rPr>
                    <w:t>无</w:t>
                  </w:r>
                  <w:r>
                    <w:rPr>
                      <w:rFonts w:hint="eastAsia"/>
                      <w:color w:val="auto"/>
                      <w:szCs w:val="21"/>
                    </w:rPr>
                    <w:t>）</w:t>
                  </w:r>
                  <w:r>
                    <w:rPr>
                      <w:color w:val="auto"/>
                      <w:szCs w:val="21"/>
                    </w:rPr>
                    <w:t>VOCs涂料、粘胶剂等，实施新建项目VOCs排放区域内倍量替代。VOCs年排放量大于10吨的新建项目投运前应安装 VOCs 在线监控设备，并接入市生态云平台。</w:t>
                  </w:r>
                </w:p>
              </w:tc>
              <w:tc>
                <w:tcPr>
                  <w:tcW w:w="2100" w:type="dxa"/>
                  <w:tcBorders>
                    <w:tl2br w:val="nil"/>
                    <w:tr2bl w:val="nil"/>
                  </w:tcBorders>
                  <w:vAlign w:val="center"/>
                </w:tcPr>
                <w:p w14:paraId="51FE4794">
                  <w:pPr>
                    <w:rPr>
                      <w:color w:val="auto"/>
                      <w:szCs w:val="21"/>
                    </w:rPr>
                  </w:pPr>
                  <w:r>
                    <w:rPr>
                      <w:rFonts w:hint="eastAsia"/>
                      <w:iCs/>
                      <w:color w:val="auto"/>
                      <w:kern w:val="0"/>
                      <w:szCs w:val="21"/>
                    </w:rPr>
                    <w:t>项目拟采用的原辅材料均为低VOCs原料</w:t>
                  </w:r>
                  <w:r>
                    <w:rPr>
                      <w:rFonts w:hint="eastAsia"/>
                      <w:color w:val="auto"/>
                      <w:szCs w:val="21"/>
                    </w:rPr>
                    <w:t>。项目</w:t>
                  </w:r>
                  <w:r>
                    <w:rPr>
                      <w:color w:val="auto"/>
                      <w:szCs w:val="21"/>
                    </w:rPr>
                    <w:t>VOCs</w:t>
                  </w:r>
                  <w:r>
                    <w:rPr>
                      <w:rFonts w:hint="eastAsia"/>
                      <w:color w:val="auto"/>
                      <w:szCs w:val="21"/>
                    </w:rPr>
                    <w:t>排放实行区域内倍量替代，项目</w:t>
                  </w:r>
                  <w:r>
                    <w:rPr>
                      <w:color w:val="auto"/>
                      <w:szCs w:val="21"/>
                    </w:rPr>
                    <w:t>VOCs</w:t>
                  </w:r>
                  <w:r>
                    <w:rPr>
                      <w:rFonts w:hint="eastAsia"/>
                      <w:color w:val="auto"/>
                      <w:szCs w:val="21"/>
                    </w:rPr>
                    <w:t>年排放量远小于10吨，不需要安装</w:t>
                  </w:r>
                  <w:r>
                    <w:rPr>
                      <w:color w:val="auto"/>
                      <w:szCs w:val="21"/>
                    </w:rPr>
                    <w:t>VOCs</w:t>
                  </w:r>
                  <w:r>
                    <w:rPr>
                      <w:rFonts w:hint="eastAsia"/>
                      <w:color w:val="auto"/>
                      <w:szCs w:val="21"/>
                    </w:rPr>
                    <w:t>在线监控设备。</w:t>
                  </w:r>
                </w:p>
              </w:tc>
              <w:tc>
                <w:tcPr>
                  <w:tcW w:w="700" w:type="dxa"/>
                  <w:tcBorders>
                    <w:tl2br w:val="nil"/>
                    <w:tr2bl w:val="nil"/>
                  </w:tcBorders>
                  <w:vAlign w:val="center"/>
                </w:tcPr>
                <w:p w14:paraId="7A1792E8">
                  <w:pPr>
                    <w:jc w:val="center"/>
                    <w:rPr>
                      <w:color w:val="auto"/>
                      <w:szCs w:val="21"/>
                    </w:rPr>
                  </w:pPr>
                  <w:r>
                    <w:rPr>
                      <w:rFonts w:hint="eastAsia"/>
                      <w:color w:val="auto"/>
                      <w:szCs w:val="21"/>
                    </w:rPr>
                    <w:t>符合</w:t>
                  </w:r>
                </w:p>
              </w:tc>
            </w:tr>
            <w:tr w14:paraId="193EDA4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80" w:type="dxa"/>
                  <w:tcBorders>
                    <w:tl2br w:val="nil"/>
                    <w:tr2bl w:val="nil"/>
                  </w:tcBorders>
                  <w:vAlign w:val="center"/>
                </w:tcPr>
                <w:p w14:paraId="4EB4BE3A">
                  <w:pPr>
                    <w:jc w:val="center"/>
                    <w:rPr>
                      <w:color w:val="auto"/>
                      <w:szCs w:val="21"/>
                    </w:rPr>
                  </w:pPr>
                  <w:r>
                    <w:rPr>
                      <w:rFonts w:hint="eastAsia"/>
                      <w:color w:val="auto"/>
                      <w:szCs w:val="21"/>
                    </w:rPr>
                    <w:t>6</w:t>
                  </w:r>
                </w:p>
              </w:tc>
              <w:tc>
                <w:tcPr>
                  <w:tcW w:w="1509" w:type="dxa"/>
                  <w:tcBorders>
                    <w:tl2br w:val="nil"/>
                    <w:tr2bl w:val="nil"/>
                  </w:tcBorders>
                  <w:vAlign w:val="center"/>
                </w:tcPr>
                <w:p w14:paraId="468D5F5C">
                  <w:pPr>
                    <w:rPr>
                      <w:color w:val="auto"/>
                      <w:szCs w:val="21"/>
                    </w:rPr>
                  </w:pPr>
                  <w:r>
                    <w:rPr>
                      <w:color w:val="auto"/>
                      <w:szCs w:val="21"/>
                    </w:rPr>
                    <w:t>《福州市生态环境保护委员会办公室关于印发2022年度福州市蓝天碧海净土保卫战行动计划通知》</w:t>
                  </w:r>
                  <w:r>
                    <w:rPr>
                      <w:rFonts w:hint="eastAsia"/>
                      <w:color w:val="auto"/>
                      <w:szCs w:val="21"/>
                    </w:rPr>
                    <w:t>（</w:t>
                  </w:r>
                  <w:r>
                    <w:rPr>
                      <w:color w:val="auto"/>
                      <w:szCs w:val="21"/>
                    </w:rPr>
                    <w:t>榕环委办</w:t>
                  </w:r>
                  <w:r>
                    <w:rPr>
                      <w:rFonts w:hint="eastAsia"/>
                      <w:color w:val="auto"/>
                      <w:szCs w:val="21"/>
                    </w:rPr>
                    <w:t>[</w:t>
                  </w:r>
                  <w:r>
                    <w:rPr>
                      <w:color w:val="auto"/>
                      <w:szCs w:val="21"/>
                    </w:rPr>
                    <w:t>2022</w:t>
                  </w:r>
                  <w:r>
                    <w:rPr>
                      <w:rFonts w:hint="eastAsia"/>
                      <w:color w:val="auto"/>
                      <w:szCs w:val="21"/>
                    </w:rPr>
                    <w:t>]</w:t>
                  </w:r>
                  <w:r>
                    <w:rPr>
                      <w:color w:val="auto"/>
                      <w:szCs w:val="21"/>
                    </w:rPr>
                    <w:t>49号</w:t>
                  </w:r>
                  <w:r>
                    <w:rPr>
                      <w:rFonts w:hint="eastAsia"/>
                      <w:color w:val="auto"/>
                      <w:szCs w:val="21"/>
                    </w:rPr>
                    <w:t>）</w:t>
                  </w:r>
                </w:p>
              </w:tc>
              <w:tc>
                <w:tcPr>
                  <w:tcW w:w="3273" w:type="dxa"/>
                  <w:tcBorders>
                    <w:tl2br w:val="nil"/>
                    <w:tr2bl w:val="nil"/>
                  </w:tcBorders>
                  <w:vAlign w:val="center"/>
                </w:tcPr>
                <w:p w14:paraId="10C402B8">
                  <w:pPr>
                    <w:rPr>
                      <w:color w:val="auto"/>
                      <w:szCs w:val="21"/>
                    </w:rPr>
                  </w:pPr>
                  <w:r>
                    <w:rPr>
                      <w:color w:val="auto"/>
                      <w:szCs w:val="21"/>
                    </w:rPr>
                    <w:t>四是严格涉VOCs建设项目环境影响评价审批。新、改、扩建涉VOCs排放项目，应使用低</w:t>
                  </w:r>
                  <w:r>
                    <w:rPr>
                      <w:rFonts w:hint="eastAsia"/>
                      <w:color w:val="auto"/>
                      <w:szCs w:val="21"/>
                    </w:rPr>
                    <w:t>（</w:t>
                  </w:r>
                  <w:r>
                    <w:rPr>
                      <w:color w:val="auto"/>
                      <w:szCs w:val="21"/>
                    </w:rPr>
                    <w:t>无</w:t>
                  </w:r>
                  <w:r>
                    <w:rPr>
                      <w:rFonts w:hint="eastAsia"/>
                      <w:color w:val="auto"/>
                      <w:szCs w:val="21"/>
                    </w:rPr>
                    <w:t>）</w:t>
                  </w:r>
                  <w:r>
                    <w:rPr>
                      <w:color w:val="auto"/>
                      <w:szCs w:val="21"/>
                    </w:rPr>
                    <w:t>VOCs涂料、粘胶剂等，实施新建项目VOCs排放区域内1.2及以上倍量替代。VOCs年排放量大于5吨的新建项目投运前应安装VOCs在线监控设备，并接入市生态云平台。</w:t>
                  </w:r>
                </w:p>
              </w:tc>
              <w:tc>
                <w:tcPr>
                  <w:tcW w:w="2100" w:type="dxa"/>
                  <w:tcBorders>
                    <w:tl2br w:val="nil"/>
                    <w:tr2bl w:val="nil"/>
                  </w:tcBorders>
                  <w:vAlign w:val="center"/>
                </w:tcPr>
                <w:p w14:paraId="76AAED6D">
                  <w:pPr>
                    <w:jc w:val="center"/>
                    <w:rPr>
                      <w:color w:val="auto"/>
                      <w:szCs w:val="21"/>
                    </w:rPr>
                  </w:pPr>
                  <w:r>
                    <w:rPr>
                      <w:rFonts w:hint="eastAsia"/>
                      <w:iCs/>
                      <w:color w:val="auto"/>
                      <w:kern w:val="0"/>
                      <w:szCs w:val="21"/>
                    </w:rPr>
                    <w:t>本项目拟采用的原辅材料均为低VOCs原料</w:t>
                  </w:r>
                  <w:r>
                    <w:rPr>
                      <w:rFonts w:hint="eastAsia"/>
                      <w:color w:val="auto"/>
                      <w:szCs w:val="21"/>
                    </w:rPr>
                    <w:t>，项目</w:t>
                  </w:r>
                  <w:r>
                    <w:rPr>
                      <w:color w:val="auto"/>
                      <w:szCs w:val="21"/>
                    </w:rPr>
                    <w:t>VOCs</w:t>
                  </w:r>
                  <w:r>
                    <w:rPr>
                      <w:rFonts w:hint="eastAsia"/>
                      <w:color w:val="auto"/>
                      <w:szCs w:val="21"/>
                    </w:rPr>
                    <w:t>排放实行区域内倍量替代，项目</w:t>
                  </w:r>
                  <w:r>
                    <w:rPr>
                      <w:color w:val="auto"/>
                      <w:szCs w:val="21"/>
                    </w:rPr>
                    <w:t>VOCs</w:t>
                  </w:r>
                  <w:r>
                    <w:rPr>
                      <w:rFonts w:hint="eastAsia"/>
                      <w:color w:val="auto"/>
                      <w:szCs w:val="21"/>
                    </w:rPr>
                    <w:t>年排放量远小于5吨，不需要安装</w:t>
                  </w:r>
                  <w:r>
                    <w:rPr>
                      <w:color w:val="auto"/>
                      <w:szCs w:val="21"/>
                    </w:rPr>
                    <w:t>VOCs</w:t>
                  </w:r>
                  <w:r>
                    <w:rPr>
                      <w:rFonts w:hint="eastAsia"/>
                      <w:color w:val="auto"/>
                      <w:szCs w:val="21"/>
                    </w:rPr>
                    <w:t>在线监控设备。</w:t>
                  </w:r>
                </w:p>
              </w:tc>
              <w:tc>
                <w:tcPr>
                  <w:tcW w:w="700" w:type="dxa"/>
                  <w:tcBorders>
                    <w:tl2br w:val="nil"/>
                    <w:tr2bl w:val="nil"/>
                  </w:tcBorders>
                  <w:vAlign w:val="center"/>
                </w:tcPr>
                <w:p w14:paraId="07709AF1">
                  <w:pPr>
                    <w:jc w:val="center"/>
                    <w:rPr>
                      <w:color w:val="auto"/>
                      <w:szCs w:val="21"/>
                    </w:rPr>
                  </w:pPr>
                  <w:r>
                    <w:rPr>
                      <w:rFonts w:hint="eastAsia"/>
                      <w:color w:val="auto"/>
                      <w:szCs w:val="21"/>
                    </w:rPr>
                    <w:t>符合</w:t>
                  </w:r>
                </w:p>
              </w:tc>
            </w:tr>
          </w:tbl>
          <w:p w14:paraId="1ABCF1B4">
            <w:pPr>
              <w:pStyle w:val="11"/>
              <w:rPr>
                <w:color w:val="auto"/>
              </w:rPr>
            </w:pPr>
          </w:p>
        </w:tc>
      </w:tr>
    </w:tbl>
    <w:p w14:paraId="41F2FBE3">
      <w:pPr>
        <w:pStyle w:val="29"/>
        <w:jc w:val="center"/>
        <w:rPr>
          <w:rFonts w:ascii="Times New Roman" w:hAnsi="Times New Roman" w:eastAsia="黑体"/>
          <w:snapToGrid w:val="0"/>
          <w:color w:val="auto"/>
          <w:sz w:val="30"/>
          <w:szCs w:val="30"/>
        </w:rPr>
        <w:sectPr>
          <w:footerReference r:id="rId5" w:type="default"/>
          <w:pgSz w:w="11906" w:h="16838"/>
          <w:pgMar w:top="1701" w:right="1531" w:bottom="1701" w:left="1531" w:header="851" w:footer="851" w:gutter="0"/>
          <w:pgBorders>
            <w:top w:val="none" w:sz="0" w:space="0"/>
            <w:left w:val="none" w:sz="0" w:space="0"/>
            <w:bottom w:val="none" w:sz="0" w:space="0"/>
            <w:right w:val="none" w:sz="0" w:space="0"/>
          </w:pgBorders>
          <w:pgNumType w:start="1"/>
          <w:cols w:space="720" w:num="1"/>
          <w:docGrid w:linePitch="312" w:charSpace="0"/>
        </w:sectPr>
      </w:pPr>
    </w:p>
    <w:p w14:paraId="46FF1A12">
      <w:pPr>
        <w:pStyle w:val="29"/>
        <w:numPr>
          <w:ilvl w:val="0"/>
          <w:numId w:val="2"/>
        </w:numPr>
        <w:jc w:val="center"/>
        <w:outlineLvl w:val="0"/>
        <w:rPr>
          <w:rFonts w:ascii="Times New Roman" w:hAnsi="Times New Roman" w:eastAsia="黑体"/>
          <w:snapToGrid w:val="0"/>
          <w:color w:val="auto"/>
          <w:sz w:val="30"/>
          <w:szCs w:val="30"/>
        </w:rPr>
      </w:pPr>
      <w:bookmarkStart w:id="3" w:name="_Toc9874"/>
      <w:r>
        <w:rPr>
          <w:rFonts w:ascii="Times New Roman" w:hAnsi="Times New Roman" w:eastAsia="黑体"/>
          <w:snapToGrid w:val="0"/>
          <w:color w:val="auto"/>
          <w:sz w:val="30"/>
          <w:szCs w:val="30"/>
        </w:rPr>
        <w:t>建设项目工程分析</w:t>
      </w:r>
      <w:bookmarkEnd w:id="3"/>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8475"/>
      </w:tblGrid>
      <w:tr w14:paraId="2FC5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781" w:type="dxa"/>
            <w:vAlign w:val="center"/>
          </w:tcPr>
          <w:p w14:paraId="7A62B70D">
            <w:pPr>
              <w:pStyle w:val="29"/>
              <w:jc w:val="center"/>
              <w:rPr>
                <w:rFonts w:ascii="Times New Roman" w:hAnsi="Times New Roman" w:eastAsia="黑体"/>
                <w:snapToGrid w:val="0"/>
                <w:color w:val="auto"/>
                <w:sz w:val="30"/>
                <w:szCs w:val="30"/>
              </w:rPr>
            </w:pPr>
            <w:r>
              <w:rPr>
                <w:rFonts w:ascii="Times New Roman" w:hAnsi="Times New Roman"/>
                <w:color w:val="auto"/>
                <w:szCs w:val="24"/>
              </w:rPr>
              <w:t>建设内容</w:t>
            </w:r>
          </w:p>
        </w:tc>
        <w:tc>
          <w:tcPr>
            <w:tcW w:w="8279" w:type="dxa"/>
          </w:tcPr>
          <w:p w14:paraId="545C430C">
            <w:pPr>
              <w:pStyle w:val="3"/>
              <w:rPr>
                <w:color w:val="auto"/>
                <w:sz w:val="28"/>
                <w:szCs w:val="28"/>
              </w:rPr>
            </w:pPr>
            <w:bookmarkStart w:id="4" w:name="_Toc16408"/>
            <w:r>
              <w:rPr>
                <w:color w:val="auto"/>
                <w:sz w:val="28"/>
                <w:szCs w:val="28"/>
              </w:rPr>
              <w:t>2.1项目由来</w:t>
            </w:r>
            <w:bookmarkEnd w:id="4"/>
          </w:p>
          <w:p w14:paraId="5155154F">
            <w:pPr>
              <w:pStyle w:val="9"/>
              <w:adjustRightInd w:val="0"/>
              <w:snapToGrid w:val="0"/>
              <w:spacing w:line="360" w:lineRule="auto"/>
              <w:ind w:firstLine="480" w:firstLineChars="200"/>
              <w:rPr>
                <w:color w:val="auto"/>
                <w:kern w:val="2"/>
                <w:szCs w:val="24"/>
              </w:rPr>
            </w:pPr>
            <w:r>
              <w:rPr>
                <w:color w:val="auto"/>
                <w:kern w:val="2"/>
                <w:szCs w:val="24"/>
              </w:rPr>
              <w:t>福建宇宝汽配有限公司成立于2022年6月16日，位于闽侯县祥谦镇岐尾村（土地使用权确认书见附件7</w:t>
            </w:r>
            <w:r>
              <w:rPr>
                <w:rFonts w:hint="eastAsia"/>
                <w:color w:val="auto"/>
                <w:kern w:val="2"/>
                <w:szCs w:val="24"/>
              </w:rPr>
              <w:t>）</w:t>
            </w:r>
            <w:r>
              <w:rPr>
                <w:color w:val="auto"/>
                <w:kern w:val="2"/>
                <w:szCs w:val="24"/>
              </w:rPr>
              <w:t>，公司主要从事汽车零部件及配件制造（营业执照、法人身份证详见附件3、附件4</w:t>
            </w:r>
            <w:r>
              <w:rPr>
                <w:rFonts w:hint="eastAsia"/>
                <w:color w:val="auto"/>
                <w:kern w:val="2"/>
                <w:szCs w:val="24"/>
              </w:rPr>
              <w:t>）</w:t>
            </w:r>
            <w:r>
              <w:rPr>
                <w:color w:val="auto"/>
                <w:kern w:val="2"/>
                <w:szCs w:val="24"/>
              </w:rPr>
              <w:t>。项目于2024年5月6日通过了闽侯县</w:t>
            </w:r>
            <w:r>
              <w:rPr>
                <w:color w:val="auto"/>
              </w:rPr>
              <w:t>发展和改革局的备案（闽发改备[2024]A080074号</w:t>
            </w:r>
            <w:r>
              <w:rPr>
                <w:rFonts w:hint="eastAsia"/>
                <w:color w:val="auto"/>
              </w:rPr>
              <w:t>）</w:t>
            </w:r>
            <w:r>
              <w:rPr>
                <w:color w:val="auto"/>
              </w:rPr>
              <w:t>，备案表详见附件2。</w:t>
            </w:r>
            <w:r>
              <w:rPr>
                <w:color w:val="auto"/>
                <w:kern w:val="2"/>
                <w:szCs w:val="24"/>
              </w:rPr>
              <w:t>项目占地面积：10391m</w:t>
            </w:r>
            <w:r>
              <w:rPr>
                <w:color w:val="auto"/>
                <w:kern w:val="2"/>
                <w:szCs w:val="24"/>
                <w:vertAlign w:val="superscript"/>
              </w:rPr>
              <w:t>2</w:t>
            </w:r>
            <w:r>
              <w:rPr>
                <w:color w:val="auto"/>
                <w:kern w:val="2"/>
                <w:szCs w:val="24"/>
              </w:rPr>
              <w:t>，总建筑面积16047.41m</w:t>
            </w:r>
            <w:r>
              <w:rPr>
                <w:color w:val="auto"/>
                <w:kern w:val="2"/>
                <w:szCs w:val="24"/>
                <w:vertAlign w:val="superscript"/>
              </w:rPr>
              <w:t>2</w:t>
            </w:r>
            <w:r>
              <w:rPr>
                <w:color w:val="auto"/>
                <w:kern w:val="2"/>
                <w:szCs w:val="24"/>
              </w:rPr>
              <w:t>，项目总投资15000万元，企业</w:t>
            </w:r>
            <w:r>
              <w:rPr>
                <w:rFonts w:hint="eastAsia"/>
                <w:color w:val="auto"/>
                <w:kern w:val="2"/>
                <w:szCs w:val="24"/>
              </w:rPr>
              <w:t>计划</w:t>
            </w:r>
            <w:r>
              <w:rPr>
                <w:color w:val="auto"/>
                <w:kern w:val="2"/>
                <w:szCs w:val="24"/>
              </w:rPr>
              <w:t>年产汽车底盘配件700万件，汽车电路线塑料扣700万件，汽车隔单板塑料塞500万件，汽车线路塑料套管200万件，汽车隔音固钉300万件，汽车螺丝孔盖300万件。</w:t>
            </w:r>
          </w:p>
          <w:p w14:paraId="1D9F6745">
            <w:pPr>
              <w:pStyle w:val="9"/>
              <w:adjustRightInd w:val="0"/>
              <w:snapToGrid w:val="0"/>
              <w:spacing w:line="360" w:lineRule="auto"/>
              <w:ind w:firstLine="480" w:firstLineChars="200"/>
              <w:rPr>
                <w:color w:val="auto"/>
                <w:kern w:val="2"/>
                <w:szCs w:val="24"/>
              </w:rPr>
            </w:pPr>
            <w:r>
              <w:rPr>
                <w:color w:val="auto"/>
                <w:kern w:val="2"/>
                <w:szCs w:val="24"/>
              </w:rPr>
              <w:t>根据现场勘察，拟建项目地块为空地，项目尚未建设。</w:t>
            </w:r>
          </w:p>
          <w:p w14:paraId="69CB13CE">
            <w:pPr>
              <w:pStyle w:val="9"/>
              <w:adjustRightInd w:val="0"/>
              <w:snapToGrid w:val="0"/>
              <w:spacing w:line="360" w:lineRule="auto"/>
              <w:ind w:firstLine="480" w:firstLineChars="200"/>
              <w:rPr>
                <w:color w:val="auto"/>
                <w:kern w:val="2"/>
                <w:szCs w:val="24"/>
              </w:rPr>
            </w:pPr>
            <w:r>
              <w:rPr>
                <w:color w:val="auto"/>
                <w:kern w:val="2"/>
                <w:szCs w:val="24"/>
              </w:rPr>
              <w:t>根据《中华人民共和国环境保护法》（2015年</w:t>
            </w:r>
            <w:r>
              <w:rPr>
                <w:rFonts w:hint="eastAsia"/>
                <w:color w:val="auto"/>
                <w:kern w:val="2"/>
                <w:szCs w:val="24"/>
              </w:rPr>
              <w:t>）</w:t>
            </w:r>
            <w:r>
              <w:rPr>
                <w:color w:val="auto"/>
                <w:kern w:val="2"/>
                <w:szCs w:val="24"/>
              </w:rPr>
              <w:t>、《中华人民共和国环境影响评价法》（2018年</w:t>
            </w:r>
            <w:r>
              <w:rPr>
                <w:rFonts w:hint="eastAsia"/>
                <w:color w:val="auto"/>
                <w:kern w:val="2"/>
                <w:szCs w:val="24"/>
              </w:rPr>
              <w:t>）</w:t>
            </w:r>
            <w:r>
              <w:rPr>
                <w:color w:val="auto"/>
                <w:kern w:val="2"/>
                <w:szCs w:val="24"/>
              </w:rPr>
              <w:t>、《建设项目环境保护管理条例》（2017年</w:t>
            </w:r>
            <w:r>
              <w:rPr>
                <w:rFonts w:hint="eastAsia"/>
                <w:color w:val="auto"/>
                <w:kern w:val="2"/>
                <w:szCs w:val="24"/>
              </w:rPr>
              <w:t>）</w:t>
            </w:r>
            <w:r>
              <w:rPr>
                <w:color w:val="auto"/>
                <w:kern w:val="2"/>
                <w:szCs w:val="24"/>
              </w:rPr>
              <w:t>和《建设项目环境影响评价分类管理名录》（2021年版</w:t>
            </w:r>
            <w:r>
              <w:rPr>
                <w:rFonts w:hint="eastAsia"/>
                <w:color w:val="auto"/>
                <w:kern w:val="2"/>
                <w:szCs w:val="24"/>
              </w:rPr>
              <w:t>）</w:t>
            </w:r>
            <w:r>
              <w:rPr>
                <w:color w:val="auto"/>
                <w:kern w:val="2"/>
                <w:szCs w:val="24"/>
              </w:rPr>
              <w:t>的相关规定，该项目属于“三十三、汽车制造业-36、71 汽车零部件及配件制造367</w:t>
            </w:r>
            <w:r>
              <w:rPr>
                <w:rFonts w:hint="eastAsia"/>
                <w:color w:val="auto"/>
                <w:kern w:val="2"/>
                <w:szCs w:val="24"/>
              </w:rPr>
              <w:t>--其他（年用非溶剂型低 VOCs 含量涂料 10 吨以下的除外）”项目</w:t>
            </w:r>
            <w:r>
              <w:rPr>
                <w:color w:val="auto"/>
                <w:kern w:val="2"/>
                <w:szCs w:val="24"/>
              </w:rPr>
              <w:t>，</w:t>
            </w:r>
            <w:r>
              <w:rPr>
                <w:rFonts w:hint="eastAsia"/>
                <w:color w:val="auto"/>
                <w:kern w:val="2"/>
                <w:szCs w:val="24"/>
              </w:rPr>
              <w:t>“二十六、橡胶和塑料制品业 29”中的“53 塑料制品业 292--其他（年用非溶剂型低 VOCs 含量涂料 10 吨以下的除外）”项目，不使用再生塑料,不含电镀工艺，不使用溶剂型胶粘剂，</w:t>
            </w:r>
            <w:r>
              <w:rPr>
                <w:color w:val="auto"/>
                <w:kern w:val="2"/>
                <w:szCs w:val="24"/>
              </w:rPr>
              <w:t>需要编制环境影响报告表。因此，建设单位委托本环评单位编制该建设项目环境影响报告表，环评单位接受委托后立即派技术人员现场踏勘和收集有关资料，并依照《中华人民共和国环境影响评价法》等有关规定编制成报告表，供建设单位报生态环境</w:t>
            </w:r>
            <w:r>
              <w:rPr>
                <w:rFonts w:hint="eastAsia"/>
                <w:color w:val="auto"/>
                <w:lang w:val="en-US" w:eastAsia="zh-CN"/>
              </w:rPr>
              <w:t>行政</w:t>
            </w:r>
            <w:r>
              <w:rPr>
                <w:color w:val="auto"/>
                <w:kern w:val="2"/>
                <w:szCs w:val="24"/>
              </w:rPr>
              <w:t>主管部门对建设项目环境影响评价审批和作为污染防治设施建设的依据。</w:t>
            </w:r>
          </w:p>
          <w:p w14:paraId="418BFA01">
            <w:pPr>
              <w:adjustRightInd w:val="0"/>
              <w:snapToGrid w:val="0"/>
              <w:spacing w:line="360" w:lineRule="auto"/>
              <w:jc w:val="center"/>
              <w:rPr>
                <w:b/>
                <w:bCs/>
                <w:color w:val="auto"/>
                <w:sz w:val="24"/>
              </w:rPr>
            </w:pPr>
            <w:r>
              <w:rPr>
                <w:b/>
                <w:bCs/>
                <w:color w:val="auto"/>
                <w:sz w:val="24"/>
              </w:rPr>
              <w:t>表2.1-1  建设项目环境影响评价分类管理名录（摘录</w:t>
            </w:r>
            <w:r>
              <w:rPr>
                <w:rFonts w:hint="eastAsia"/>
                <w:b/>
                <w:bCs/>
                <w:color w:val="auto"/>
                <w:sz w:val="24"/>
              </w:rPr>
              <w:t>）</w:t>
            </w:r>
          </w:p>
          <w:tbl>
            <w:tblPr>
              <w:tblStyle w:val="32"/>
              <w:tblW w:w="498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autofit"/>
              <w:tblCellMar>
                <w:top w:w="0" w:type="dxa"/>
                <w:left w:w="108" w:type="dxa"/>
                <w:bottom w:w="0" w:type="dxa"/>
                <w:right w:w="108" w:type="dxa"/>
              </w:tblCellMar>
            </w:tblPr>
            <w:tblGrid>
              <w:gridCol w:w="550"/>
              <w:gridCol w:w="1803"/>
              <w:gridCol w:w="2250"/>
              <w:gridCol w:w="2739"/>
              <w:gridCol w:w="899"/>
            </w:tblGrid>
            <w:tr w14:paraId="425E0319">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596" w:hRule="atLeast"/>
                <w:jc w:val="center"/>
              </w:trPr>
              <w:tc>
                <w:tcPr>
                  <w:tcW w:w="1428" w:type="pct"/>
                  <w:gridSpan w:val="2"/>
                  <w:tcBorders>
                    <w:tl2br w:val="single" w:color="auto" w:sz="12" w:space="0"/>
                  </w:tcBorders>
                  <w:shd w:val="clear" w:color="auto" w:fill="auto"/>
                  <w:vAlign w:val="center"/>
                </w:tcPr>
                <w:p w14:paraId="6E5B9C9E">
                  <w:pPr>
                    <w:pStyle w:val="93"/>
                    <w:rPr>
                      <w:b/>
                      <w:bCs/>
                      <w:color w:val="auto"/>
                      <w:szCs w:val="21"/>
                    </w:rPr>
                  </w:pPr>
                  <w:r>
                    <w:rPr>
                      <w:b/>
                      <w:bCs/>
                      <w:color w:val="auto"/>
                      <w:szCs w:val="21"/>
                    </w:rPr>
                    <w:t xml:space="preserve">   环评类别</w:t>
                  </w:r>
                </w:p>
                <w:p w14:paraId="6CED0B4C">
                  <w:pPr>
                    <w:pStyle w:val="93"/>
                    <w:jc w:val="both"/>
                    <w:rPr>
                      <w:b/>
                      <w:bCs/>
                      <w:color w:val="auto"/>
                      <w:szCs w:val="21"/>
                    </w:rPr>
                  </w:pPr>
                  <w:r>
                    <w:rPr>
                      <w:b/>
                      <w:bCs/>
                      <w:color w:val="auto"/>
                      <w:szCs w:val="21"/>
                    </w:rPr>
                    <w:t>项目类别</w:t>
                  </w:r>
                </w:p>
              </w:tc>
              <w:tc>
                <w:tcPr>
                  <w:tcW w:w="1365" w:type="pct"/>
                  <w:tcBorders>
                    <w:tl2br w:val="nil"/>
                    <w:tr2bl w:val="nil"/>
                  </w:tcBorders>
                  <w:shd w:val="clear" w:color="auto" w:fill="auto"/>
                  <w:vAlign w:val="center"/>
                </w:tcPr>
                <w:p w14:paraId="0C3EB7A6">
                  <w:pPr>
                    <w:pStyle w:val="93"/>
                    <w:rPr>
                      <w:b/>
                      <w:bCs/>
                      <w:color w:val="auto"/>
                      <w:szCs w:val="21"/>
                    </w:rPr>
                  </w:pPr>
                  <w:r>
                    <w:rPr>
                      <w:b/>
                      <w:bCs/>
                      <w:color w:val="auto"/>
                      <w:szCs w:val="21"/>
                    </w:rPr>
                    <w:t>报告书</w:t>
                  </w:r>
                </w:p>
              </w:tc>
              <w:tc>
                <w:tcPr>
                  <w:tcW w:w="1661" w:type="pct"/>
                  <w:tcBorders>
                    <w:tl2br w:val="nil"/>
                    <w:tr2bl w:val="nil"/>
                  </w:tcBorders>
                  <w:shd w:val="clear" w:color="auto" w:fill="BFBFBF"/>
                  <w:vAlign w:val="center"/>
                </w:tcPr>
                <w:p w14:paraId="2F2D2D2D">
                  <w:pPr>
                    <w:pStyle w:val="93"/>
                    <w:rPr>
                      <w:b/>
                      <w:bCs/>
                      <w:color w:val="auto"/>
                      <w:szCs w:val="21"/>
                    </w:rPr>
                  </w:pPr>
                  <w:r>
                    <w:rPr>
                      <w:b/>
                      <w:bCs/>
                      <w:color w:val="auto"/>
                      <w:szCs w:val="21"/>
                    </w:rPr>
                    <w:t>报告表</w:t>
                  </w:r>
                </w:p>
              </w:tc>
              <w:tc>
                <w:tcPr>
                  <w:tcW w:w="544" w:type="pct"/>
                  <w:tcBorders>
                    <w:tl2br w:val="nil"/>
                    <w:tr2bl w:val="nil"/>
                  </w:tcBorders>
                  <w:shd w:val="clear" w:color="auto" w:fill="auto"/>
                  <w:vAlign w:val="center"/>
                </w:tcPr>
                <w:p w14:paraId="108B7170">
                  <w:pPr>
                    <w:pStyle w:val="93"/>
                    <w:rPr>
                      <w:b/>
                      <w:bCs/>
                      <w:color w:val="auto"/>
                      <w:szCs w:val="21"/>
                    </w:rPr>
                  </w:pPr>
                  <w:r>
                    <w:rPr>
                      <w:b/>
                      <w:bCs/>
                      <w:color w:val="auto"/>
                      <w:szCs w:val="21"/>
                    </w:rPr>
                    <w:t>登记表</w:t>
                  </w:r>
                </w:p>
              </w:tc>
            </w:tr>
            <w:tr w14:paraId="5F777D90">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293" w:hRule="atLeast"/>
                <w:jc w:val="center"/>
              </w:trPr>
              <w:tc>
                <w:tcPr>
                  <w:tcW w:w="4455" w:type="pct"/>
                  <w:gridSpan w:val="4"/>
                  <w:tcBorders>
                    <w:tl2br w:val="nil"/>
                    <w:tr2bl w:val="nil"/>
                  </w:tcBorders>
                  <w:shd w:val="clear" w:color="auto" w:fill="auto"/>
                  <w:vAlign w:val="center"/>
                </w:tcPr>
                <w:p w14:paraId="101EC601">
                  <w:pPr>
                    <w:widowControl/>
                    <w:jc w:val="left"/>
                    <w:rPr>
                      <w:color w:val="auto"/>
                      <w:kern w:val="0"/>
                      <w:szCs w:val="21"/>
                      <w:lang w:bidi="ar"/>
                    </w:rPr>
                  </w:pPr>
                  <w:r>
                    <w:rPr>
                      <w:color w:val="auto"/>
                      <w:kern w:val="0"/>
                      <w:szCs w:val="21"/>
                      <w:lang w:bidi="ar"/>
                    </w:rPr>
                    <w:t>三十三、汽车制造业 36</w:t>
                  </w:r>
                </w:p>
              </w:tc>
              <w:tc>
                <w:tcPr>
                  <w:tcW w:w="544" w:type="pct"/>
                  <w:tcBorders>
                    <w:tl2br w:val="nil"/>
                    <w:tr2bl w:val="nil"/>
                  </w:tcBorders>
                  <w:shd w:val="clear" w:color="auto" w:fill="auto"/>
                </w:tcPr>
                <w:p w14:paraId="6648E79F">
                  <w:pPr>
                    <w:pStyle w:val="93"/>
                    <w:rPr>
                      <w:color w:val="auto"/>
                      <w:szCs w:val="21"/>
                    </w:rPr>
                  </w:pPr>
                </w:p>
              </w:tc>
            </w:tr>
            <w:tr w14:paraId="7BFE38F2">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783" w:hRule="atLeast"/>
                <w:jc w:val="center"/>
              </w:trPr>
              <w:tc>
                <w:tcPr>
                  <w:tcW w:w="1428" w:type="pct"/>
                  <w:gridSpan w:val="2"/>
                  <w:tcBorders>
                    <w:tl2br w:val="nil"/>
                    <w:tr2bl w:val="nil"/>
                  </w:tcBorders>
                  <w:shd w:val="clear" w:color="auto" w:fill="auto"/>
                  <w:vAlign w:val="center"/>
                </w:tcPr>
                <w:p w14:paraId="63A004DB">
                  <w:pPr>
                    <w:pStyle w:val="108"/>
                    <w:spacing w:after="0"/>
                    <w:ind w:left="0" w:leftChars="0" w:firstLine="0" w:firstLineChars="0"/>
                    <w:jc w:val="center"/>
                    <w:rPr>
                      <w:rFonts w:cs="Times New Roman"/>
                      <w:color w:val="auto"/>
                      <w:sz w:val="21"/>
                    </w:rPr>
                  </w:pPr>
                  <w:r>
                    <w:rPr>
                      <w:rFonts w:cs="Times New Roman"/>
                      <w:color w:val="auto"/>
                      <w:sz w:val="21"/>
                    </w:rPr>
                    <w:t>71、汽车整车制造361；汽车用发动机制造362；改装汽车制造363；低速汽车制造364；电车制造365；汽车车身、挂车制造366；汽车零部件及配件制造367</w:t>
                  </w:r>
                </w:p>
              </w:tc>
              <w:tc>
                <w:tcPr>
                  <w:tcW w:w="1365" w:type="pct"/>
                  <w:tcBorders>
                    <w:tl2br w:val="nil"/>
                    <w:tr2bl w:val="nil"/>
                  </w:tcBorders>
                  <w:shd w:val="clear" w:color="auto" w:fill="auto"/>
                  <w:vAlign w:val="center"/>
                </w:tcPr>
                <w:p w14:paraId="3F7F8525">
                  <w:pPr>
                    <w:pStyle w:val="108"/>
                    <w:spacing w:after="0"/>
                    <w:ind w:left="0" w:leftChars="0" w:firstLine="0" w:firstLineChars="0"/>
                    <w:rPr>
                      <w:rFonts w:cs="Times New Roman"/>
                      <w:color w:val="auto"/>
                      <w:sz w:val="21"/>
                    </w:rPr>
                  </w:pPr>
                  <w:r>
                    <w:rPr>
                      <w:rFonts w:cs="Times New Roman"/>
                      <w:color w:val="auto"/>
                      <w:sz w:val="21"/>
                    </w:rPr>
                    <w:t>汽车整车制造</w:t>
                  </w:r>
                  <w:r>
                    <w:rPr>
                      <w:rFonts w:hint="eastAsia" w:cs="Times New Roman"/>
                      <w:color w:val="auto"/>
                      <w:sz w:val="21"/>
                    </w:rPr>
                    <w:t>（</w:t>
                  </w:r>
                  <w:r>
                    <w:rPr>
                      <w:rFonts w:cs="Times New Roman"/>
                      <w:color w:val="auto"/>
                      <w:sz w:val="21"/>
                    </w:rPr>
                    <w:t>仅组装的除外</w:t>
                  </w:r>
                  <w:r>
                    <w:rPr>
                      <w:rFonts w:hint="eastAsia" w:cs="Times New Roman"/>
                      <w:color w:val="auto"/>
                      <w:sz w:val="21"/>
                    </w:rPr>
                    <w:t>）</w:t>
                  </w:r>
                  <w:r>
                    <w:rPr>
                      <w:rFonts w:cs="Times New Roman"/>
                      <w:color w:val="auto"/>
                      <w:sz w:val="21"/>
                    </w:rPr>
                    <w:t>；汽车用发动机制造</w:t>
                  </w:r>
                  <w:r>
                    <w:rPr>
                      <w:rFonts w:hint="eastAsia" w:cs="Times New Roman"/>
                      <w:color w:val="auto"/>
                      <w:sz w:val="21"/>
                    </w:rPr>
                    <w:t>（</w:t>
                  </w:r>
                  <w:r>
                    <w:rPr>
                      <w:rFonts w:cs="Times New Roman"/>
                      <w:color w:val="auto"/>
                      <w:sz w:val="21"/>
                    </w:rPr>
                    <w:t>仅组装的除外</w:t>
                  </w:r>
                  <w:r>
                    <w:rPr>
                      <w:rFonts w:hint="eastAsia" w:cs="Times New Roman"/>
                      <w:color w:val="auto"/>
                      <w:sz w:val="21"/>
                    </w:rPr>
                    <w:t>）</w:t>
                  </w:r>
                  <w:r>
                    <w:rPr>
                      <w:rFonts w:cs="Times New Roman"/>
                      <w:color w:val="auto"/>
                      <w:sz w:val="21"/>
                    </w:rPr>
                    <w:t>；有电镀工艺的；年用溶剂型涂料</w:t>
                  </w:r>
                  <w:r>
                    <w:rPr>
                      <w:rFonts w:hint="eastAsia" w:cs="Times New Roman"/>
                      <w:color w:val="auto"/>
                      <w:sz w:val="21"/>
                    </w:rPr>
                    <w:t>（</w:t>
                  </w:r>
                  <w:r>
                    <w:rPr>
                      <w:rFonts w:cs="Times New Roman"/>
                      <w:color w:val="auto"/>
                      <w:sz w:val="21"/>
                    </w:rPr>
                    <w:t>含稀释剂</w:t>
                  </w:r>
                  <w:r>
                    <w:rPr>
                      <w:rFonts w:hint="eastAsia" w:cs="Times New Roman"/>
                      <w:color w:val="auto"/>
                      <w:sz w:val="21"/>
                    </w:rPr>
                    <w:t>）</w:t>
                  </w:r>
                  <w:r>
                    <w:rPr>
                      <w:rFonts w:cs="Times New Roman"/>
                      <w:color w:val="auto"/>
                      <w:sz w:val="21"/>
                    </w:rPr>
                    <w:t>10吨及以上的</w:t>
                  </w:r>
                </w:p>
              </w:tc>
              <w:tc>
                <w:tcPr>
                  <w:tcW w:w="1661" w:type="pct"/>
                  <w:tcBorders>
                    <w:tl2br w:val="nil"/>
                    <w:tr2bl w:val="nil"/>
                  </w:tcBorders>
                  <w:shd w:val="clear" w:color="auto" w:fill="BFBFBF"/>
                  <w:vAlign w:val="center"/>
                </w:tcPr>
                <w:p w14:paraId="14D18DD9">
                  <w:pPr>
                    <w:pStyle w:val="108"/>
                    <w:spacing w:after="0"/>
                    <w:ind w:left="0" w:leftChars="0" w:firstLine="0" w:firstLineChars="0"/>
                    <w:jc w:val="center"/>
                    <w:rPr>
                      <w:rFonts w:cs="Times New Roman"/>
                      <w:color w:val="auto"/>
                      <w:sz w:val="21"/>
                    </w:rPr>
                  </w:pPr>
                  <w:r>
                    <w:rPr>
                      <w:rFonts w:cs="Times New Roman"/>
                      <w:color w:val="auto"/>
                      <w:sz w:val="21"/>
                    </w:rPr>
                    <w:t>其他</w:t>
                  </w:r>
                  <w:r>
                    <w:rPr>
                      <w:rFonts w:hint="eastAsia" w:cs="Times New Roman"/>
                      <w:color w:val="auto"/>
                      <w:sz w:val="21"/>
                    </w:rPr>
                    <w:t>（</w:t>
                  </w:r>
                  <w:r>
                    <w:rPr>
                      <w:rFonts w:cs="Times New Roman"/>
                      <w:color w:val="auto"/>
                      <w:sz w:val="21"/>
                    </w:rPr>
                    <w:t>年用非溶剂型低V0Cs含量涂料10吨以下的除外</w:t>
                  </w:r>
                  <w:r>
                    <w:rPr>
                      <w:rFonts w:hint="eastAsia" w:cs="Times New Roman"/>
                      <w:color w:val="auto"/>
                      <w:sz w:val="21"/>
                    </w:rPr>
                    <w:t>）</w:t>
                  </w:r>
                </w:p>
              </w:tc>
              <w:tc>
                <w:tcPr>
                  <w:tcW w:w="544" w:type="pct"/>
                  <w:tcBorders>
                    <w:tl2br w:val="nil"/>
                    <w:tr2bl w:val="nil"/>
                  </w:tcBorders>
                  <w:shd w:val="clear" w:color="auto" w:fill="auto"/>
                  <w:vAlign w:val="center"/>
                </w:tcPr>
                <w:p w14:paraId="23736526">
                  <w:pPr>
                    <w:pStyle w:val="108"/>
                    <w:spacing w:after="0"/>
                    <w:ind w:left="0" w:leftChars="0" w:firstLine="0" w:firstLineChars="0"/>
                    <w:jc w:val="center"/>
                    <w:rPr>
                      <w:rFonts w:cs="Times New Roman"/>
                      <w:color w:val="auto"/>
                      <w:sz w:val="21"/>
                    </w:rPr>
                  </w:pPr>
                  <w:r>
                    <w:rPr>
                      <w:rFonts w:cs="Times New Roman"/>
                      <w:color w:val="auto"/>
                      <w:sz w:val="21"/>
                    </w:rPr>
                    <w:t>/</w:t>
                  </w:r>
                </w:p>
              </w:tc>
            </w:tr>
            <w:tr w14:paraId="54E30D05">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407" w:hRule="atLeast"/>
                <w:jc w:val="center"/>
              </w:trPr>
              <w:tc>
                <w:tcPr>
                  <w:tcW w:w="5000" w:type="pct"/>
                  <w:gridSpan w:val="5"/>
                  <w:tcBorders>
                    <w:tl2br w:val="nil"/>
                    <w:tr2bl w:val="nil"/>
                  </w:tcBorders>
                  <w:shd w:val="clear" w:color="auto" w:fill="auto"/>
                  <w:vAlign w:val="center"/>
                </w:tcPr>
                <w:p w14:paraId="320A200B">
                  <w:pPr>
                    <w:pStyle w:val="108"/>
                    <w:spacing w:after="0"/>
                    <w:ind w:left="0" w:leftChars="0" w:firstLine="0" w:firstLineChars="0"/>
                    <w:rPr>
                      <w:rFonts w:cs="Times New Roman"/>
                      <w:color w:val="auto"/>
                      <w:sz w:val="21"/>
                    </w:rPr>
                  </w:pPr>
                  <w:r>
                    <w:rPr>
                      <w:rFonts w:hint="eastAsia" w:cs="Times New Roman"/>
                      <w:color w:val="auto"/>
                      <w:sz w:val="21"/>
                    </w:rPr>
                    <w:t>二十六、橡胶和塑料制品业 29</w:t>
                  </w:r>
                </w:p>
              </w:tc>
            </w:tr>
            <w:tr w14:paraId="000921C3">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783" w:hRule="atLeast"/>
                <w:jc w:val="center"/>
              </w:trPr>
              <w:tc>
                <w:tcPr>
                  <w:tcW w:w="334" w:type="pct"/>
                  <w:tcBorders>
                    <w:tl2br w:val="nil"/>
                    <w:tr2bl w:val="nil"/>
                  </w:tcBorders>
                  <w:shd w:val="clear" w:color="auto" w:fill="auto"/>
                  <w:vAlign w:val="center"/>
                </w:tcPr>
                <w:p w14:paraId="47B5A05B">
                  <w:pPr>
                    <w:pStyle w:val="108"/>
                    <w:spacing w:after="0"/>
                    <w:ind w:left="0" w:leftChars="0" w:firstLine="0" w:firstLineChars="0"/>
                    <w:jc w:val="center"/>
                    <w:rPr>
                      <w:rFonts w:cs="Times New Roman"/>
                      <w:color w:val="auto"/>
                      <w:sz w:val="21"/>
                    </w:rPr>
                  </w:pPr>
                  <w:r>
                    <w:rPr>
                      <w:rFonts w:hint="eastAsia" w:cs="Times New Roman"/>
                      <w:color w:val="auto"/>
                      <w:sz w:val="21"/>
                    </w:rPr>
                    <w:t>53</w:t>
                  </w:r>
                </w:p>
              </w:tc>
              <w:tc>
                <w:tcPr>
                  <w:tcW w:w="1093" w:type="pct"/>
                  <w:tcBorders>
                    <w:tl2br w:val="nil"/>
                    <w:tr2bl w:val="nil"/>
                  </w:tcBorders>
                  <w:shd w:val="clear" w:color="auto" w:fill="auto"/>
                  <w:vAlign w:val="center"/>
                </w:tcPr>
                <w:p w14:paraId="5920397C">
                  <w:pPr>
                    <w:pStyle w:val="108"/>
                    <w:spacing w:after="0"/>
                    <w:ind w:left="0" w:leftChars="0" w:firstLine="0" w:firstLineChars="0"/>
                    <w:jc w:val="center"/>
                    <w:rPr>
                      <w:rFonts w:cs="Times New Roman"/>
                      <w:color w:val="auto"/>
                      <w:sz w:val="21"/>
                    </w:rPr>
                  </w:pPr>
                  <w:r>
                    <w:rPr>
                      <w:rFonts w:hint="eastAsia" w:cs="Times New Roman"/>
                      <w:color w:val="auto"/>
                      <w:sz w:val="21"/>
                    </w:rPr>
                    <w:t>塑料制品业 292</w:t>
                  </w:r>
                </w:p>
              </w:tc>
              <w:tc>
                <w:tcPr>
                  <w:tcW w:w="1365" w:type="pct"/>
                  <w:tcBorders>
                    <w:tl2br w:val="nil"/>
                    <w:tr2bl w:val="nil"/>
                  </w:tcBorders>
                  <w:shd w:val="clear" w:color="auto" w:fill="auto"/>
                  <w:vAlign w:val="center"/>
                </w:tcPr>
                <w:p w14:paraId="789EB761">
                  <w:pPr>
                    <w:pStyle w:val="108"/>
                    <w:spacing w:after="0"/>
                    <w:ind w:left="0" w:leftChars="0" w:firstLine="0" w:firstLineChars="0"/>
                    <w:rPr>
                      <w:rFonts w:cs="Times New Roman"/>
                      <w:color w:val="auto"/>
                      <w:sz w:val="21"/>
                    </w:rPr>
                  </w:pPr>
                  <w:r>
                    <w:rPr>
                      <w:rFonts w:hint="eastAsia" w:cs="Times New Roman"/>
                      <w:color w:val="auto"/>
                      <w:sz w:val="21"/>
                    </w:rPr>
                    <w:t>以再生塑料为原料生产的；有电镀工艺的；年用溶剂型胶粘剂10吨及以上的；年用溶剂型涂料（含稀释剂）10吨及以上的</w:t>
                  </w:r>
                </w:p>
              </w:tc>
              <w:tc>
                <w:tcPr>
                  <w:tcW w:w="1661" w:type="pct"/>
                  <w:tcBorders>
                    <w:tl2br w:val="nil"/>
                    <w:tr2bl w:val="nil"/>
                  </w:tcBorders>
                  <w:shd w:val="clear" w:color="auto" w:fill="BFBFBF"/>
                  <w:vAlign w:val="center"/>
                </w:tcPr>
                <w:p w14:paraId="1846ED62">
                  <w:pPr>
                    <w:pStyle w:val="108"/>
                    <w:spacing w:after="0"/>
                    <w:ind w:left="0" w:leftChars="0" w:firstLine="0" w:firstLineChars="0"/>
                    <w:jc w:val="center"/>
                    <w:rPr>
                      <w:rFonts w:cs="Times New Roman"/>
                      <w:color w:val="auto"/>
                      <w:sz w:val="21"/>
                    </w:rPr>
                  </w:pPr>
                  <w:r>
                    <w:rPr>
                      <w:rFonts w:cs="Times New Roman"/>
                      <w:color w:val="auto"/>
                      <w:sz w:val="21"/>
                    </w:rPr>
                    <w:t>其他</w:t>
                  </w:r>
                  <w:r>
                    <w:rPr>
                      <w:rFonts w:hint="eastAsia" w:cs="Times New Roman"/>
                      <w:color w:val="auto"/>
                      <w:sz w:val="21"/>
                    </w:rPr>
                    <w:t>（</w:t>
                  </w:r>
                  <w:r>
                    <w:rPr>
                      <w:rFonts w:cs="Times New Roman"/>
                      <w:color w:val="auto"/>
                      <w:sz w:val="21"/>
                    </w:rPr>
                    <w:t>年用非溶剂型低V0Cs含量涂料10吨以下的除外</w:t>
                  </w:r>
                  <w:r>
                    <w:rPr>
                      <w:rFonts w:hint="eastAsia" w:cs="Times New Roman"/>
                      <w:color w:val="auto"/>
                      <w:sz w:val="21"/>
                    </w:rPr>
                    <w:t>）</w:t>
                  </w:r>
                </w:p>
              </w:tc>
              <w:tc>
                <w:tcPr>
                  <w:tcW w:w="544" w:type="pct"/>
                  <w:tcBorders>
                    <w:tl2br w:val="nil"/>
                    <w:tr2bl w:val="nil"/>
                  </w:tcBorders>
                  <w:shd w:val="clear" w:color="auto" w:fill="auto"/>
                  <w:vAlign w:val="center"/>
                </w:tcPr>
                <w:p w14:paraId="60FED98E">
                  <w:pPr>
                    <w:pStyle w:val="108"/>
                    <w:spacing w:after="0"/>
                    <w:ind w:left="0" w:leftChars="0" w:firstLine="0" w:firstLineChars="0"/>
                    <w:jc w:val="center"/>
                    <w:rPr>
                      <w:rFonts w:cs="Times New Roman"/>
                      <w:color w:val="auto"/>
                      <w:sz w:val="21"/>
                    </w:rPr>
                  </w:pPr>
                  <w:r>
                    <w:rPr>
                      <w:rFonts w:hint="eastAsia" w:cs="Times New Roman"/>
                      <w:color w:val="auto"/>
                      <w:sz w:val="21"/>
                    </w:rPr>
                    <w:t>/</w:t>
                  </w:r>
                </w:p>
              </w:tc>
            </w:tr>
          </w:tbl>
          <w:p w14:paraId="44AE1098">
            <w:pPr>
              <w:adjustRightInd w:val="0"/>
              <w:snapToGrid w:val="0"/>
              <w:spacing w:line="360" w:lineRule="auto"/>
              <w:rPr>
                <w:b/>
                <w:bCs/>
                <w:color w:val="auto"/>
                <w:sz w:val="28"/>
                <w:szCs w:val="28"/>
              </w:rPr>
            </w:pPr>
            <w:r>
              <w:rPr>
                <w:b/>
                <w:bCs/>
                <w:color w:val="auto"/>
                <w:sz w:val="28"/>
                <w:szCs w:val="28"/>
              </w:rPr>
              <w:t>2.2项目基本概况</w:t>
            </w:r>
          </w:p>
          <w:p w14:paraId="7B108798">
            <w:pPr>
              <w:pStyle w:val="7"/>
              <w:adjustRightInd w:val="0"/>
              <w:snapToGrid w:val="0"/>
              <w:spacing w:line="360" w:lineRule="auto"/>
              <w:ind w:firstLine="480"/>
              <w:rPr>
                <w:color w:val="auto"/>
                <w:sz w:val="24"/>
              </w:rPr>
            </w:pPr>
            <w:r>
              <w:rPr>
                <w:color w:val="auto"/>
                <w:sz w:val="24"/>
              </w:rPr>
              <w:t>项目名称：福建宇宝汽配有限公司项目；</w:t>
            </w:r>
          </w:p>
          <w:p w14:paraId="582F51D4">
            <w:pPr>
              <w:pStyle w:val="7"/>
              <w:adjustRightInd w:val="0"/>
              <w:snapToGrid w:val="0"/>
              <w:spacing w:line="360" w:lineRule="auto"/>
              <w:ind w:firstLine="480"/>
              <w:rPr>
                <w:color w:val="auto"/>
                <w:sz w:val="24"/>
              </w:rPr>
            </w:pPr>
            <w:r>
              <w:rPr>
                <w:color w:val="auto"/>
                <w:sz w:val="24"/>
              </w:rPr>
              <w:t>建设单位：福建宇宝汽配有限公司；</w:t>
            </w:r>
          </w:p>
          <w:p w14:paraId="1660482B">
            <w:pPr>
              <w:pStyle w:val="7"/>
              <w:adjustRightInd w:val="0"/>
              <w:snapToGrid w:val="0"/>
              <w:spacing w:line="360" w:lineRule="auto"/>
              <w:ind w:firstLine="480"/>
              <w:rPr>
                <w:color w:val="auto"/>
                <w:sz w:val="24"/>
              </w:rPr>
            </w:pPr>
            <w:r>
              <w:rPr>
                <w:color w:val="auto"/>
                <w:sz w:val="24"/>
              </w:rPr>
              <w:t>建设地点：闽侯县祥谦镇岐尾村；</w:t>
            </w:r>
          </w:p>
          <w:p w14:paraId="5D762072">
            <w:pPr>
              <w:pStyle w:val="7"/>
              <w:adjustRightInd w:val="0"/>
              <w:snapToGrid w:val="0"/>
              <w:spacing w:line="360" w:lineRule="auto"/>
              <w:ind w:firstLine="480"/>
              <w:rPr>
                <w:color w:val="auto"/>
                <w:sz w:val="24"/>
              </w:rPr>
            </w:pPr>
            <w:r>
              <w:rPr>
                <w:color w:val="auto"/>
                <w:sz w:val="24"/>
              </w:rPr>
              <w:t>总 投 资：15000万元；</w:t>
            </w:r>
          </w:p>
          <w:p w14:paraId="3D563D5C">
            <w:pPr>
              <w:pStyle w:val="7"/>
              <w:adjustRightInd w:val="0"/>
              <w:snapToGrid w:val="0"/>
              <w:spacing w:line="360" w:lineRule="auto"/>
              <w:ind w:firstLine="480"/>
              <w:rPr>
                <w:color w:val="auto"/>
                <w:sz w:val="24"/>
              </w:rPr>
            </w:pPr>
            <w:r>
              <w:rPr>
                <w:color w:val="auto"/>
                <w:sz w:val="24"/>
              </w:rPr>
              <w:t>占地面积：10391 m</w:t>
            </w:r>
            <w:r>
              <w:rPr>
                <w:color w:val="auto"/>
                <w:sz w:val="24"/>
                <w:vertAlign w:val="superscript"/>
              </w:rPr>
              <w:t>2</w:t>
            </w:r>
            <w:r>
              <w:rPr>
                <w:color w:val="auto"/>
                <w:sz w:val="24"/>
              </w:rPr>
              <w:t>（合15.59亩</w:t>
            </w:r>
            <w:r>
              <w:rPr>
                <w:rFonts w:hint="eastAsia"/>
                <w:color w:val="auto"/>
                <w:sz w:val="24"/>
              </w:rPr>
              <w:t>）</w:t>
            </w:r>
            <w:r>
              <w:rPr>
                <w:color w:val="auto"/>
                <w:sz w:val="24"/>
              </w:rPr>
              <w:t>；</w:t>
            </w:r>
          </w:p>
          <w:p w14:paraId="64960BB1">
            <w:pPr>
              <w:pStyle w:val="7"/>
              <w:adjustRightInd w:val="0"/>
              <w:snapToGrid w:val="0"/>
              <w:spacing w:line="360" w:lineRule="auto"/>
              <w:ind w:firstLine="480"/>
              <w:rPr>
                <w:color w:val="auto"/>
                <w:sz w:val="24"/>
              </w:rPr>
            </w:pPr>
            <w:r>
              <w:rPr>
                <w:color w:val="auto"/>
                <w:sz w:val="24"/>
              </w:rPr>
              <w:t>工程规模：年产汽车底盘配件700万件</w:t>
            </w:r>
            <w:r>
              <w:rPr>
                <w:rFonts w:hint="eastAsia"/>
                <w:color w:val="auto"/>
                <w:sz w:val="24"/>
              </w:rPr>
              <w:t>。</w:t>
            </w:r>
          </w:p>
          <w:p w14:paraId="690A71D5">
            <w:pPr>
              <w:pStyle w:val="7"/>
              <w:adjustRightInd w:val="0"/>
              <w:snapToGrid w:val="0"/>
              <w:spacing w:line="360" w:lineRule="auto"/>
              <w:ind w:firstLine="1680" w:firstLineChars="700"/>
              <w:rPr>
                <w:color w:val="auto"/>
                <w:sz w:val="24"/>
              </w:rPr>
            </w:pPr>
            <w:r>
              <w:rPr>
                <w:color w:val="auto"/>
                <w:sz w:val="24"/>
              </w:rPr>
              <w:t>汽车电子配件（注塑项目</w:t>
            </w:r>
            <w:r>
              <w:rPr>
                <w:rFonts w:hint="eastAsia"/>
                <w:color w:val="auto"/>
                <w:sz w:val="24"/>
              </w:rPr>
              <w:t>）2000万件：</w:t>
            </w:r>
            <w:r>
              <w:rPr>
                <w:color w:val="auto"/>
                <w:sz w:val="24"/>
              </w:rPr>
              <w:t>汽车电路线塑料扣700万件，汽车隔单板塑料塞500万件，汽车线路塑料套管200万件，汽车隔音固钉300万件，汽车螺丝孔盖300万件；</w:t>
            </w:r>
          </w:p>
          <w:p w14:paraId="1155A420">
            <w:pPr>
              <w:pStyle w:val="7"/>
              <w:adjustRightInd w:val="0"/>
              <w:snapToGrid w:val="0"/>
              <w:spacing w:line="360" w:lineRule="auto"/>
              <w:ind w:firstLine="480"/>
              <w:rPr>
                <w:color w:val="auto"/>
                <w:sz w:val="24"/>
              </w:rPr>
            </w:pPr>
            <w:r>
              <w:rPr>
                <w:color w:val="auto"/>
                <w:sz w:val="24"/>
              </w:rPr>
              <w:t>项目性质：新建；</w:t>
            </w:r>
          </w:p>
          <w:p w14:paraId="19AA4708">
            <w:pPr>
              <w:pStyle w:val="7"/>
              <w:adjustRightInd w:val="0"/>
              <w:snapToGrid w:val="0"/>
              <w:spacing w:line="360" w:lineRule="auto"/>
              <w:ind w:firstLine="480"/>
              <w:rPr>
                <w:color w:val="auto"/>
                <w:sz w:val="24"/>
              </w:rPr>
            </w:pPr>
            <w:r>
              <w:rPr>
                <w:color w:val="auto"/>
                <w:sz w:val="24"/>
              </w:rPr>
              <w:t>生产定员：职工人数45人，不提供食宿；</w:t>
            </w:r>
          </w:p>
          <w:p w14:paraId="07893853">
            <w:pPr>
              <w:pStyle w:val="7"/>
              <w:adjustRightInd w:val="0"/>
              <w:snapToGrid w:val="0"/>
              <w:spacing w:line="360" w:lineRule="auto"/>
              <w:ind w:firstLine="480"/>
              <w:rPr>
                <w:color w:val="auto"/>
                <w:sz w:val="24"/>
              </w:rPr>
            </w:pPr>
            <w:r>
              <w:rPr>
                <w:color w:val="auto"/>
                <w:sz w:val="24"/>
              </w:rPr>
              <w:t>工作制度：单班8小时工作制度</w:t>
            </w:r>
            <w:r>
              <w:rPr>
                <w:rFonts w:hint="eastAsia"/>
                <w:color w:val="auto"/>
                <w:sz w:val="24"/>
              </w:rPr>
              <w:t>（夜间不生产）</w:t>
            </w:r>
            <w:r>
              <w:rPr>
                <w:color w:val="auto"/>
                <w:sz w:val="24"/>
              </w:rPr>
              <w:t>，年工作300天，2400小时；</w:t>
            </w:r>
          </w:p>
          <w:p w14:paraId="50637B2D">
            <w:pPr>
              <w:pStyle w:val="7"/>
              <w:adjustRightInd w:val="0"/>
              <w:snapToGrid w:val="0"/>
              <w:spacing w:line="360" w:lineRule="auto"/>
              <w:ind w:firstLine="480"/>
              <w:rPr>
                <w:color w:val="auto"/>
              </w:rPr>
            </w:pPr>
            <w:r>
              <w:rPr>
                <w:color w:val="auto"/>
                <w:sz w:val="24"/>
              </w:rPr>
              <w:t>厂区平面布置：项目厂区平面布置图详见附图</w:t>
            </w:r>
            <w:r>
              <w:rPr>
                <w:rFonts w:hint="eastAsia"/>
                <w:color w:val="auto"/>
                <w:sz w:val="24"/>
              </w:rPr>
              <w:t>7</w:t>
            </w:r>
            <w:r>
              <w:rPr>
                <w:color w:val="auto"/>
                <w:sz w:val="24"/>
              </w:rPr>
              <w:t>。</w:t>
            </w:r>
          </w:p>
          <w:p w14:paraId="2F329EA2">
            <w:pPr>
              <w:pStyle w:val="13"/>
              <w:spacing w:after="0" w:line="360" w:lineRule="auto"/>
              <w:ind w:left="0" w:leftChars="0" w:firstLine="0" w:firstLineChars="0"/>
              <w:rPr>
                <w:b/>
                <w:bCs/>
                <w:color w:val="auto"/>
                <w:sz w:val="28"/>
                <w:szCs w:val="28"/>
              </w:rPr>
            </w:pPr>
            <w:r>
              <w:rPr>
                <w:b/>
                <w:bCs/>
                <w:color w:val="auto"/>
                <w:sz w:val="28"/>
                <w:szCs w:val="28"/>
              </w:rPr>
              <w:t>2.3主要建设内容及规模</w:t>
            </w:r>
          </w:p>
          <w:p w14:paraId="5EC63DC5">
            <w:pPr>
              <w:pStyle w:val="7"/>
              <w:adjustRightInd w:val="0"/>
              <w:snapToGrid w:val="0"/>
              <w:spacing w:line="360" w:lineRule="auto"/>
              <w:ind w:firstLine="480"/>
              <w:rPr>
                <w:color w:val="auto"/>
              </w:rPr>
            </w:pPr>
            <w:r>
              <w:rPr>
                <w:color w:val="auto"/>
                <w:sz w:val="24"/>
              </w:rPr>
              <w:t>本项目按主体工程、公用工程与辅助工程、环保工程划分，项目组成及主要建设内容分述见表2.3-1。</w:t>
            </w:r>
          </w:p>
          <w:p w14:paraId="13D0D20B">
            <w:pPr>
              <w:pStyle w:val="14"/>
              <w:spacing w:before="0" w:after="0" w:line="360" w:lineRule="auto"/>
              <w:ind w:right="0" w:firstLine="0" w:firstLineChars="0"/>
              <w:rPr>
                <w:b/>
                <w:bCs/>
                <w:color w:val="auto"/>
                <w:sz w:val="24"/>
                <w:szCs w:val="24"/>
              </w:rPr>
            </w:pPr>
            <w:r>
              <w:rPr>
                <w:b/>
                <w:bCs/>
                <w:color w:val="auto"/>
                <w:sz w:val="24"/>
                <w:szCs w:val="24"/>
              </w:rPr>
              <w:t>表2.3-1  主要建设内容及规模</w:t>
            </w:r>
          </w:p>
          <w:tbl>
            <w:tblPr>
              <w:tblStyle w:val="32"/>
              <w:tblW w:w="825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717"/>
              <w:gridCol w:w="1233"/>
              <w:gridCol w:w="5571"/>
            </w:tblGrid>
            <w:tr w14:paraId="0102FE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8" w:type="dxa"/>
                  <w:vAlign w:val="center"/>
                </w:tcPr>
                <w:p w14:paraId="0F061A6B">
                  <w:pPr>
                    <w:pStyle w:val="108"/>
                    <w:spacing w:after="0"/>
                    <w:ind w:left="0" w:leftChars="0" w:firstLine="0" w:firstLineChars="0"/>
                    <w:jc w:val="center"/>
                    <w:rPr>
                      <w:rFonts w:cs="Times New Roman"/>
                      <w:b/>
                      <w:bCs/>
                      <w:color w:val="auto"/>
                      <w:sz w:val="21"/>
                    </w:rPr>
                  </w:pPr>
                  <w:r>
                    <w:rPr>
                      <w:rFonts w:cs="Times New Roman"/>
                      <w:b/>
                      <w:bCs/>
                      <w:color w:val="auto"/>
                      <w:sz w:val="21"/>
                    </w:rPr>
                    <w:t>序号</w:t>
                  </w:r>
                </w:p>
              </w:tc>
              <w:tc>
                <w:tcPr>
                  <w:tcW w:w="1950" w:type="dxa"/>
                  <w:gridSpan w:val="2"/>
                  <w:vAlign w:val="center"/>
                </w:tcPr>
                <w:p w14:paraId="7C994739">
                  <w:pPr>
                    <w:pStyle w:val="108"/>
                    <w:spacing w:after="0"/>
                    <w:ind w:left="0" w:leftChars="0" w:firstLine="0" w:firstLineChars="0"/>
                    <w:jc w:val="center"/>
                    <w:rPr>
                      <w:rFonts w:cs="Times New Roman"/>
                      <w:b/>
                      <w:bCs/>
                      <w:color w:val="auto"/>
                      <w:sz w:val="21"/>
                    </w:rPr>
                  </w:pPr>
                  <w:r>
                    <w:rPr>
                      <w:rFonts w:cs="Times New Roman"/>
                      <w:b/>
                      <w:bCs/>
                      <w:color w:val="auto"/>
                      <w:sz w:val="21"/>
                    </w:rPr>
                    <w:t>项目分类</w:t>
                  </w:r>
                </w:p>
              </w:tc>
              <w:tc>
                <w:tcPr>
                  <w:tcW w:w="5571" w:type="dxa"/>
                  <w:vAlign w:val="center"/>
                </w:tcPr>
                <w:p w14:paraId="478A8900">
                  <w:pPr>
                    <w:pStyle w:val="108"/>
                    <w:spacing w:after="0"/>
                    <w:ind w:left="0" w:leftChars="0" w:firstLine="0" w:firstLineChars="0"/>
                    <w:jc w:val="center"/>
                    <w:rPr>
                      <w:rFonts w:cs="Times New Roman"/>
                      <w:b/>
                      <w:bCs/>
                      <w:color w:val="auto"/>
                      <w:sz w:val="21"/>
                    </w:rPr>
                  </w:pPr>
                  <w:r>
                    <w:rPr>
                      <w:rFonts w:cs="Times New Roman"/>
                      <w:b/>
                      <w:bCs/>
                      <w:color w:val="auto"/>
                      <w:sz w:val="21"/>
                    </w:rPr>
                    <w:t>具体建设内容</w:t>
                  </w:r>
                </w:p>
              </w:tc>
            </w:tr>
            <w:tr w14:paraId="3A2359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38" w:type="dxa"/>
                  <w:vMerge w:val="restart"/>
                  <w:vAlign w:val="center"/>
                </w:tcPr>
                <w:p w14:paraId="42152AAB">
                  <w:pPr>
                    <w:pStyle w:val="108"/>
                    <w:spacing w:after="0"/>
                    <w:ind w:left="0" w:leftChars="0" w:firstLine="0" w:firstLineChars="0"/>
                    <w:jc w:val="center"/>
                    <w:rPr>
                      <w:rFonts w:cs="Times New Roman"/>
                      <w:color w:val="auto"/>
                      <w:sz w:val="21"/>
                    </w:rPr>
                  </w:pPr>
                  <w:r>
                    <w:rPr>
                      <w:rFonts w:cs="Times New Roman"/>
                      <w:color w:val="auto"/>
                      <w:sz w:val="21"/>
                    </w:rPr>
                    <w:t>1</w:t>
                  </w:r>
                </w:p>
              </w:tc>
              <w:tc>
                <w:tcPr>
                  <w:tcW w:w="717" w:type="dxa"/>
                  <w:vMerge w:val="restart"/>
                  <w:vAlign w:val="center"/>
                </w:tcPr>
                <w:p w14:paraId="7428952F">
                  <w:pPr>
                    <w:pStyle w:val="108"/>
                    <w:spacing w:after="0"/>
                    <w:ind w:left="0" w:leftChars="0" w:firstLine="0" w:firstLineChars="0"/>
                    <w:jc w:val="center"/>
                    <w:rPr>
                      <w:rFonts w:cs="Times New Roman"/>
                      <w:color w:val="auto"/>
                      <w:sz w:val="21"/>
                    </w:rPr>
                  </w:pPr>
                  <w:r>
                    <w:rPr>
                      <w:rFonts w:cs="Times New Roman"/>
                      <w:color w:val="auto"/>
                      <w:sz w:val="21"/>
                    </w:rPr>
                    <w:t>主体</w:t>
                  </w:r>
                </w:p>
                <w:p w14:paraId="6222E16D">
                  <w:pPr>
                    <w:pStyle w:val="108"/>
                    <w:spacing w:after="0"/>
                    <w:ind w:left="0" w:leftChars="0" w:firstLine="0" w:firstLineChars="0"/>
                    <w:jc w:val="center"/>
                    <w:rPr>
                      <w:rFonts w:cs="Times New Roman"/>
                      <w:color w:val="auto"/>
                      <w:sz w:val="21"/>
                    </w:rPr>
                  </w:pPr>
                  <w:r>
                    <w:rPr>
                      <w:rFonts w:cs="Times New Roman"/>
                      <w:color w:val="auto"/>
                      <w:sz w:val="21"/>
                    </w:rPr>
                    <w:t>工程</w:t>
                  </w:r>
                </w:p>
              </w:tc>
              <w:tc>
                <w:tcPr>
                  <w:tcW w:w="1233" w:type="dxa"/>
                  <w:tcBorders>
                    <w:bottom w:val="single" w:color="auto" w:sz="4" w:space="0"/>
                  </w:tcBorders>
                  <w:vAlign w:val="center"/>
                </w:tcPr>
                <w:p w14:paraId="57DDB016">
                  <w:pPr>
                    <w:jc w:val="center"/>
                    <w:rPr>
                      <w:color w:val="auto"/>
                    </w:rPr>
                  </w:pPr>
                  <w:r>
                    <w:rPr>
                      <w:color w:val="auto"/>
                    </w:rPr>
                    <w:t>1-A#车间（4F</w:t>
                  </w:r>
                  <w:r>
                    <w:rPr>
                      <w:rFonts w:hint="eastAsia"/>
                      <w:color w:val="auto"/>
                    </w:rPr>
                    <w:t>）</w:t>
                  </w:r>
                </w:p>
              </w:tc>
              <w:tc>
                <w:tcPr>
                  <w:tcW w:w="5571" w:type="dxa"/>
                  <w:vAlign w:val="center"/>
                </w:tcPr>
                <w:p w14:paraId="3768D9DD">
                  <w:pPr>
                    <w:rPr>
                      <w:color w:val="auto"/>
                    </w:rPr>
                  </w:pPr>
                  <w:r>
                    <w:rPr>
                      <w:color w:val="auto"/>
                    </w:rPr>
                    <w:t>1F：原料仓库、成品仓库</w:t>
                  </w:r>
                </w:p>
                <w:p w14:paraId="14025BE5">
                  <w:pPr>
                    <w:rPr>
                      <w:color w:val="auto"/>
                    </w:rPr>
                  </w:pPr>
                  <w:r>
                    <w:rPr>
                      <w:rFonts w:hint="eastAsia"/>
                      <w:color w:val="auto"/>
                    </w:rPr>
                    <w:t>2</w:t>
                  </w:r>
                  <w:r>
                    <w:rPr>
                      <w:color w:val="auto"/>
                    </w:rPr>
                    <w:t>F~4F：汽车电子配件（注塑项目</w:t>
                  </w:r>
                  <w:r>
                    <w:rPr>
                      <w:rFonts w:hint="eastAsia"/>
                      <w:color w:val="auto"/>
                    </w:rPr>
                    <w:t>）</w:t>
                  </w:r>
                  <w:r>
                    <w:rPr>
                      <w:color w:val="auto"/>
                    </w:rPr>
                    <w:t>生产车间</w:t>
                  </w:r>
                </w:p>
              </w:tc>
            </w:tr>
            <w:tr w14:paraId="3DDFDC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38" w:type="dxa"/>
                  <w:vMerge w:val="continue"/>
                  <w:vAlign w:val="center"/>
                </w:tcPr>
                <w:p w14:paraId="2F02E56D">
                  <w:pPr>
                    <w:pStyle w:val="108"/>
                    <w:spacing w:after="0"/>
                    <w:ind w:left="0" w:leftChars="0" w:firstLine="0" w:firstLineChars="0"/>
                    <w:jc w:val="center"/>
                    <w:rPr>
                      <w:rFonts w:cs="Times New Roman"/>
                      <w:color w:val="auto"/>
                      <w:sz w:val="21"/>
                    </w:rPr>
                  </w:pPr>
                </w:p>
              </w:tc>
              <w:tc>
                <w:tcPr>
                  <w:tcW w:w="717" w:type="dxa"/>
                  <w:vMerge w:val="continue"/>
                  <w:vAlign w:val="center"/>
                </w:tcPr>
                <w:p w14:paraId="6B82ADA9">
                  <w:pPr>
                    <w:pStyle w:val="108"/>
                    <w:spacing w:after="0"/>
                    <w:ind w:left="0" w:leftChars="0" w:firstLine="0" w:firstLineChars="0"/>
                    <w:jc w:val="center"/>
                    <w:rPr>
                      <w:rFonts w:cs="Times New Roman"/>
                      <w:color w:val="auto"/>
                      <w:sz w:val="21"/>
                    </w:rPr>
                  </w:pPr>
                </w:p>
              </w:tc>
              <w:tc>
                <w:tcPr>
                  <w:tcW w:w="1233" w:type="dxa"/>
                  <w:tcBorders>
                    <w:bottom w:val="single" w:color="auto" w:sz="4" w:space="0"/>
                  </w:tcBorders>
                  <w:vAlign w:val="center"/>
                </w:tcPr>
                <w:p w14:paraId="486EB795">
                  <w:pPr>
                    <w:jc w:val="center"/>
                    <w:rPr>
                      <w:color w:val="auto"/>
                    </w:rPr>
                  </w:pPr>
                  <w:r>
                    <w:rPr>
                      <w:color w:val="auto"/>
                    </w:rPr>
                    <w:t>1-B#车间（4F</w:t>
                  </w:r>
                  <w:r>
                    <w:rPr>
                      <w:rFonts w:hint="eastAsia"/>
                      <w:color w:val="auto"/>
                    </w:rPr>
                    <w:t>）</w:t>
                  </w:r>
                </w:p>
              </w:tc>
              <w:tc>
                <w:tcPr>
                  <w:tcW w:w="5571" w:type="dxa"/>
                  <w:vAlign w:val="center"/>
                </w:tcPr>
                <w:p w14:paraId="0376EAEE">
                  <w:pPr>
                    <w:rPr>
                      <w:color w:val="auto"/>
                    </w:rPr>
                  </w:pPr>
                  <w:r>
                    <w:rPr>
                      <w:color w:val="auto"/>
                    </w:rPr>
                    <w:t>1F：</w:t>
                  </w:r>
                  <w:r>
                    <w:rPr>
                      <w:rFonts w:hint="eastAsia"/>
                      <w:color w:val="auto"/>
                    </w:rPr>
                    <w:t>成品</w:t>
                  </w:r>
                  <w:r>
                    <w:rPr>
                      <w:color w:val="auto"/>
                    </w:rPr>
                    <w:t>仓库</w:t>
                  </w:r>
                </w:p>
                <w:p w14:paraId="1909C9C7">
                  <w:pPr>
                    <w:rPr>
                      <w:color w:val="auto"/>
                    </w:rPr>
                  </w:pPr>
                  <w:r>
                    <w:rPr>
                      <w:color w:val="auto"/>
                    </w:rPr>
                    <w:t>2F~4F：汽车底盘配件生产车间</w:t>
                  </w:r>
                </w:p>
              </w:tc>
            </w:tr>
            <w:tr w14:paraId="46FAE5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38" w:type="dxa"/>
                  <w:vMerge w:val="continue"/>
                  <w:vAlign w:val="center"/>
                </w:tcPr>
                <w:p w14:paraId="3E73B025">
                  <w:pPr>
                    <w:pStyle w:val="108"/>
                    <w:spacing w:after="0"/>
                    <w:ind w:left="0" w:leftChars="0" w:firstLine="0" w:firstLineChars="0"/>
                    <w:jc w:val="center"/>
                    <w:rPr>
                      <w:rFonts w:cs="Times New Roman"/>
                      <w:color w:val="auto"/>
                      <w:sz w:val="21"/>
                    </w:rPr>
                  </w:pPr>
                </w:p>
              </w:tc>
              <w:tc>
                <w:tcPr>
                  <w:tcW w:w="717" w:type="dxa"/>
                  <w:vMerge w:val="continue"/>
                  <w:vAlign w:val="center"/>
                </w:tcPr>
                <w:p w14:paraId="1913AA71">
                  <w:pPr>
                    <w:pStyle w:val="108"/>
                    <w:spacing w:after="0"/>
                    <w:ind w:left="0" w:leftChars="0" w:firstLine="0" w:firstLineChars="0"/>
                    <w:jc w:val="center"/>
                    <w:rPr>
                      <w:rFonts w:cs="Times New Roman"/>
                      <w:color w:val="auto"/>
                      <w:sz w:val="21"/>
                    </w:rPr>
                  </w:pPr>
                </w:p>
              </w:tc>
              <w:tc>
                <w:tcPr>
                  <w:tcW w:w="1233" w:type="dxa"/>
                  <w:tcBorders>
                    <w:bottom w:val="single" w:color="auto" w:sz="4" w:space="0"/>
                  </w:tcBorders>
                  <w:vAlign w:val="center"/>
                </w:tcPr>
                <w:p w14:paraId="4B007C05">
                  <w:pPr>
                    <w:jc w:val="center"/>
                    <w:rPr>
                      <w:color w:val="auto"/>
                    </w:rPr>
                  </w:pPr>
                  <w:r>
                    <w:rPr>
                      <w:color w:val="auto"/>
                    </w:rPr>
                    <w:t>1#车间</w:t>
                  </w:r>
                  <w:r>
                    <w:rPr>
                      <w:rFonts w:hint="eastAsia"/>
                      <w:color w:val="auto"/>
                    </w:rPr>
                    <w:t>连廊</w:t>
                  </w:r>
                  <w:r>
                    <w:rPr>
                      <w:color w:val="auto"/>
                    </w:rPr>
                    <w:t>（2F</w:t>
                  </w:r>
                  <w:r>
                    <w:rPr>
                      <w:rFonts w:hint="eastAsia"/>
                      <w:color w:val="auto"/>
                    </w:rPr>
                    <w:t>）</w:t>
                  </w:r>
                </w:p>
              </w:tc>
              <w:tc>
                <w:tcPr>
                  <w:tcW w:w="5571" w:type="dxa"/>
                  <w:vAlign w:val="center"/>
                </w:tcPr>
                <w:p w14:paraId="25C23AAC">
                  <w:pPr>
                    <w:rPr>
                      <w:color w:val="auto"/>
                    </w:rPr>
                  </w:pPr>
                  <w:r>
                    <w:rPr>
                      <w:color w:val="auto"/>
                    </w:rPr>
                    <w:t>1F：架空层</w:t>
                  </w:r>
                </w:p>
                <w:p w14:paraId="1371DF0B">
                  <w:pPr>
                    <w:rPr>
                      <w:color w:val="auto"/>
                    </w:rPr>
                  </w:pPr>
                  <w:r>
                    <w:rPr>
                      <w:color w:val="auto"/>
                    </w:rPr>
                    <w:t>2F：</w:t>
                  </w:r>
                  <w:r>
                    <w:rPr>
                      <w:rFonts w:hint="eastAsia"/>
                      <w:color w:val="auto"/>
                    </w:rPr>
                    <w:t>汽车底盘配件生产车间</w:t>
                  </w:r>
                </w:p>
              </w:tc>
            </w:tr>
            <w:tr w14:paraId="4F29E4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38" w:type="dxa"/>
                  <w:vAlign w:val="center"/>
                </w:tcPr>
                <w:p w14:paraId="0B3BCB29">
                  <w:pPr>
                    <w:pStyle w:val="108"/>
                    <w:spacing w:after="0"/>
                    <w:ind w:left="0" w:leftChars="0" w:firstLine="0" w:firstLineChars="0"/>
                    <w:jc w:val="center"/>
                    <w:rPr>
                      <w:rFonts w:cs="Times New Roman"/>
                      <w:color w:val="auto"/>
                      <w:sz w:val="21"/>
                    </w:rPr>
                  </w:pPr>
                  <w:r>
                    <w:rPr>
                      <w:rFonts w:cs="Times New Roman"/>
                      <w:color w:val="auto"/>
                      <w:sz w:val="21"/>
                    </w:rPr>
                    <w:t>2</w:t>
                  </w:r>
                </w:p>
              </w:tc>
              <w:tc>
                <w:tcPr>
                  <w:tcW w:w="717" w:type="dxa"/>
                  <w:vAlign w:val="center"/>
                </w:tcPr>
                <w:p w14:paraId="589E430F">
                  <w:pPr>
                    <w:pStyle w:val="108"/>
                    <w:spacing w:after="0"/>
                    <w:ind w:left="0" w:leftChars="0" w:firstLine="0" w:firstLineChars="0"/>
                    <w:jc w:val="center"/>
                    <w:rPr>
                      <w:rFonts w:cs="Times New Roman"/>
                      <w:color w:val="auto"/>
                      <w:sz w:val="21"/>
                    </w:rPr>
                  </w:pPr>
                  <w:r>
                    <w:rPr>
                      <w:rFonts w:cs="Times New Roman"/>
                      <w:color w:val="auto"/>
                      <w:sz w:val="21"/>
                    </w:rPr>
                    <w:t>辅助</w:t>
                  </w:r>
                </w:p>
                <w:p w14:paraId="46CEBA9D">
                  <w:pPr>
                    <w:pStyle w:val="108"/>
                    <w:spacing w:after="0"/>
                    <w:ind w:left="0" w:leftChars="0" w:firstLine="0" w:firstLineChars="0"/>
                    <w:jc w:val="center"/>
                    <w:rPr>
                      <w:rFonts w:cs="Times New Roman"/>
                      <w:color w:val="auto"/>
                      <w:sz w:val="21"/>
                    </w:rPr>
                  </w:pPr>
                  <w:r>
                    <w:rPr>
                      <w:rFonts w:cs="Times New Roman"/>
                      <w:color w:val="auto"/>
                      <w:sz w:val="21"/>
                    </w:rPr>
                    <w:t>工程</w:t>
                  </w:r>
                </w:p>
              </w:tc>
              <w:tc>
                <w:tcPr>
                  <w:tcW w:w="1233" w:type="dxa"/>
                  <w:vAlign w:val="center"/>
                </w:tcPr>
                <w:p w14:paraId="516DA838">
                  <w:pPr>
                    <w:pStyle w:val="108"/>
                    <w:spacing w:after="0"/>
                    <w:ind w:left="0" w:leftChars="0" w:firstLine="0" w:firstLineChars="0"/>
                    <w:jc w:val="center"/>
                    <w:rPr>
                      <w:rFonts w:cs="Times New Roman"/>
                      <w:color w:val="auto"/>
                      <w:sz w:val="21"/>
                    </w:rPr>
                  </w:pPr>
                  <w:r>
                    <w:rPr>
                      <w:rFonts w:cs="Times New Roman"/>
                      <w:color w:val="auto"/>
                      <w:sz w:val="21"/>
                    </w:rPr>
                    <w:t>综合楼（5F</w:t>
                  </w:r>
                  <w:r>
                    <w:rPr>
                      <w:rFonts w:hint="eastAsia" w:cs="Times New Roman"/>
                      <w:color w:val="auto"/>
                      <w:sz w:val="21"/>
                    </w:rPr>
                    <w:t>）</w:t>
                  </w:r>
                </w:p>
              </w:tc>
              <w:tc>
                <w:tcPr>
                  <w:tcW w:w="5571" w:type="dxa"/>
                  <w:vAlign w:val="center"/>
                </w:tcPr>
                <w:p w14:paraId="4988E2A5">
                  <w:pPr>
                    <w:pStyle w:val="108"/>
                    <w:spacing w:after="0"/>
                    <w:ind w:left="0" w:leftChars="0" w:firstLine="0" w:firstLineChars="0"/>
                    <w:rPr>
                      <w:rFonts w:cs="Times New Roman"/>
                      <w:color w:val="auto"/>
                      <w:sz w:val="21"/>
                    </w:rPr>
                  </w:pPr>
                  <w:r>
                    <w:rPr>
                      <w:rFonts w:cs="Times New Roman"/>
                      <w:color w:val="auto"/>
                      <w:sz w:val="21"/>
                    </w:rPr>
                    <w:t>1~5F：办公</w:t>
                  </w:r>
                </w:p>
              </w:tc>
            </w:tr>
            <w:tr w14:paraId="43A50A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38" w:type="dxa"/>
                  <w:vMerge w:val="restart"/>
                  <w:vAlign w:val="center"/>
                </w:tcPr>
                <w:p w14:paraId="69AD0C22">
                  <w:pPr>
                    <w:pStyle w:val="108"/>
                    <w:spacing w:after="0"/>
                    <w:ind w:left="0" w:leftChars="0" w:firstLine="0" w:firstLineChars="0"/>
                    <w:jc w:val="center"/>
                    <w:rPr>
                      <w:rFonts w:cs="Times New Roman"/>
                      <w:color w:val="auto"/>
                      <w:sz w:val="21"/>
                    </w:rPr>
                  </w:pPr>
                  <w:r>
                    <w:rPr>
                      <w:rFonts w:cs="Times New Roman"/>
                      <w:color w:val="auto"/>
                      <w:sz w:val="21"/>
                    </w:rPr>
                    <w:t>3</w:t>
                  </w:r>
                </w:p>
              </w:tc>
              <w:tc>
                <w:tcPr>
                  <w:tcW w:w="717" w:type="dxa"/>
                  <w:vMerge w:val="restart"/>
                  <w:vAlign w:val="center"/>
                </w:tcPr>
                <w:p w14:paraId="65DC58A8">
                  <w:pPr>
                    <w:pStyle w:val="108"/>
                    <w:spacing w:after="0"/>
                    <w:ind w:left="0" w:leftChars="0" w:firstLine="0" w:firstLineChars="0"/>
                    <w:jc w:val="center"/>
                    <w:rPr>
                      <w:rFonts w:cs="Times New Roman"/>
                      <w:color w:val="auto"/>
                      <w:sz w:val="21"/>
                    </w:rPr>
                  </w:pPr>
                  <w:r>
                    <w:rPr>
                      <w:rFonts w:cs="Times New Roman"/>
                      <w:color w:val="auto"/>
                      <w:sz w:val="21"/>
                    </w:rPr>
                    <w:t>公用</w:t>
                  </w:r>
                </w:p>
                <w:p w14:paraId="69BD50F1">
                  <w:pPr>
                    <w:pStyle w:val="108"/>
                    <w:spacing w:after="0"/>
                    <w:ind w:left="0" w:leftChars="0" w:firstLine="0" w:firstLineChars="0"/>
                    <w:jc w:val="center"/>
                    <w:rPr>
                      <w:rFonts w:cs="Times New Roman"/>
                      <w:color w:val="auto"/>
                      <w:sz w:val="21"/>
                    </w:rPr>
                  </w:pPr>
                  <w:r>
                    <w:rPr>
                      <w:rFonts w:cs="Times New Roman"/>
                      <w:color w:val="auto"/>
                      <w:sz w:val="21"/>
                    </w:rPr>
                    <w:t>工程</w:t>
                  </w:r>
                </w:p>
              </w:tc>
              <w:tc>
                <w:tcPr>
                  <w:tcW w:w="1233" w:type="dxa"/>
                  <w:vAlign w:val="center"/>
                </w:tcPr>
                <w:p w14:paraId="01A9A71E">
                  <w:pPr>
                    <w:pStyle w:val="108"/>
                    <w:spacing w:after="0"/>
                    <w:ind w:left="0" w:leftChars="0" w:firstLine="0" w:firstLineChars="0"/>
                    <w:jc w:val="center"/>
                    <w:rPr>
                      <w:rFonts w:cs="Times New Roman"/>
                      <w:color w:val="auto"/>
                      <w:sz w:val="21"/>
                    </w:rPr>
                  </w:pPr>
                  <w:r>
                    <w:rPr>
                      <w:rFonts w:cs="Times New Roman"/>
                      <w:color w:val="auto"/>
                      <w:sz w:val="21"/>
                    </w:rPr>
                    <w:t>给水</w:t>
                  </w:r>
                </w:p>
              </w:tc>
              <w:tc>
                <w:tcPr>
                  <w:tcW w:w="5571" w:type="dxa"/>
                  <w:vAlign w:val="center"/>
                </w:tcPr>
                <w:p w14:paraId="7F9163FB">
                  <w:pPr>
                    <w:pStyle w:val="108"/>
                    <w:spacing w:after="0"/>
                    <w:ind w:left="0" w:leftChars="0" w:firstLine="0" w:firstLineChars="0"/>
                    <w:rPr>
                      <w:rFonts w:cs="Times New Roman"/>
                      <w:color w:val="auto"/>
                      <w:sz w:val="21"/>
                    </w:rPr>
                  </w:pPr>
                  <w:r>
                    <w:rPr>
                      <w:rFonts w:cs="Times New Roman"/>
                      <w:color w:val="auto"/>
                      <w:sz w:val="21"/>
                    </w:rPr>
                    <w:t>接市政给水管网</w:t>
                  </w:r>
                </w:p>
              </w:tc>
            </w:tr>
            <w:tr w14:paraId="2AD570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38" w:type="dxa"/>
                  <w:vMerge w:val="continue"/>
                  <w:vAlign w:val="center"/>
                </w:tcPr>
                <w:p w14:paraId="1609C001">
                  <w:pPr>
                    <w:pStyle w:val="108"/>
                    <w:spacing w:after="0"/>
                    <w:ind w:left="0" w:leftChars="0" w:firstLine="0" w:firstLineChars="0"/>
                    <w:jc w:val="center"/>
                    <w:rPr>
                      <w:rFonts w:cs="Times New Roman"/>
                      <w:color w:val="auto"/>
                      <w:sz w:val="21"/>
                    </w:rPr>
                  </w:pPr>
                </w:p>
              </w:tc>
              <w:tc>
                <w:tcPr>
                  <w:tcW w:w="717" w:type="dxa"/>
                  <w:vMerge w:val="continue"/>
                  <w:vAlign w:val="center"/>
                </w:tcPr>
                <w:p w14:paraId="19EF1D67">
                  <w:pPr>
                    <w:pStyle w:val="108"/>
                    <w:spacing w:after="0"/>
                    <w:ind w:left="0" w:leftChars="0" w:firstLine="0" w:firstLineChars="0"/>
                    <w:jc w:val="center"/>
                    <w:rPr>
                      <w:rFonts w:cs="Times New Roman"/>
                      <w:color w:val="auto"/>
                      <w:sz w:val="21"/>
                    </w:rPr>
                  </w:pPr>
                </w:p>
              </w:tc>
              <w:tc>
                <w:tcPr>
                  <w:tcW w:w="1233" w:type="dxa"/>
                  <w:vAlign w:val="center"/>
                </w:tcPr>
                <w:p w14:paraId="44861F68">
                  <w:pPr>
                    <w:pStyle w:val="108"/>
                    <w:spacing w:after="0"/>
                    <w:ind w:left="0" w:leftChars="0" w:firstLine="0" w:firstLineChars="0"/>
                    <w:jc w:val="center"/>
                    <w:rPr>
                      <w:rFonts w:cs="Times New Roman"/>
                      <w:color w:val="auto"/>
                      <w:sz w:val="21"/>
                    </w:rPr>
                  </w:pPr>
                  <w:r>
                    <w:rPr>
                      <w:rFonts w:cs="Times New Roman"/>
                      <w:color w:val="auto"/>
                      <w:sz w:val="21"/>
                    </w:rPr>
                    <w:t>排水</w:t>
                  </w:r>
                </w:p>
              </w:tc>
              <w:tc>
                <w:tcPr>
                  <w:tcW w:w="5571" w:type="dxa"/>
                  <w:vAlign w:val="center"/>
                </w:tcPr>
                <w:p w14:paraId="3EBB2D50">
                  <w:pPr>
                    <w:pStyle w:val="108"/>
                    <w:spacing w:after="0"/>
                    <w:ind w:left="0" w:leftChars="0" w:firstLine="0" w:firstLineChars="0"/>
                    <w:rPr>
                      <w:rFonts w:cs="Times New Roman"/>
                      <w:color w:val="auto"/>
                      <w:sz w:val="21"/>
                    </w:rPr>
                  </w:pPr>
                  <w:r>
                    <w:rPr>
                      <w:rFonts w:cs="Times New Roman"/>
                      <w:color w:val="auto"/>
                      <w:sz w:val="21"/>
                    </w:rPr>
                    <w:t>采取雨污分流制，无生产废水外排，生活污水经化粪池处理后接入市政污水管网，纳入</w:t>
                  </w:r>
                  <w:r>
                    <w:rPr>
                      <w:rFonts w:hint="eastAsia" w:cs="Times New Roman"/>
                      <w:color w:val="auto"/>
                      <w:sz w:val="21"/>
                    </w:rPr>
                    <w:t>福建青口海峡环保有限公司（青口新区污水处理厂）</w:t>
                  </w:r>
                  <w:r>
                    <w:rPr>
                      <w:rFonts w:cs="Times New Roman"/>
                      <w:color w:val="auto"/>
                      <w:sz w:val="21"/>
                    </w:rPr>
                    <w:t>处理。</w:t>
                  </w:r>
                </w:p>
              </w:tc>
            </w:tr>
            <w:tr w14:paraId="346625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38" w:type="dxa"/>
                  <w:vMerge w:val="continue"/>
                  <w:vAlign w:val="center"/>
                </w:tcPr>
                <w:p w14:paraId="52337C5C">
                  <w:pPr>
                    <w:pStyle w:val="108"/>
                    <w:spacing w:after="0"/>
                    <w:ind w:left="0" w:leftChars="0" w:firstLine="0" w:firstLineChars="0"/>
                    <w:jc w:val="center"/>
                    <w:rPr>
                      <w:rFonts w:cs="Times New Roman"/>
                      <w:color w:val="auto"/>
                      <w:sz w:val="21"/>
                    </w:rPr>
                  </w:pPr>
                </w:p>
              </w:tc>
              <w:tc>
                <w:tcPr>
                  <w:tcW w:w="717" w:type="dxa"/>
                  <w:vMerge w:val="continue"/>
                  <w:vAlign w:val="center"/>
                </w:tcPr>
                <w:p w14:paraId="36049E8F">
                  <w:pPr>
                    <w:pStyle w:val="108"/>
                    <w:spacing w:after="0"/>
                    <w:ind w:left="0" w:leftChars="0" w:firstLine="0" w:firstLineChars="0"/>
                    <w:jc w:val="center"/>
                    <w:rPr>
                      <w:rFonts w:cs="Times New Roman"/>
                      <w:color w:val="auto"/>
                      <w:sz w:val="21"/>
                    </w:rPr>
                  </w:pPr>
                </w:p>
              </w:tc>
              <w:tc>
                <w:tcPr>
                  <w:tcW w:w="1233" w:type="dxa"/>
                  <w:vAlign w:val="center"/>
                </w:tcPr>
                <w:p w14:paraId="53284A4F">
                  <w:pPr>
                    <w:pStyle w:val="108"/>
                    <w:spacing w:after="0"/>
                    <w:ind w:left="0" w:leftChars="0" w:firstLine="0" w:firstLineChars="0"/>
                    <w:jc w:val="center"/>
                    <w:rPr>
                      <w:rFonts w:cs="Times New Roman"/>
                      <w:color w:val="auto"/>
                      <w:sz w:val="21"/>
                    </w:rPr>
                  </w:pPr>
                  <w:r>
                    <w:rPr>
                      <w:rFonts w:cs="Times New Roman"/>
                      <w:color w:val="auto"/>
                      <w:sz w:val="21"/>
                    </w:rPr>
                    <w:t>供电</w:t>
                  </w:r>
                </w:p>
              </w:tc>
              <w:tc>
                <w:tcPr>
                  <w:tcW w:w="5571" w:type="dxa"/>
                  <w:vAlign w:val="center"/>
                </w:tcPr>
                <w:p w14:paraId="0A44F9D1">
                  <w:pPr>
                    <w:pStyle w:val="108"/>
                    <w:spacing w:after="0"/>
                    <w:ind w:left="0" w:leftChars="0" w:firstLine="0" w:firstLineChars="0"/>
                    <w:rPr>
                      <w:rFonts w:cs="Times New Roman"/>
                      <w:color w:val="auto"/>
                      <w:sz w:val="21"/>
                    </w:rPr>
                  </w:pPr>
                  <w:r>
                    <w:rPr>
                      <w:rFonts w:cs="Times New Roman"/>
                      <w:color w:val="auto"/>
                      <w:sz w:val="21"/>
                    </w:rPr>
                    <w:t>接市政供电系统</w:t>
                  </w:r>
                </w:p>
              </w:tc>
            </w:tr>
            <w:tr w14:paraId="197ED4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38" w:type="dxa"/>
                  <w:vMerge w:val="restart"/>
                  <w:vAlign w:val="center"/>
                </w:tcPr>
                <w:p w14:paraId="15AF2673">
                  <w:pPr>
                    <w:pStyle w:val="108"/>
                    <w:spacing w:after="0"/>
                    <w:ind w:left="0" w:leftChars="0" w:firstLine="0" w:firstLineChars="0"/>
                    <w:jc w:val="center"/>
                    <w:rPr>
                      <w:rFonts w:cs="Times New Roman"/>
                      <w:color w:val="auto"/>
                      <w:sz w:val="21"/>
                    </w:rPr>
                  </w:pPr>
                  <w:r>
                    <w:rPr>
                      <w:rFonts w:cs="Times New Roman"/>
                      <w:color w:val="auto"/>
                      <w:sz w:val="21"/>
                    </w:rPr>
                    <w:t>4</w:t>
                  </w:r>
                </w:p>
              </w:tc>
              <w:tc>
                <w:tcPr>
                  <w:tcW w:w="717" w:type="dxa"/>
                  <w:vMerge w:val="restart"/>
                  <w:vAlign w:val="center"/>
                </w:tcPr>
                <w:p w14:paraId="1965A0FE">
                  <w:pPr>
                    <w:pStyle w:val="108"/>
                    <w:spacing w:after="0"/>
                    <w:ind w:left="0" w:leftChars="0" w:firstLine="0" w:firstLineChars="0"/>
                    <w:jc w:val="center"/>
                    <w:rPr>
                      <w:rFonts w:cs="Times New Roman"/>
                      <w:color w:val="auto"/>
                      <w:sz w:val="21"/>
                    </w:rPr>
                  </w:pPr>
                  <w:r>
                    <w:rPr>
                      <w:rFonts w:cs="Times New Roman"/>
                      <w:color w:val="auto"/>
                      <w:sz w:val="21"/>
                    </w:rPr>
                    <w:t>环保</w:t>
                  </w:r>
                </w:p>
                <w:p w14:paraId="2E74AA44">
                  <w:pPr>
                    <w:pStyle w:val="108"/>
                    <w:spacing w:after="0"/>
                    <w:ind w:left="0" w:leftChars="0" w:firstLine="0" w:firstLineChars="0"/>
                    <w:jc w:val="center"/>
                    <w:rPr>
                      <w:rFonts w:cs="Times New Roman"/>
                      <w:color w:val="auto"/>
                      <w:sz w:val="21"/>
                    </w:rPr>
                  </w:pPr>
                  <w:r>
                    <w:rPr>
                      <w:rFonts w:cs="Times New Roman"/>
                      <w:color w:val="auto"/>
                      <w:sz w:val="21"/>
                    </w:rPr>
                    <w:t>工程</w:t>
                  </w:r>
                </w:p>
              </w:tc>
              <w:tc>
                <w:tcPr>
                  <w:tcW w:w="1233" w:type="dxa"/>
                  <w:vAlign w:val="center"/>
                </w:tcPr>
                <w:p w14:paraId="2AB0530A">
                  <w:pPr>
                    <w:pStyle w:val="108"/>
                    <w:spacing w:after="0"/>
                    <w:ind w:left="0" w:leftChars="0" w:firstLine="0" w:firstLineChars="0"/>
                    <w:jc w:val="center"/>
                    <w:rPr>
                      <w:rFonts w:cs="Times New Roman"/>
                      <w:color w:val="auto"/>
                      <w:sz w:val="21"/>
                    </w:rPr>
                  </w:pPr>
                  <w:r>
                    <w:rPr>
                      <w:rFonts w:cs="Times New Roman"/>
                      <w:color w:val="auto"/>
                      <w:sz w:val="21"/>
                    </w:rPr>
                    <w:t>废水</w:t>
                  </w:r>
                </w:p>
              </w:tc>
              <w:tc>
                <w:tcPr>
                  <w:tcW w:w="5571" w:type="dxa"/>
                  <w:vAlign w:val="center"/>
                </w:tcPr>
                <w:p w14:paraId="5783F7C8">
                  <w:pPr>
                    <w:pStyle w:val="108"/>
                    <w:spacing w:after="0"/>
                    <w:ind w:left="0" w:leftChars="0" w:firstLine="0" w:firstLineChars="0"/>
                    <w:rPr>
                      <w:rFonts w:cs="Times New Roman"/>
                      <w:color w:val="auto"/>
                      <w:sz w:val="21"/>
                    </w:rPr>
                  </w:pPr>
                  <w:r>
                    <w:rPr>
                      <w:rFonts w:cs="Times New Roman"/>
                      <w:color w:val="auto"/>
                      <w:sz w:val="21"/>
                    </w:rPr>
                    <w:t>生活污水经化粪池处理后接入市政污水管网，纳入</w:t>
                  </w:r>
                  <w:r>
                    <w:rPr>
                      <w:rFonts w:hint="eastAsia" w:cs="Times New Roman"/>
                      <w:color w:val="auto"/>
                      <w:sz w:val="21"/>
                    </w:rPr>
                    <w:t>福建青口海峡环保有限公司（青口新区污水处理厂）</w:t>
                  </w:r>
                  <w:r>
                    <w:rPr>
                      <w:rFonts w:cs="Times New Roman"/>
                      <w:color w:val="auto"/>
                      <w:sz w:val="21"/>
                    </w:rPr>
                    <w:t>处理。</w:t>
                  </w:r>
                </w:p>
              </w:tc>
            </w:tr>
            <w:tr w14:paraId="2448EF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8" w:type="dxa"/>
                  <w:vMerge w:val="continue"/>
                  <w:vAlign w:val="center"/>
                </w:tcPr>
                <w:p w14:paraId="0D765963">
                  <w:pPr>
                    <w:pStyle w:val="108"/>
                    <w:spacing w:after="0"/>
                    <w:ind w:left="0" w:leftChars="0" w:firstLine="0" w:firstLineChars="0"/>
                    <w:jc w:val="center"/>
                    <w:rPr>
                      <w:rFonts w:cs="Times New Roman"/>
                      <w:color w:val="auto"/>
                      <w:sz w:val="21"/>
                    </w:rPr>
                  </w:pPr>
                </w:p>
              </w:tc>
              <w:tc>
                <w:tcPr>
                  <w:tcW w:w="717" w:type="dxa"/>
                  <w:vMerge w:val="continue"/>
                  <w:vAlign w:val="center"/>
                </w:tcPr>
                <w:p w14:paraId="5A3152EB">
                  <w:pPr>
                    <w:pStyle w:val="108"/>
                    <w:spacing w:after="0"/>
                    <w:ind w:left="0" w:leftChars="0" w:firstLine="0" w:firstLineChars="0"/>
                    <w:jc w:val="center"/>
                    <w:rPr>
                      <w:rFonts w:cs="Times New Roman"/>
                      <w:color w:val="auto"/>
                      <w:sz w:val="21"/>
                    </w:rPr>
                  </w:pPr>
                </w:p>
              </w:tc>
              <w:tc>
                <w:tcPr>
                  <w:tcW w:w="1233" w:type="dxa"/>
                  <w:vMerge w:val="restart"/>
                  <w:vAlign w:val="center"/>
                </w:tcPr>
                <w:p w14:paraId="781EAE6B">
                  <w:pPr>
                    <w:pStyle w:val="108"/>
                    <w:spacing w:after="0"/>
                    <w:ind w:left="0" w:leftChars="0" w:firstLine="0" w:firstLineChars="0"/>
                    <w:jc w:val="center"/>
                    <w:rPr>
                      <w:rFonts w:cs="Times New Roman"/>
                      <w:color w:val="auto"/>
                      <w:sz w:val="21"/>
                    </w:rPr>
                  </w:pPr>
                  <w:r>
                    <w:rPr>
                      <w:rFonts w:cs="Times New Roman"/>
                      <w:color w:val="auto"/>
                      <w:sz w:val="21"/>
                    </w:rPr>
                    <w:t>废气</w:t>
                  </w:r>
                </w:p>
              </w:tc>
              <w:tc>
                <w:tcPr>
                  <w:tcW w:w="5571" w:type="dxa"/>
                  <w:vAlign w:val="center"/>
                </w:tcPr>
                <w:p w14:paraId="0092EA51">
                  <w:pPr>
                    <w:pStyle w:val="108"/>
                    <w:spacing w:after="0"/>
                    <w:ind w:left="0" w:leftChars="0" w:firstLine="0" w:firstLineChars="0"/>
                    <w:rPr>
                      <w:rFonts w:cs="Times New Roman"/>
                      <w:color w:val="auto"/>
                      <w:sz w:val="21"/>
                    </w:rPr>
                  </w:pPr>
                  <w:r>
                    <w:rPr>
                      <w:rFonts w:cs="Times New Roman"/>
                      <w:color w:val="auto"/>
                      <w:sz w:val="21"/>
                    </w:rPr>
                    <w:t>汽车电子配件（注塑项目</w:t>
                  </w:r>
                  <w:r>
                    <w:rPr>
                      <w:rFonts w:hint="eastAsia" w:cs="Times New Roman"/>
                      <w:color w:val="auto"/>
                      <w:sz w:val="21"/>
                    </w:rPr>
                    <w:t>）</w:t>
                  </w:r>
                  <w:r>
                    <w:rPr>
                      <w:rFonts w:cs="Times New Roman"/>
                      <w:color w:val="auto"/>
                      <w:sz w:val="21"/>
                    </w:rPr>
                    <w:t>烘干、注塑工序产生的有机废气经收集后通过一套两级活性炭吸附装置处理后引至1根</w:t>
                  </w:r>
                  <w:r>
                    <w:rPr>
                      <w:rFonts w:hint="eastAsia" w:cs="Times New Roman"/>
                      <w:color w:val="auto"/>
                      <w:sz w:val="21"/>
                    </w:rPr>
                    <w:t>27</w:t>
                  </w:r>
                  <w:r>
                    <w:rPr>
                      <w:rFonts w:cs="Times New Roman"/>
                      <w:color w:val="auto"/>
                      <w:sz w:val="21"/>
                    </w:rPr>
                    <w:t>m高排气筒排放（DA001</w:t>
                  </w:r>
                  <w:r>
                    <w:rPr>
                      <w:rFonts w:hint="eastAsia" w:cs="Times New Roman"/>
                      <w:color w:val="auto"/>
                      <w:sz w:val="21"/>
                    </w:rPr>
                    <w:t>）</w:t>
                  </w:r>
                  <w:r>
                    <w:rPr>
                      <w:rFonts w:cs="Times New Roman"/>
                      <w:color w:val="auto"/>
                      <w:sz w:val="21"/>
                    </w:rPr>
                    <w:t>。</w:t>
                  </w:r>
                </w:p>
              </w:tc>
            </w:tr>
            <w:tr w14:paraId="1D9405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8" w:type="dxa"/>
                  <w:vMerge w:val="continue"/>
                  <w:vAlign w:val="center"/>
                </w:tcPr>
                <w:p w14:paraId="0447BA1F">
                  <w:pPr>
                    <w:pStyle w:val="108"/>
                    <w:spacing w:after="0"/>
                    <w:ind w:left="0" w:leftChars="0" w:firstLine="0" w:firstLineChars="0"/>
                    <w:jc w:val="center"/>
                    <w:rPr>
                      <w:rFonts w:cs="Times New Roman"/>
                      <w:color w:val="auto"/>
                      <w:sz w:val="21"/>
                    </w:rPr>
                  </w:pPr>
                </w:p>
              </w:tc>
              <w:tc>
                <w:tcPr>
                  <w:tcW w:w="717" w:type="dxa"/>
                  <w:vMerge w:val="continue"/>
                  <w:vAlign w:val="center"/>
                </w:tcPr>
                <w:p w14:paraId="778BF55C">
                  <w:pPr>
                    <w:pStyle w:val="108"/>
                    <w:spacing w:after="0"/>
                    <w:ind w:left="0" w:leftChars="0" w:firstLine="0" w:firstLineChars="0"/>
                    <w:jc w:val="center"/>
                    <w:rPr>
                      <w:rFonts w:cs="Times New Roman"/>
                      <w:color w:val="auto"/>
                      <w:sz w:val="21"/>
                    </w:rPr>
                  </w:pPr>
                </w:p>
              </w:tc>
              <w:tc>
                <w:tcPr>
                  <w:tcW w:w="1233" w:type="dxa"/>
                  <w:vMerge w:val="continue"/>
                  <w:vAlign w:val="center"/>
                </w:tcPr>
                <w:p w14:paraId="4F6636A6">
                  <w:pPr>
                    <w:pStyle w:val="108"/>
                    <w:spacing w:after="0"/>
                    <w:ind w:left="0" w:leftChars="0" w:firstLine="0" w:firstLineChars="0"/>
                    <w:jc w:val="center"/>
                    <w:rPr>
                      <w:rFonts w:cs="Times New Roman"/>
                      <w:color w:val="auto"/>
                      <w:sz w:val="21"/>
                    </w:rPr>
                  </w:pPr>
                </w:p>
              </w:tc>
              <w:tc>
                <w:tcPr>
                  <w:tcW w:w="5571" w:type="dxa"/>
                  <w:vAlign w:val="center"/>
                </w:tcPr>
                <w:p w14:paraId="3BAA2CA9">
                  <w:pPr>
                    <w:pStyle w:val="108"/>
                    <w:spacing w:after="0"/>
                    <w:ind w:left="0" w:leftChars="0" w:firstLine="0" w:firstLineChars="0"/>
                    <w:rPr>
                      <w:rFonts w:cs="Times New Roman"/>
                      <w:color w:val="auto"/>
                      <w:sz w:val="21"/>
                    </w:rPr>
                  </w:pPr>
                  <w:r>
                    <w:rPr>
                      <w:rFonts w:cs="Times New Roman"/>
                      <w:color w:val="auto"/>
                      <w:sz w:val="21"/>
                    </w:rPr>
                    <w:t>汽车底盘配件</w:t>
                  </w:r>
                  <w:r>
                    <w:rPr>
                      <w:rFonts w:hint="eastAsia" w:cs="Times New Roman"/>
                      <w:color w:val="auto"/>
                      <w:sz w:val="21"/>
                    </w:rPr>
                    <w:t>剪切</w:t>
                  </w:r>
                  <w:r>
                    <w:rPr>
                      <w:rFonts w:cs="Times New Roman"/>
                      <w:color w:val="auto"/>
                      <w:sz w:val="21"/>
                    </w:rPr>
                    <w:t>工序产生的粉尘通过1套双桶移动布袋吸尘器收集处理后无组织排放。</w:t>
                  </w:r>
                </w:p>
              </w:tc>
            </w:tr>
            <w:tr w14:paraId="114625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38" w:type="dxa"/>
                  <w:vMerge w:val="continue"/>
                  <w:vAlign w:val="center"/>
                </w:tcPr>
                <w:p w14:paraId="5E7C9330">
                  <w:pPr>
                    <w:pStyle w:val="108"/>
                    <w:spacing w:after="0"/>
                    <w:ind w:left="0" w:leftChars="0" w:firstLine="0" w:firstLineChars="0"/>
                    <w:jc w:val="center"/>
                    <w:rPr>
                      <w:rFonts w:cs="Times New Roman"/>
                      <w:color w:val="auto"/>
                      <w:sz w:val="21"/>
                    </w:rPr>
                  </w:pPr>
                </w:p>
              </w:tc>
              <w:tc>
                <w:tcPr>
                  <w:tcW w:w="717" w:type="dxa"/>
                  <w:vMerge w:val="continue"/>
                  <w:vAlign w:val="center"/>
                </w:tcPr>
                <w:p w14:paraId="3C746297">
                  <w:pPr>
                    <w:pStyle w:val="108"/>
                    <w:spacing w:after="0"/>
                    <w:ind w:left="0" w:leftChars="0" w:firstLine="0" w:firstLineChars="0"/>
                    <w:jc w:val="center"/>
                    <w:rPr>
                      <w:rFonts w:cs="Times New Roman"/>
                      <w:color w:val="auto"/>
                      <w:sz w:val="21"/>
                    </w:rPr>
                  </w:pPr>
                </w:p>
              </w:tc>
              <w:tc>
                <w:tcPr>
                  <w:tcW w:w="1233" w:type="dxa"/>
                  <w:vAlign w:val="center"/>
                </w:tcPr>
                <w:p w14:paraId="25C493BE">
                  <w:pPr>
                    <w:pStyle w:val="108"/>
                    <w:spacing w:after="0"/>
                    <w:ind w:left="0" w:leftChars="0" w:firstLine="0" w:firstLineChars="0"/>
                    <w:jc w:val="center"/>
                    <w:rPr>
                      <w:rFonts w:cs="Times New Roman"/>
                      <w:color w:val="auto"/>
                      <w:sz w:val="21"/>
                    </w:rPr>
                  </w:pPr>
                  <w:r>
                    <w:rPr>
                      <w:rFonts w:cs="Times New Roman"/>
                      <w:color w:val="auto"/>
                      <w:sz w:val="21"/>
                    </w:rPr>
                    <w:t>噪声</w:t>
                  </w:r>
                </w:p>
              </w:tc>
              <w:tc>
                <w:tcPr>
                  <w:tcW w:w="5571" w:type="dxa"/>
                  <w:vAlign w:val="center"/>
                </w:tcPr>
                <w:p w14:paraId="63A9E07D">
                  <w:pPr>
                    <w:pStyle w:val="108"/>
                    <w:spacing w:after="0"/>
                    <w:ind w:left="0" w:leftChars="0" w:firstLine="0" w:firstLineChars="0"/>
                    <w:rPr>
                      <w:rFonts w:cs="Times New Roman"/>
                      <w:color w:val="auto"/>
                      <w:sz w:val="21"/>
                    </w:rPr>
                  </w:pPr>
                  <w:r>
                    <w:rPr>
                      <w:rFonts w:cs="Times New Roman"/>
                      <w:color w:val="auto"/>
                      <w:sz w:val="21"/>
                    </w:rPr>
                    <w:t>选用低噪声设备，加强设备的维护管理，对高噪声设备进行基础减振、通过厂房墙体隔声等综合降噪措施。</w:t>
                  </w:r>
                </w:p>
              </w:tc>
            </w:tr>
            <w:tr w14:paraId="62BB8E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738" w:type="dxa"/>
                  <w:vMerge w:val="continue"/>
                  <w:vAlign w:val="center"/>
                </w:tcPr>
                <w:p w14:paraId="75A450D8">
                  <w:pPr>
                    <w:pStyle w:val="108"/>
                    <w:spacing w:after="0"/>
                    <w:ind w:left="0" w:leftChars="0" w:firstLine="0" w:firstLineChars="0"/>
                    <w:jc w:val="center"/>
                    <w:rPr>
                      <w:rFonts w:cs="Times New Roman"/>
                      <w:color w:val="auto"/>
                      <w:sz w:val="21"/>
                    </w:rPr>
                  </w:pPr>
                </w:p>
              </w:tc>
              <w:tc>
                <w:tcPr>
                  <w:tcW w:w="717" w:type="dxa"/>
                  <w:vMerge w:val="continue"/>
                  <w:vAlign w:val="center"/>
                </w:tcPr>
                <w:p w14:paraId="2AFC467D">
                  <w:pPr>
                    <w:pStyle w:val="108"/>
                    <w:spacing w:after="0"/>
                    <w:ind w:left="0" w:leftChars="0" w:firstLine="0" w:firstLineChars="0"/>
                    <w:jc w:val="center"/>
                    <w:rPr>
                      <w:rFonts w:cs="Times New Roman"/>
                      <w:color w:val="auto"/>
                      <w:sz w:val="21"/>
                    </w:rPr>
                  </w:pPr>
                </w:p>
              </w:tc>
              <w:tc>
                <w:tcPr>
                  <w:tcW w:w="1233" w:type="dxa"/>
                  <w:vMerge w:val="restart"/>
                  <w:vAlign w:val="center"/>
                </w:tcPr>
                <w:p w14:paraId="3B6610BA">
                  <w:pPr>
                    <w:pStyle w:val="108"/>
                    <w:spacing w:after="0"/>
                    <w:ind w:left="0" w:leftChars="0" w:firstLine="0" w:firstLineChars="0"/>
                    <w:jc w:val="center"/>
                    <w:rPr>
                      <w:rFonts w:cs="Times New Roman"/>
                      <w:color w:val="auto"/>
                      <w:sz w:val="21"/>
                    </w:rPr>
                  </w:pPr>
                  <w:r>
                    <w:rPr>
                      <w:rFonts w:cs="Times New Roman"/>
                      <w:color w:val="auto"/>
                      <w:sz w:val="21"/>
                    </w:rPr>
                    <w:t>一般工业固废</w:t>
                  </w:r>
                </w:p>
              </w:tc>
              <w:tc>
                <w:tcPr>
                  <w:tcW w:w="5571" w:type="dxa"/>
                  <w:vAlign w:val="center"/>
                </w:tcPr>
                <w:p w14:paraId="2842D6A3">
                  <w:pPr>
                    <w:pStyle w:val="7"/>
                    <w:ind w:firstLine="0" w:firstLineChars="0"/>
                    <w:rPr>
                      <w:rFonts w:hint="eastAsia" w:eastAsia="宋体"/>
                      <w:color w:val="auto"/>
                      <w:kern w:val="0"/>
                      <w:szCs w:val="20"/>
                      <w:lang w:val="en-US" w:eastAsia="zh-CN"/>
                    </w:rPr>
                  </w:pPr>
                  <w:r>
                    <w:rPr>
                      <w:color w:val="auto"/>
                      <w:kern w:val="0"/>
                      <w:szCs w:val="20"/>
                    </w:rPr>
                    <w:t>汽车电子配件（注塑项目</w:t>
                  </w:r>
                  <w:r>
                    <w:rPr>
                      <w:rFonts w:hint="eastAsia"/>
                      <w:color w:val="auto"/>
                      <w:kern w:val="0"/>
                      <w:szCs w:val="20"/>
                    </w:rPr>
                    <w:t>）：①破碎塑料粉尘：</w:t>
                  </w:r>
                  <w:r>
                    <w:rPr>
                      <w:color w:val="auto"/>
                      <w:kern w:val="0"/>
                      <w:szCs w:val="20"/>
                    </w:rPr>
                    <w:t>破碎机密闭，破碎工序产生的少量粉尘会沉降在破碎机内，破碎机内粉尘定期清扫，作为一般固废处理。</w:t>
                  </w:r>
                  <w:r>
                    <w:rPr>
                      <w:rFonts w:hint="eastAsia"/>
                      <w:color w:val="auto"/>
                      <w:kern w:val="0"/>
                      <w:szCs w:val="20"/>
                    </w:rPr>
                    <w:t>②包装废料：收集后</w:t>
                  </w:r>
                  <w:r>
                    <w:rPr>
                      <w:rFonts w:hint="eastAsia"/>
                      <w:color w:val="auto"/>
                    </w:rPr>
                    <w:t>外售综合利用。</w:t>
                  </w:r>
                  <w:r>
                    <w:rPr>
                      <w:rFonts w:hint="eastAsia"/>
                      <w:color w:val="auto"/>
                      <w:lang w:val="en-US" w:eastAsia="zh-CN"/>
                    </w:rPr>
                    <w:t>③</w:t>
                  </w:r>
                  <w:r>
                    <w:rPr>
                      <w:rFonts w:hint="eastAsia"/>
                      <w:color w:val="auto"/>
                      <w:lang w:eastAsia="zh-CN"/>
                    </w:rPr>
                    <w:t>废水处理设施污泥：</w:t>
                  </w:r>
                  <w:r>
                    <w:rPr>
                      <w:rFonts w:hint="eastAsia"/>
                      <w:color w:val="auto"/>
                      <w:lang w:val="en-US" w:eastAsia="zh-CN"/>
                    </w:rPr>
                    <w:t>定期清理，外售综合利用。</w:t>
                  </w:r>
                </w:p>
              </w:tc>
            </w:tr>
            <w:tr w14:paraId="2E05CB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738" w:type="dxa"/>
                  <w:vMerge w:val="continue"/>
                  <w:vAlign w:val="center"/>
                </w:tcPr>
                <w:p w14:paraId="18DB7F71">
                  <w:pPr>
                    <w:pStyle w:val="108"/>
                    <w:spacing w:after="0"/>
                    <w:ind w:left="0" w:leftChars="0" w:firstLine="0" w:firstLineChars="0"/>
                    <w:jc w:val="center"/>
                    <w:rPr>
                      <w:rFonts w:cs="Times New Roman"/>
                      <w:color w:val="auto"/>
                      <w:sz w:val="21"/>
                    </w:rPr>
                  </w:pPr>
                </w:p>
              </w:tc>
              <w:tc>
                <w:tcPr>
                  <w:tcW w:w="717" w:type="dxa"/>
                  <w:vMerge w:val="continue"/>
                  <w:vAlign w:val="center"/>
                </w:tcPr>
                <w:p w14:paraId="557F7BCC">
                  <w:pPr>
                    <w:pStyle w:val="108"/>
                    <w:spacing w:after="0"/>
                    <w:ind w:left="0" w:leftChars="0" w:firstLine="0" w:firstLineChars="0"/>
                    <w:jc w:val="center"/>
                    <w:rPr>
                      <w:rFonts w:cs="Times New Roman"/>
                      <w:color w:val="auto"/>
                      <w:sz w:val="21"/>
                    </w:rPr>
                  </w:pPr>
                </w:p>
              </w:tc>
              <w:tc>
                <w:tcPr>
                  <w:tcW w:w="1233" w:type="dxa"/>
                  <w:vMerge w:val="continue"/>
                  <w:vAlign w:val="center"/>
                </w:tcPr>
                <w:p w14:paraId="575652F3">
                  <w:pPr>
                    <w:pStyle w:val="108"/>
                    <w:spacing w:after="0"/>
                    <w:ind w:left="0" w:leftChars="0" w:firstLine="0" w:firstLineChars="0"/>
                    <w:jc w:val="center"/>
                    <w:rPr>
                      <w:rFonts w:cs="Times New Roman"/>
                      <w:color w:val="auto"/>
                      <w:sz w:val="21"/>
                    </w:rPr>
                  </w:pPr>
                </w:p>
              </w:tc>
              <w:tc>
                <w:tcPr>
                  <w:tcW w:w="5571" w:type="dxa"/>
                  <w:vAlign w:val="center"/>
                </w:tcPr>
                <w:p w14:paraId="5328CEE0">
                  <w:pPr>
                    <w:pStyle w:val="7"/>
                    <w:ind w:firstLine="0" w:firstLineChars="0"/>
                    <w:rPr>
                      <w:rFonts w:hint="default" w:eastAsia="宋体"/>
                      <w:color w:val="auto"/>
                      <w:kern w:val="0"/>
                      <w:szCs w:val="20"/>
                      <w:lang w:val="en-US" w:eastAsia="zh-CN"/>
                    </w:rPr>
                  </w:pPr>
                  <w:r>
                    <w:rPr>
                      <w:color w:val="auto"/>
                      <w:kern w:val="0"/>
                      <w:szCs w:val="20"/>
                    </w:rPr>
                    <w:t>汽车底盘配件</w:t>
                  </w:r>
                  <w:r>
                    <w:rPr>
                      <w:rFonts w:hint="eastAsia"/>
                      <w:color w:val="auto"/>
                      <w:kern w:val="0"/>
                      <w:szCs w:val="20"/>
                    </w:rPr>
                    <w:t>剪切</w:t>
                  </w:r>
                  <w:r>
                    <w:rPr>
                      <w:color w:val="auto"/>
                      <w:kern w:val="0"/>
                      <w:szCs w:val="20"/>
                    </w:rPr>
                    <w:t>工序</w:t>
                  </w:r>
                  <w:r>
                    <w:rPr>
                      <w:rFonts w:hint="eastAsia"/>
                      <w:color w:val="auto"/>
                      <w:kern w:val="0"/>
                      <w:szCs w:val="20"/>
                      <w:lang w:eastAsia="zh-CN"/>
                    </w:rPr>
                    <w:t>：</w:t>
                  </w:r>
                  <w:r>
                    <w:rPr>
                      <w:rFonts w:hint="eastAsia"/>
                      <w:color w:val="auto"/>
                      <w:kern w:val="0"/>
                      <w:szCs w:val="20"/>
                      <w:lang w:val="en-US" w:eastAsia="zh-CN"/>
                    </w:rPr>
                    <w:t>①</w:t>
                  </w:r>
                  <w:r>
                    <w:rPr>
                      <w:color w:val="auto"/>
                      <w:kern w:val="0"/>
                      <w:szCs w:val="20"/>
                    </w:rPr>
                    <w:t>废金属边角料</w:t>
                  </w:r>
                  <w:r>
                    <w:rPr>
                      <w:rFonts w:hint="eastAsia"/>
                      <w:color w:val="auto"/>
                      <w:kern w:val="0"/>
                      <w:szCs w:val="20"/>
                      <w:lang w:eastAsia="zh-CN"/>
                    </w:rPr>
                    <w:t>：</w:t>
                  </w:r>
                  <w:r>
                    <w:rPr>
                      <w:color w:val="auto"/>
                      <w:kern w:val="0"/>
                      <w:szCs w:val="20"/>
                    </w:rPr>
                    <w:t>外售处理</w:t>
                  </w:r>
                  <w:r>
                    <w:rPr>
                      <w:rFonts w:hint="eastAsia"/>
                      <w:color w:val="auto"/>
                      <w:lang w:eastAsia="zh-CN"/>
                    </w:rPr>
                    <w:t>。</w:t>
                  </w:r>
                  <w:r>
                    <w:rPr>
                      <w:rFonts w:hint="eastAsia"/>
                      <w:color w:val="auto"/>
                      <w:lang w:val="en-US" w:eastAsia="zh-CN"/>
                    </w:rPr>
                    <w:t>②除尘器收集粉尘，外售综合利用。</w:t>
                  </w:r>
                </w:p>
              </w:tc>
            </w:tr>
            <w:tr w14:paraId="1C6BB9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38" w:type="dxa"/>
                  <w:vMerge w:val="continue"/>
                  <w:vAlign w:val="center"/>
                </w:tcPr>
                <w:p w14:paraId="627FDB70">
                  <w:pPr>
                    <w:pStyle w:val="108"/>
                    <w:spacing w:after="0"/>
                    <w:ind w:left="0" w:leftChars="0" w:firstLine="0" w:firstLineChars="0"/>
                    <w:jc w:val="center"/>
                    <w:rPr>
                      <w:rFonts w:cs="Times New Roman"/>
                      <w:color w:val="auto"/>
                      <w:sz w:val="21"/>
                    </w:rPr>
                  </w:pPr>
                </w:p>
              </w:tc>
              <w:tc>
                <w:tcPr>
                  <w:tcW w:w="717" w:type="dxa"/>
                  <w:vMerge w:val="continue"/>
                  <w:vAlign w:val="center"/>
                </w:tcPr>
                <w:p w14:paraId="399F2B0D">
                  <w:pPr>
                    <w:pStyle w:val="108"/>
                    <w:spacing w:after="0"/>
                    <w:ind w:left="0" w:leftChars="0" w:firstLine="0" w:firstLineChars="0"/>
                    <w:jc w:val="center"/>
                    <w:rPr>
                      <w:rFonts w:cs="Times New Roman"/>
                      <w:color w:val="auto"/>
                      <w:sz w:val="21"/>
                    </w:rPr>
                  </w:pPr>
                </w:p>
              </w:tc>
              <w:tc>
                <w:tcPr>
                  <w:tcW w:w="1233" w:type="dxa"/>
                  <w:vAlign w:val="center"/>
                </w:tcPr>
                <w:p w14:paraId="76D06AD1">
                  <w:pPr>
                    <w:pStyle w:val="108"/>
                    <w:spacing w:after="0"/>
                    <w:ind w:left="0" w:leftChars="0" w:firstLine="0" w:firstLineChars="0"/>
                    <w:jc w:val="center"/>
                    <w:rPr>
                      <w:rFonts w:cs="Times New Roman"/>
                      <w:color w:val="auto"/>
                      <w:sz w:val="21"/>
                    </w:rPr>
                  </w:pPr>
                  <w:r>
                    <w:rPr>
                      <w:rFonts w:cs="Times New Roman"/>
                      <w:color w:val="auto"/>
                      <w:sz w:val="21"/>
                    </w:rPr>
                    <w:t>生活垃圾</w:t>
                  </w:r>
                </w:p>
              </w:tc>
              <w:tc>
                <w:tcPr>
                  <w:tcW w:w="5571" w:type="dxa"/>
                  <w:vAlign w:val="center"/>
                </w:tcPr>
                <w:p w14:paraId="7639275F">
                  <w:pPr>
                    <w:pStyle w:val="7"/>
                    <w:ind w:firstLine="0" w:firstLineChars="0"/>
                    <w:rPr>
                      <w:color w:val="auto"/>
                      <w:kern w:val="0"/>
                      <w:szCs w:val="20"/>
                    </w:rPr>
                  </w:pPr>
                  <w:r>
                    <w:rPr>
                      <w:color w:val="auto"/>
                      <w:kern w:val="0"/>
                      <w:szCs w:val="20"/>
                    </w:rPr>
                    <w:t>委托环卫部门统一清运处置</w:t>
                  </w:r>
                </w:p>
              </w:tc>
            </w:tr>
            <w:tr w14:paraId="2C5C39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38" w:type="dxa"/>
                  <w:vMerge w:val="continue"/>
                  <w:vAlign w:val="center"/>
                </w:tcPr>
                <w:p w14:paraId="5946B0B0">
                  <w:pPr>
                    <w:pStyle w:val="108"/>
                    <w:spacing w:after="0"/>
                    <w:ind w:left="0" w:leftChars="0" w:firstLine="0" w:firstLineChars="0"/>
                    <w:jc w:val="center"/>
                    <w:rPr>
                      <w:rFonts w:cs="Times New Roman"/>
                      <w:color w:val="auto"/>
                      <w:sz w:val="21"/>
                    </w:rPr>
                  </w:pPr>
                </w:p>
              </w:tc>
              <w:tc>
                <w:tcPr>
                  <w:tcW w:w="717" w:type="dxa"/>
                  <w:vMerge w:val="continue"/>
                  <w:vAlign w:val="center"/>
                </w:tcPr>
                <w:p w14:paraId="19A2076F">
                  <w:pPr>
                    <w:pStyle w:val="108"/>
                    <w:spacing w:after="0"/>
                    <w:ind w:left="0" w:leftChars="0" w:firstLine="0" w:firstLineChars="0"/>
                    <w:jc w:val="center"/>
                    <w:rPr>
                      <w:rFonts w:cs="Times New Roman"/>
                      <w:color w:val="auto"/>
                      <w:sz w:val="21"/>
                    </w:rPr>
                  </w:pPr>
                </w:p>
              </w:tc>
              <w:tc>
                <w:tcPr>
                  <w:tcW w:w="1233" w:type="dxa"/>
                  <w:vAlign w:val="center"/>
                </w:tcPr>
                <w:p w14:paraId="25677320">
                  <w:pPr>
                    <w:pStyle w:val="108"/>
                    <w:spacing w:after="0"/>
                    <w:ind w:left="0" w:leftChars="0" w:firstLine="0" w:firstLineChars="0"/>
                    <w:jc w:val="center"/>
                    <w:rPr>
                      <w:rFonts w:cs="Times New Roman"/>
                      <w:color w:val="auto"/>
                      <w:sz w:val="21"/>
                    </w:rPr>
                  </w:pPr>
                  <w:r>
                    <w:rPr>
                      <w:rFonts w:cs="Times New Roman"/>
                      <w:color w:val="auto"/>
                      <w:sz w:val="21"/>
                    </w:rPr>
                    <w:t>危险废物</w:t>
                  </w:r>
                </w:p>
              </w:tc>
              <w:tc>
                <w:tcPr>
                  <w:tcW w:w="5571" w:type="dxa"/>
                  <w:vAlign w:val="center"/>
                </w:tcPr>
                <w:p w14:paraId="2368860A">
                  <w:pPr>
                    <w:snapToGrid w:val="0"/>
                    <w:spacing w:line="340" w:lineRule="exact"/>
                    <w:rPr>
                      <w:color w:val="auto"/>
                    </w:rPr>
                  </w:pPr>
                  <w:r>
                    <w:rPr>
                      <w:color w:val="auto"/>
                      <w:szCs w:val="21"/>
                    </w:rPr>
                    <w:t>废活性炭、废润滑油、废润滑油桶收集后，暂存于危险废物暂存间（位于1-B#车间1F，面积5m</w:t>
                  </w:r>
                  <w:r>
                    <w:rPr>
                      <w:color w:val="auto"/>
                      <w:szCs w:val="21"/>
                      <w:vertAlign w:val="superscript"/>
                    </w:rPr>
                    <w:t>2</w:t>
                  </w:r>
                  <w:r>
                    <w:rPr>
                      <w:rFonts w:hint="eastAsia"/>
                      <w:color w:val="auto"/>
                      <w:szCs w:val="21"/>
                    </w:rPr>
                    <w:t>）</w:t>
                  </w:r>
                  <w:r>
                    <w:rPr>
                      <w:color w:val="auto"/>
                      <w:szCs w:val="21"/>
                    </w:rPr>
                    <w:t>，定期由危险废物处置单位处置。</w:t>
                  </w:r>
                </w:p>
              </w:tc>
            </w:tr>
          </w:tbl>
          <w:p w14:paraId="7191DED3">
            <w:pPr>
              <w:pStyle w:val="13"/>
              <w:spacing w:before="240" w:beforeLines="100" w:after="0" w:line="360" w:lineRule="auto"/>
              <w:ind w:left="0" w:leftChars="0" w:firstLine="0" w:firstLineChars="0"/>
              <w:rPr>
                <w:b/>
                <w:bCs/>
                <w:color w:val="auto"/>
                <w:sz w:val="28"/>
                <w:szCs w:val="28"/>
              </w:rPr>
            </w:pPr>
            <w:r>
              <w:rPr>
                <w:b/>
                <w:bCs/>
                <w:color w:val="auto"/>
                <w:sz w:val="28"/>
                <w:szCs w:val="28"/>
              </w:rPr>
              <w:t>2.4主要产品及原辅材料</w:t>
            </w:r>
          </w:p>
          <w:p w14:paraId="7F684281">
            <w:pPr>
              <w:spacing w:line="360" w:lineRule="auto"/>
              <w:ind w:left="-29" w:leftChars="-14" w:firstLine="508" w:firstLineChars="212"/>
              <w:rPr>
                <w:color w:val="auto"/>
                <w:sz w:val="24"/>
              </w:rPr>
            </w:pPr>
            <w:r>
              <w:rPr>
                <w:color w:val="auto"/>
                <w:sz w:val="24"/>
              </w:rPr>
              <w:t>根据建设单位提供资料，本项目从事汽车零部件及配件制造，项目产品方案及原辅材料用量详见表2.4-1。</w:t>
            </w:r>
          </w:p>
          <w:p w14:paraId="5A011FED">
            <w:pPr>
              <w:adjustRightInd w:val="0"/>
              <w:snapToGrid w:val="0"/>
              <w:spacing w:line="360" w:lineRule="auto"/>
              <w:jc w:val="center"/>
              <w:rPr>
                <w:b/>
                <w:bCs/>
                <w:color w:val="auto"/>
                <w:sz w:val="24"/>
              </w:rPr>
            </w:pPr>
            <w:r>
              <w:rPr>
                <w:b/>
                <w:bCs/>
                <w:color w:val="auto"/>
                <w:sz w:val="24"/>
              </w:rPr>
              <w:t>表2.4-1  项目产品方案表</w:t>
            </w:r>
          </w:p>
          <w:tbl>
            <w:tblPr>
              <w:tblStyle w:val="32"/>
              <w:tblW w:w="8018"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654"/>
              <w:gridCol w:w="2007"/>
              <w:gridCol w:w="1735"/>
              <w:gridCol w:w="1811"/>
              <w:gridCol w:w="1811"/>
            </w:tblGrid>
            <w:tr w14:paraId="5700173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05" w:hRule="atLeast"/>
                <w:jc w:val="center"/>
              </w:trPr>
              <w:tc>
                <w:tcPr>
                  <w:tcW w:w="654" w:type="dxa"/>
                  <w:vAlign w:val="center"/>
                </w:tcPr>
                <w:p w14:paraId="32A8D3CB">
                  <w:pPr>
                    <w:spacing w:line="340" w:lineRule="exact"/>
                    <w:jc w:val="center"/>
                    <w:rPr>
                      <w:b/>
                      <w:bCs/>
                      <w:color w:val="auto"/>
                    </w:rPr>
                  </w:pPr>
                  <w:r>
                    <w:rPr>
                      <w:b/>
                      <w:bCs/>
                      <w:color w:val="auto"/>
                    </w:rPr>
                    <w:t>序号</w:t>
                  </w:r>
                </w:p>
              </w:tc>
              <w:tc>
                <w:tcPr>
                  <w:tcW w:w="2007" w:type="dxa"/>
                  <w:vAlign w:val="center"/>
                </w:tcPr>
                <w:p w14:paraId="066E0AFD">
                  <w:pPr>
                    <w:spacing w:line="340" w:lineRule="exact"/>
                    <w:jc w:val="center"/>
                    <w:rPr>
                      <w:b/>
                      <w:bCs/>
                      <w:color w:val="auto"/>
                    </w:rPr>
                  </w:pPr>
                  <w:r>
                    <w:rPr>
                      <w:b/>
                      <w:bCs/>
                      <w:color w:val="auto"/>
                    </w:rPr>
                    <w:t>产品名称</w:t>
                  </w:r>
                </w:p>
              </w:tc>
              <w:tc>
                <w:tcPr>
                  <w:tcW w:w="1735" w:type="dxa"/>
                  <w:vAlign w:val="center"/>
                </w:tcPr>
                <w:p w14:paraId="15E1C32C">
                  <w:pPr>
                    <w:spacing w:line="340" w:lineRule="exact"/>
                    <w:jc w:val="center"/>
                    <w:rPr>
                      <w:b/>
                      <w:bCs/>
                      <w:color w:val="auto"/>
                    </w:rPr>
                  </w:pPr>
                  <w:r>
                    <w:rPr>
                      <w:b/>
                      <w:bCs/>
                      <w:color w:val="auto"/>
                    </w:rPr>
                    <w:t>产品产量</w:t>
                  </w:r>
                </w:p>
              </w:tc>
              <w:tc>
                <w:tcPr>
                  <w:tcW w:w="1811" w:type="dxa"/>
                  <w:vAlign w:val="center"/>
                </w:tcPr>
                <w:p w14:paraId="623FA57D">
                  <w:pPr>
                    <w:spacing w:line="340" w:lineRule="exact"/>
                    <w:jc w:val="center"/>
                    <w:rPr>
                      <w:b/>
                      <w:bCs/>
                      <w:color w:val="auto"/>
                    </w:rPr>
                  </w:pPr>
                  <w:r>
                    <w:rPr>
                      <w:b/>
                      <w:bCs/>
                      <w:color w:val="auto"/>
                    </w:rPr>
                    <w:t>原辅材料</w:t>
                  </w:r>
                </w:p>
              </w:tc>
              <w:tc>
                <w:tcPr>
                  <w:tcW w:w="1811" w:type="dxa"/>
                  <w:vAlign w:val="center"/>
                </w:tcPr>
                <w:p w14:paraId="17DC7EF0">
                  <w:pPr>
                    <w:spacing w:line="340" w:lineRule="exact"/>
                    <w:jc w:val="center"/>
                    <w:rPr>
                      <w:b/>
                      <w:bCs/>
                      <w:color w:val="auto"/>
                    </w:rPr>
                  </w:pPr>
                  <w:r>
                    <w:rPr>
                      <w:b/>
                      <w:bCs/>
                      <w:color w:val="auto"/>
                    </w:rPr>
                    <w:t>原辅材料用量</w:t>
                  </w:r>
                </w:p>
              </w:tc>
            </w:tr>
            <w:tr w14:paraId="19E0779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10" w:hRule="atLeast"/>
                <w:jc w:val="center"/>
              </w:trPr>
              <w:tc>
                <w:tcPr>
                  <w:tcW w:w="654" w:type="dxa"/>
                  <w:vMerge w:val="restart"/>
                  <w:vAlign w:val="center"/>
                </w:tcPr>
                <w:p w14:paraId="7E35E7C6">
                  <w:pPr>
                    <w:spacing w:line="340" w:lineRule="exact"/>
                    <w:jc w:val="center"/>
                    <w:rPr>
                      <w:color w:val="auto"/>
                    </w:rPr>
                  </w:pPr>
                  <w:r>
                    <w:rPr>
                      <w:color w:val="auto"/>
                    </w:rPr>
                    <w:t>1</w:t>
                  </w:r>
                </w:p>
              </w:tc>
              <w:tc>
                <w:tcPr>
                  <w:tcW w:w="2007" w:type="dxa"/>
                  <w:vMerge w:val="restart"/>
                  <w:vAlign w:val="center"/>
                </w:tcPr>
                <w:p w14:paraId="29D76887">
                  <w:pPr>
                    <w:spacing w:line="340" w:lineRule="exact"/>
                    <w:jc w:val="center"/>
                    <w:rPr>
                      <w:color w:val="auto"/>
                    </w:rPr>
                  </w:pPr>
                  <w:r>
                    <w:rPr>
                      <w:color w:val="auto"/>
                    </w:rPr>
                    <w:t>汽车底盘配件</w:t>
                  </w:r>
                </w:p>
              </w:tc>
              <w:tc>
                <w:tcPr>
                  <w:tcW w:w="1735" w:type="dxa"/>
                  <w:vMerge w:val="restart"/>
                  <w:vAlign w:val="center"/>
                </w:tcPr>
                <w:p w14:paraId="670C467E">
                  <w:pPr>
                    <w:spacing w:line="340" w:lineRule="exact"/>
                    <w:jc w:val="center"/>
                    <w:rPr>
                      <w:color w:val="auto"/>
                    </w:rPr>
                  </w:pPr>
                  <w:r>
                    <w:rPr>
                      <w:color w:val="auto"/>
                    </w:rPr>
                    <w:t>700万件</w:t>
                  </w:r>
                </w:p>
              </w:tc>
              <w:tc>
                <w:tcPr>
                  <w:tcW w:w="1811" w:type="dxa"/>
                  <w:vAlign w:val="center"/>
                </w:tcPr>
                <w:p w14:paraId="6A797F70">
                  <w:pPr>
                    <w:spacing w:line="340" w:lineRule="exact"/>
                    <w:jc w:val="center"/>
                    <w:rPr>
                      <w:color w:val="auto"/>
                    </w:rPr>
                  </w:pPr>
                </w:p>
              </w:tc>
              <w:tc>
                <w:tcPr>
                  <w:tcW w:w="1811" w:type="dxa"/>
                  <w:vAlign w:val="center"/>
                </w:tcPr>
                <w:p w14:paraId="682288DF">
                  <w:pPr>
                    <w:spacing w:line="340" w:lineRule="exact"/>
                    <w:jc w:val="center"/>
                    <w:rPr>
                      <w:color w:val="auto"/>
                    </w:rPr>
                  </w:pPr>
                </w:p>
              </w:tc>
            </w:tr>
            <w:tr w14:paraId="567CF38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10" w:hRule="atLeast"/>
                <w:jc w:val="center"/>
              </w:trPr>
              <w:tc>
                <w:tcPr>
                  <w:tcW w:w="654" w:type="dxa"/>
                  <w:vMerge w:val="continue"/>
                  <w:tcBorders>
                    <w:bottom w:val="single" w:color="auto" w:sz="8" w:space="0"/>
                  </w:tcBorders>
                  <w:vAlign w:val="center"/>
                </w:tcPr>
                <w:p w14:paraId="54AA2319">
                  <w:pPr>
                    <w:spacing w:line="340" w:lineRule="exact"/>
                    <w:jc w:val="center"/>
                    <w:rPr>
                      <w:color w:val="auto"/>
                    </w:rPr>
                  </w:pPr>
                </w:p>
              </w:tc>
              <w:tc>
                <w:tcPr>
                  <w:tcW w:w="2007" w:type="dxa"/>
                  <w:vMerge w:val="continue"/>
                  <w:tcBorders>
                    <w:bottom w:val="single" w:color="auto" w:sz="8" w:space="0"/>
                  </w:tcBorders>
                  <w:vAlign w:val="center"/>
                </w:tcPr>
                <w:p w14:paraId="1FD38FD8">
                  <w:pPr>
                    <w:spacing w:line="340" w:lineRule="exact"/>
                    <w:jc w:val="center"/>
                    <w:rPr>
                      <w:color w:val="auto"/>
                    </w:rPr>
                  </w:pPr>
                </w:p>
              </w:tc>
              <w:tc>
                <w:tcPr>
                  <w:tcW w:w="1735" w:type="dxa"/>
                  <w:vMerge w:val="continue"/>
                  <w:tcBorders>
                    <w:bottom w:val="single" w:color="auto" w:sz="8" w:space="0"/>
                  </w:tcBorders>
                  <w:vAlign w:val="center"/>
                </w:tcPr>
                <w:p w14:paraId="4E6A4E60">
                  <w:pPr>
                    <w:spacing w:line="340" w:lineRule="exact"/>
                    <w:jc w:val="center"/>
                    <w:rPr>
                      <w:color w:val="auto"/>
                    </w:rPr>
                  </w:pPr>
                </w:p>
              </w:tc>
              <w:tc>
                <w:tcPr>
                  <w:tcW w:w="1811" w:type="dxa"/>
                  <w:tcBorders>
                    <w:bottom w:val="single" w:color="auto" w:sz="8" w:space="0"/>
                  </w:tcBorders>
                  <w:vAlign w:val="center"/>
                </w:tcPr>
                <w:p w14:paraId="480AE769">
                  <w:pPr>
                    <w:spacing w:line="340" w:lineRule="exact"/>
                    <w:jc w:val="center"/>
                    <w:rPr>
                      <w:color w:val="auto"/>
                    </w:rPr>
                  </w:pPr>
                </w:p>
              </w:tc>
              <w:tc>
                <w:tcPr>
                  <w:tcW w:w="1811" w:type="dxa"/>
                  <w:tcBorders>
                    <w:bottom w:val="single" w:color="auto" w:sz="8" w:space="0"/>
                  </w:tcBorders>
                  <w:vAlign w:val="center"/>
                </w:tcPr>
                <w:p w14:paraId="1E277F5F">
                  <w:pPr>
                    <w:spacing w:line="340" w:lineRule="exact"/>
                    <w:jc w:val="center"/>
                    <w:rPr>
                      <w:color w:val="auto"/>
                    </w:rPr>
                  </w:pPr>
                </w:p>
              </w:tc>
            </w:tr>
            <w:tr w14:paraId="69820FE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10" w:hRule="atLeast"/>
                <w:jc w:val="center"/>
              </w:trPr>
              <w:tc>
                <w:tcPr>
                  <w:tcW w:w="654" w:type="dxa"/>
                  <w:tcBorders>
                    <w:top w:val="single" w:color="auto" w:sz="8" w:space="0"/>
                  </w:tcBorders>
                  <w:vAlign w:val="center"/>
                </w:tcPr>
                <w:p w14:paraId="38E5A9DA">
                  <w:pPr>
                    <w:spacing w:line="340" w:lineRule="exact"/>
                    <w:jc w:val="center"/>
                    <w:rPr>
                      <w:color w:val="auto"/>
                    </w:rPr>
                  </w:pPr>
                  <w:r>
                    <w:rPr>
                      <w:color w:val="auto"/>
                    </w:rPr>
                    <w:t>2</w:t>
                  </w:r>
                </w:p>
              </w:tc>
              <w:tc>
                <w:tcPr>
                  <w:tcW w:w="2007" w:type="dxa"/>
                  <w:tcBorders>
                    <w:top w:val="single" w:color="auto" w:sz="8" w:space="0"/>
                  </w:tcBorders>
                  <w:vAlign w:val="center"/>
                </w:tcPr>
                <w:p w14:paraId="63886F64">
                  <w:pPr>
                    <w:spacing w:line="340" w:lineRule="exact"/>
                    <w:jc w:val="center"/>
                    <w:rPr>
                      <w:color w:val="auto"/>
                    </w:rPr>
                  </w:pPr>
                  <w:r>
                    <w:rPr>
                      <w:color w:val="auto"/>
                    </w:rPr>
                    <w:t>汽车电路线塑料扣</w:t>
                  </w:r>
                </w:p>
              </w:tc>
              <w:tc>
                <w:tcPr>
                  <w:tcW w:w="1735" w:type="dxa"/>
                  <w:tcBorders>
                    <w:top w:val="single" w:color="auto" w:sz="8" w:space="0"/>
                  </w:tcBorders>
                  <w:vAlign w:val="center"/>
                </w:tcPr>
                <w:p w14:paraId="66CE5859">
                  <w:pPr>
                    <w:spacing w:line="340" w:lineRule="exact"/>
                    <w:jc w:val="center"/>
                    <w:rPr>
                      <w:color w:val="auto"/>
                    </w:rPr>
                  </w:pPr>
                  <w:r>
                    <w:rPr>
                      <w:color w:val="auto"/>
                    </w:rPr>
                    <w:t>700万件</w:t>
                  </w:r>
                </w:p>
              </w:tc>
              <w:tc>
                <w:tcPr>
                  <w:tcW w:w="1811" w:type="dxa"/>
                  <w:tcBorders>
                    <w:top w:val="single" w:color="auto" w:sz="8" w:space="0"/>
                  </w:tcBorders>
                  <w:vAlign w:val="center"/>
                </w:tcPr>
                <w:p w14:paraId="3EDC9EBF">
                  <w:pPr>
                    <w:jc w:val="center"/>
                    <w:rPr>
                      <w:color w:val="auto"/>
                    </w:rPr>
                  </w:pPr>
                </w:p>
              </w:tc>
              <w:tc>
                <w:tcPr>
                  <w:tcW w:w="1811" w:type="dxa"/>
                  <w:tcBorders>
                    <w:top w:val="single" w:color="auto" w:sz="8" w:space="0"/>
                  </w:tcBorders>
                  <w:vAlign w:val="center"/>
                </w:tcPr>
                <w:p w14:paraId="672F958E">
                  <w:pPr>
                    <w:spacing w:line="340" w:lineRule="exact"/>
                    <w:jc w:val="center"/>
                    <w:rPr>
                      <w:color w:val="auto"/>
                    </w:rPr>
                  </w:pPr>
                </w:p>
              </w:tc>
            </w:tr>
            <w:tr w14:paraId="2F2B59D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10" w:hRule="atLeast"/>
                <w:jc w:val="center"/>
              </w:trPr>
              <w:tc>
                <w:tcPr>
                  <w:tcW w:w="654" w:type="dxa"/>
                  <w:vAlign w:val="center"/>
                </w:tcPr>
                <w:p w14:paraId="582E14D9">
                  <w:pPr>
                    <w:spacing w:line="340" w:lineRule="exact"/>
                    <w:jc w:val="center"/>
                    <w:rPr>
                      <w:color w:val="auto"/>
                    </w:rPr>
                  </w:pPr>
                  <w:r>
                    <w:rPr>
                      <w:color w:val="auto"/>
                    </w:rPr>
                    <w:t>3</w:t>
                  </w:r>
                </w:p>
              </w:tc>
              <w:tc>
                <w:tcPr>
                  <w:tcW w:w="2007" w:type="dxa"/>
                  <w:vAlign w:val="center"/>
                </w:tcPr>
                <w:p w14:paraId="720FF267">
                  <w:pPr>
                    <w:spacing w:line="340" w:lineRule="exact"/>
                    <w:jc w:val="center"/>
                    <w:rPr>
                      <w:color w:val="auto"/>
                    </w:rPr>
                  </w:pPr>
                  <w:r>
                    <w:rPr>
                      <w:color w:val="auto"/>
                    </w:rPr>
                    <w:t>汽车隔单板塑料塞</w:t>
                  </w:r>
                </w:p>
              </w:tc>
              <w:tc>
                <w:tcPr>
                  <w:tcW w:w="1735" w:type="dxa"/>
                  <w:vAlign w:val="center"/>
                </w:tcPr>
                <w:p w14:paraId="31B617C7">
                  <w:pPr>
                    <w:spacing w:line="340" w:lineRule="exact"/>
                    <w:jc w:val="center"/>
                    <w:rPr>
                      <w:color w:val="auto"/>
                    </w:rPr>
                  </w:pPr>
                  <w:r>
                    <w:rPr>
                      <w:color w:val="auto"/>
                    </w:rPr>
                    <w:t>500万件</w:t>
                  </w:r>
                </w:p>
              </w:tc>
              <w:tc>
                <w:tcPr>
                  <w:tcW w:w="1811" w:type="dxa"/>
                  <w:vAlign w:val="center"/>
                </w:tcPr>
                <w:p w14:paraId="0B9133E8">
                  <w:pPr>
                    <w:spacing w:line="340" w:lineRule="exact"/>
                    <w:jc w:val="center"/>
                    <w:rPr>
                      <w:color w:val="auto"/>
                    </w:rPr>
                  </w:pPr>
                </w:p>
              </w:tc>
              <w:tc>
                <w:tcPr>
                  <w:tcW w:w="1811" w:type="dxa"/>
                  <w:vAlign w:val="center"/>
                </w:tcPr>
                <w:p w14:paraId="253530B2">
                  <w:pPr>
                    <w:spacing w:line="340" w:lineRule="exact"/>
                    <w:jc w:val="center"/>
                    <w:rPr>
                      <w:color w:val="auto"/>
                    </w:rPr>
                  </w:pPr>
                </w:p>
              </w:tc>
            </w:tr>
            <w:tr w14:paraId="5FD4F7A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10" w:hRule="atLeast"/>
                <w:jc w:val="center"/>
              </w:trPr>
              <w:tc>
                <w:tcPr>
                  <w:tcW w:w="654" w:type="dxa"/>
                  <w:vAlign w:val="center"/>
                </w:tcPr>
                <w:p w14:paraId="35F8B1ED">
                  <w:pPr>
                    <w:spacing w:line="340" w:lineRule="exact"/>
                    <w:jc w:val="center"/>
                    <w:rPr>
                      <w:color w:val="auto"/>
                    </w:rPr>
                  </w:pPr>
                  <w:r>
                    <w:rPr>
                      <w:color w:val="auto"/>
                    </w:rPr>
                    <w:t>4</w:t>
                  </w:r>
                </w:p>
              </w:tc>
              <w:tc>
                <w:tcPr>
                  <w:tcW w:w="2007" w:type="dxa"/>
                  <w:vAlign w:val="center"/>
                </w:tcPr>
                <w:p w14:paraId="2C6BF94D">
                  <w:pPr>
                    <w:spacing w:line="340" w:lineRule="exact"/>
                    <w:jc w:val="center"/>
                    <w:rPr>
                      <w:color w:val="auto"/>
                    </w:rPr>
                  </w:pPr>
                  <w:r>
                    <w:rPr>
                      <w:color w:val="auto"/>
                    </w:rPr>
                    <w:t>汽车线路塑料套管</w:t>
                  </w:r>
                </w:p>
              </w:tc>
              <w:tc>
                <w:tcPr>
                  <w:tcW w:w="1735" w:type="dxa"/>
                  <w:vAlign w:val="center"/>
                </w:tcPr>
                <w:p w14:paraId="6F2187F9">
                  <w:pPr>
                    <w:spacing w:line="340" w:lineRule="exact"/>
                    <w:jc w:val="center"/>
                    <w:rPr>
                      <w:color w:val="auto"/>
                    </w:rPr>
                  </w:pPr>
                  <w:r>
                    <w:rPr>
                      <w:color w:val="auto"/>
                    </w:rPr>
                    <w:t>200万件</w:t>
                  </w:r>
                </w:p>
              </w:tc>
              <w:tc>
                <w:tcPr>
                  <w:tcW w:w="1811" w:type="dxa"/>
                  <w:vAlign w:val="center"/>
                </w:tcPr>
                <w:p w14:paraId="1F5BAA6B">
                  <w:pPr>
                    <w:spacing w:line="340" w:lineRule="exact"/>
                    <w:jc w:val="center"/>
                    <w:rPr>
                      <w:color w:val="auto"/>
                    </w:rPr>
                  </w:pPr>
                </w:p>
              </w:tc>
              <w:tc>
                <w:tcPr>
                  <w:tcW w:w="1811" w:type="dxa"/>
                  <w:vAlign w:val="center"/>
                </w:tcPr>
                <w:p w14:paraId="04EB57AD">
                  <w:pPr>
                    <w:spacing w:line="340" w:lineRule="exact"/>
                    <w:jc w:val="center"/>
                    <w:rPr>
                      <w:color w:val="auto"/>
                    </w:rPr>
                  </w:pPr>
                </w:p>
              </w:tc>
            </w:tr>
            <w:tr w14:paraId="5A8CF83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10" w:hRule="atLeast"/>
                <w:jc w:val="center"/>
              </w:trPr>
              <w:tc>
                <w:tcPr>
                  <w:tcW w:w="654" w:type="dxa"/>
                  <w:vAlign w:val="center"/>
                </w:tcPr>
                <w:p w14:paraId="3B0AF4E6">
                  <w:pPr>
                    <w:spacing w:line="340" w:lineRule="exact"/>
                    <w:jc w:val="center"/>
                    <w:rPr>
                      <w:color w:val="auto"/>
                    </w:rPr>
                  </w:pPr>
                  <w:r>
                    <w:rPr>
                      <w:color w:val="auto"/>
                    </w:rPr>
                    <w:t>5</w:t>
                  </w:r>
                </w:p>
              </w:tc>
              <w:tc>
                <w:tcPr>
                  <w:tcW w:w="2007" w:type="dxa"/>
                  <w:vAlign w:val="center"/>
                </w:tcPr>
                <w:p w14:paraId="038DFF58">
                  <w:pPr>
                    <w:spacing w:line="340" w:lineRule="exact"/>
                    <w:jc w:val="center"/>
                    <w:rPr>
                      <w:color w:val="auto"/>
                    </w:rPr>
                  </w:pPr>
                  <w:r>
                    <w:rPr>
                      <w:color w:val="auto"/>
                    </w:rPr>
                    <w:t>汽车隔音固钉</w:t>
                  </w:r>
                </w:p>
              </w:tc>
              <w:tc>
                <w:tcPr>
                  <w:tcW w:w="1735" w:type="dxa"/>
                  <w:vAlign w:val="center"/>
                </w:tcPr>
                <w:p w14:paraId="0BB85B46">
                  <w:pPr>
                    <w:spacing w:line="340" w:lineRule="exact"/>
                    <w:jc w:val="center"/>
                    <w:rPr>
                      <w:color w:val="auto"/>
                    </w:rPr>
                  </w:pPr>
                  <w:r>
                    <w:rPr>
                      <w:color w:val="auto"/>
                    </w:rPr>
                    <w:t>300万件</w:t>
                  </w:r>
                </w:p>
              </w:tc>
              <w:tc>
                <w:tcPr>
                  <w:tcW w:w="1811" w:type="dxa"/>
                  <w:vAlign w:val="center"/>
                </w:tcPr>
                <w:p w14:paraId="389DC641">
                  <w:pPr>
                    <w:spacing w:line="340" w:lineRule="exact"/>
                    <w:jc w:val="center"/>
                    <w:rPr>
                      <w:color w:val="auto"/>
                    </w:rPr>
                  </w:pPr>
                  <w:r>
                    <w:rPr>
                      <w:rFonts w:hint="eastAsia"/>
                      <w:color w:val="auto"/>
                    </w:rPr>
                    <w:t>/</w:t>
                  </w:r>
                </w:p>
              </w:tc>
              <w:tc>
                <w:tcPr>
                  <w:tcW w:w="1811" w:type="dxa"/>
                  <w:vAlign w:val="center"/>
                </w:tcPr>
                <w:p w14:paraId="7685ACDD">
                  <w:pPr>
                    <w:spacing w:line="340" w:lineRule="exact"/>
                    <w:jc w:val="center"/>
                    <w:rPr>
                      <w:color w:val="auto"/>
                    </w:rPr>
                  </w:pPr>
                  <w:r>
                    <w:rPr>
                      <w:rFonts w:hint="eastAsia"/>
                      <w:color w:val="auto"/>
                    </w:rPr>
                    <w:t>/</w:t>
                  </w:r>
                </w:p>
              </w:tc>
            </w:tr>
            <w:tr w14:paraId="45CAC07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10" w:hRule="atLeast"/>
                <w:jc w:val="center"/>
              </w:trPr>
              <w:tc>
                <w:tcPr>
                  <w:tcW w:w="654" w:type="dxa"/>
                  <w:vAlign w:val="center"/>
                </w:tcPr>
                <w:p w14:paraId="23DA73E7">
                  <w:pPr>
                    <w:spacing w:line="340" w:lineRule="exact"/>
                    <w:jc w:val="center"/>
                    <w:rPr>
                      <w:color w:val="auto"/>
                    </w:rPr>
                  </w:pPr>
                  <w:r>
                    <w:rPr>
                      <w:color w:val="auto"/>
                    </w:rPr>
                    <w:t>6</w:t>
                  </w:r>
                </w:p>
              </w:tc>
              <w:tc>
                <w:tcPr>
                  <w:tcW w:w="2007" w:type="dxa"/>
                  <w:vAlign w:val="center"/>
                </w:tcPr>
                <w:p w14:paraId="2E463A65">
                  <w:pPr>
                    <w:spacing w:line="340" w:lineRule="exact"/>
                    <w:jc w:val="center"/>
                    <w:rPr>
                      <w:color w:val="auto"/>
                    </w:rPr>
                  </w:pPr>
                  <w:r>
                    <w:rPr>
                      <w:color w:val="auto"/>
                    </w:rPr>
                    <w:t>汽车螺丝孔盖</w:t>
                  </w:r>
                </w:p>
              </w:tc>
              <w:tc>
                <w:tcPr>
                  <w:tcW w:w="1735" w:type="dxa"/>
                  <w:vAlign w:val="center"/>
                </w:tcPr>
                <w:p w14:paraId="72A8E30A">
                  <w:pPr>
                    <w:spacing w:line="340" w:lineRule="exact"/>
                    <w:jc w:val="center"/>
                    <w:rPr>
                      <w:color w:val="auto"/>
                    </w:rPr>
                  </w:pPr>
                  <w:r>
                    <w:rPr>
                      <w:color w:val="auto"/>
                    </w:rPr>
                    <w:t>300万件</w:t>
                  </w:r>
                </w:p>
              </w:tc>
              <w:tc>
                <w:tcPr>
                  <w:tcW w:w="1811" w:type="dxa"/>
                  <w:vAlign w:val="center"/>
                </w:tcPr>
                <w:p w14:paraId="76240845">
                  <w:pPr>
                    <w:spacing w:line="340" w:lineRule="exact"/>
                    <w:jc w:val="center"/>
                    <w:rPr>
                      <w:color w:val="auto"/>
                    </w:rPr>
                  </w:pPr>
                  <w:r>
                    <w:rPr>
                      <w:rFonts w:hint="eastAsia"/>
                      <w:color w:val="auto"/>
                    </w:rPr>
                    <w:t>/</w:t>
                  </w:r>
                </w:p>
              </w:tc>
              <w:tc>
                <w:tcPr>
                  <w:tcW w:w="1811" w:type="dxa"/>
                  <w:vAlign w:val="center"/>
                </w:tcPr>
                <w:p w14:paraId="74EAB7DF">
                  <w:pPr>
                    <w:spacing w:line="340" w:lineRule="exact"/>
                    <w:jc w:val="center"/>
                    <w:rPr>
                      <w:color w:val="auto"/>
                    </w:rPr>
                  </w:pPr>
                  <w:r>
                    <w:rPr>
                      <w:rFonts w:hint="eastAsia"/>
                      <w:color w:val="auto"/>
                    </w:rPr>
                    <w:t>/</w:t>
                  </w:r>
                </w:p>
              </w:tc>
            </w:tr>
            <w:tr w14:paraId="5AFAE23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1" w:hRule="atLeast"/>
                <w:jc w:val="center"/>
              </w:trPr>
              <w:tc>
                <w:tcPr>
                  <w:tcW w:w="8018" w:type="dxa"/>
                  <w:gridSpan w:val="5"/>
                  <w:vAlign w:val="center"/>
                </w:tcPr>
                <w:p w14:paraId="0CEFAAE5">
                  <w:pPr>
                    <w:spacing w:line="340" w:lineRule="exact"/>
                    <w:rPr>
                      <w:color w:val="auto"/>
                    </w:rPr>
                  </w:pPr>
                  <w:r>
                    <w:rPr>
                      <w:color w:val="auto"/>
                    </w:rPr>
                    <w:t>备注：项目使用的塑料米原料均为外购新料</w:t>
                  </w:r>
                </w:p>
              </w:tc>
            </w:tr>
          </w:tbl>
          <w:p w14:paraId="3FA5AA5D">
            <w:pPr>
              <w:pStyle w:val="29"/>
              <w:spacing w:before="0" w:beforeAutospacing="0" w:after="0" w:afterAutospacing="0" w:line="360" w:lineRule="auto"/>
              <w:ind w:firstLine="480" w:firstLineChars="200"/>
              <w:jc w:val="both"/>
              <w:rPr>
                <w:rFonts w:ascii="Times New Roman" w:hAnsi="Times New Roman"/>
                <w:color w:val="auto"/>
              </w:rPr>
            </w:pPr>
            <w:r>
              <w:rPr>
                <w:rFonts w:ascii="Times New Roman" w:hAnsi="Times New Roman"/>
                <w:color w:val="auto"/>
              </w:rPr>
              <w:t>主要原辅材料介绍：</w:t>
            </w:r>
          </w:p>
          <w:p w14:paraId="5CF42596">
            <w:pPr>
              <w:spacing w:line="360" w:lineRule="auto"/>
              <w:ind w:left="-29" w:leftChars="-14" w:firstLine="508" w:firstLineChars="212"/>
              <w:rPr>
                <w:color w:val="auto"/>
                <w:sz w:val="24"/>
              </w:rPr>
            </w:pPr>
            <w:r>
              <w:rPr>
                <w:color w:val="auto"/>
                <w:sz w:val="24"/>
              </w:rPr>
              <w:t>PEK塑料米：PEK是聚醚酮材料。聚醚酮是主链由醚键和酮键交替形成的高分子聚合物。典型聚合物是聚芳醚酮，由二氟二苯甲酮与芳香族二元酚高温缩聚而成的一类特种工程塑料。热分解温度在250℃以上。</w:t>
            </w:r>
          </w:p>
          <w:p w14:paraId="4467C76B">
            <w:pPr>
              <w:pStyle w:val="13"/>
              <w:spacing w:after="0" w:line="360" w:lineRule="auto"/>
              <w:ind w:left="0" w:leftChars="0" w:firstLine="0" w:firstLineChars="0"/>
              <w:rPr>
                <w:b/>
                <w:bCs/>
                <w:color w:val="auto"/>
                <w:sz w:val="28"/>
                <w:szCs w:val="28"/>
              </w:rPr>
            </w:pPr>
            <w:r>
              <w:rPr>
                <w:b/>
                <w:bCs/>
                <w:color w:val="auto"/>
                <w:sz w:val="28"/>
                <w:szCs w:val="28"/>
              </w:rPr>
              <w:t>2.5主要产品及原辅材料</w:t>
            </w:r>
          </w:p>
          <w:p w14:paraId="6F0ADC3B">
            <w:pPr>
              <w:pStyle w:val="29"/>
              <w:spacing w:before="0" w:beforeAutospacing="0" w:afterAutospacing="0" w:line="360" w:lineRule="auto"/>
              <w:ind w:firstLine="480" w:firstLineChars="200"/>
              <w:jc w:val="both"/>
              <w:rPr>
                <w:rFonts w:ascii="Times New Roman" w:hAnsi="Times New Roman"/>
                <w:color w:val="auto"/>
                <w:kern w:val="2"/>
                <w:szCs w:val="24"/>
              </w:rPr>
            </w:pPr>
            <w:r>
              <w:rPr>
                <w:rFonts w:ascii="Times New Roman" w:hAnsi="Times New Roman"/>
                <w:color w:val="auto"/>
              </w:rPr>
              <w:t>本项目的主要生产设备详见表2.5-1。</w:t>
            </w:r>
          </w:p>
          <w:p w14:paraId="2A56A92B">
            <w:pPr>
              <w:adjustRightInd w:val="0"/>
              <w:snapToGrid w:val="0"/>
              <w:jc w:val="center"/>
              <w:rPr>
                <w:b/>
                <w:bCs/>
                <w:color w:val="auto"/>
                <w:sz w:val="24"/>
              </w:rPr>
            </w:pPr>
            <w:r>
              <w:rPr>
                <w:b/>
                <w:bCs/>
                <w:color w:val="auto"/>
                <w:sz w:val="24"/>
              </w:rPr>
              <w:t>表2.</w:t>
            </w:r>
            <w:r>
              <w:rPr>
                <w:rFonts w:hint="eastAsia"/>
                <w:b/>
                <w:bCs/>
                <w:color w:val="auto"/>
                <w:sz w:val="24"/>
              </w:rPr>
              <w:t>5</w:t>
            </w:r>
            <w:r>
              <w:rPr>
                <w:b/>
                <w:bCs/>
                <w:color w:val="auto"/>
                <w:sz w:val="24"/>
              </w:rPr>
              <w:t>-1  项目</w:t>
            </w:r>
            <w:r>
              <w:rPr>
                <w:rFonts w:hint="eastAsia"/>
                <w:b/>
                <w:bCs/>
                <w:color w:val="auto"/>
                <w:sz w:val="24"/>
              </w:rPr>
              <w:t>主要设备一览</w:t>
            </w:r>
            <w:r>
              <w:rPr>
                <w:b/>
                <w:bCs/>
                <w:color w:val="auto"/>
                <w:sz w:val="24"/>
              </w:rPr>
              <w:t>表</w:t>
            </w:r>
          </w:p>
          <w:tbl>
            <w:tblPr>
              <w:tblStyle w:val="32"/>
              <w:tblW w:w="4998"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682"/>
              <w:gridCol w:w="2335"/>
              <w:gridCol w:w="2604"/>
              <w:gridCol w:w="2635"/>
            </w:tblGrid>
            <w:tr w14:paraId="2878B25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000" w:type="pct"/>
                  <w:gridSpan w:val="4"/>
                  <w:vAlign w:val="center"/>
                </w:tcPr>
                <w:p w14:paraId="515560BF">
                  <w:pPr>
                    <w:spacing w:line="340" w:lineRule="exact"/>
                    <w:rPr>
                      <w:b/>
                      <w:bCs/>
                      <w:color w:val="auto"/>
                    </w:rPr>
                  </w:pPr>
                  <w:r>
                    <w:rPr>
                      <w:rFonts w:hint="eastAsia"/>
                      <w:b/>
                      <w:bCs/>
                      <w:color w:val="auto"/>
                    </w:rPr>
                    <w:t>汽车电子配件（注塑项目）</w:t>
                  </w:r>
                </w:p>
              </w:tc>
            </w:tr>
            <w:tr w14:paraId="7A37A04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9" w:hRule="atLeast"/>
                <w:jc w:val="center"/>
              </w:trPr>
              <w:tc>
                <w:tcPr>
                  <w:tcW w:w="413" w:type="pct"/>
                  <w:vAlign w:val="center"/>
                </w:tcPr>
                <w:p w14:paraId="63A0C7BD">
                  <w:pPr>
                    <w:spacing w:line="340" w:lineRule="exact"/>
                    <w:jc w:val="center"/>
                    <w:rPr>
                      <w:b/>
                      <w:bCs/>
                      <w:color w:val="auto"/>
                    </w:rPr>
                  </w:pPr>
                  <w:r>
                    <w:rPr>
                      <w:rFonts w:hint="eastAsia"/>
                      <w:b/>
                      <w:bCs/>
                      <w:color w:val="auto"/>
                    </w:rPr>
                    <w:t>序号</w:t>
                  </w:r>
                </w:p>
              </w:tc>
              <w:tc>
                <w:tcPr>
                  <w:tcW w:w="1414" w:type="pct"/>
                  <w:vAlign w:val="center"/>
                </w:tcPr>
                <w:p w14:paraId="39198005">
                  <w:pPr>
                    <w:spacing w:line="340" w:lineRule="exact"/>
                    <w:jc w:val="center"/>
                    <w:rPr>
                      <w:b/>
                      <w:bCs/>
                      <w:color w:val="auto"/>
                    </w:rPr>
                  </w:pPr>
                  <w:r>
                    <w:rPr>
                      <w:rFonts w:hint="eastAsia"/>
                      <w:b/>
                      <w:bCs/>
                      <w:color w:val="auto"/>
                    </w:rPr>
                    <w:t>名称</w:t>
                  </w:r>
                </w:p>
              </w:tc>
              <w:tc>
                <w:tcPr>
                  <w:tcW w:w="1577" w:type="pct"/>
                  <w:vAlign w:val="center"/>
                </w:tcPr>
                <w:p w14:paraId="7D241202">
                  <w:pPr>
                    <w:spacing w:line="340" w:lineRule="exact"/>
                    <w:jc w:val="center"/>
                    <w:rPr>
                      <w:b/>
                      <w:bCs/>
                      <w:color w:val="auto"/>
                    </w:rPr>
                  </w:pPr>
                  <w:r>
                    <w:rPr>
                      <w:rFonts w:hint="eastAsia"/>
                      <w:b/>
                      <w:bCs/>
                      <w:color w:val="auto"/>
                    </w:rPr>
                    <w:t>数量（台）</w:t>
                  </w:r>
                </w:p>
              </w:tc>
              <w:tc>
                <w:tcPr>
                  <w:tcW w:w="1595" w:type="pct"/>
                  <w:vAlign w:val="center"/>
                </w:tcPr>
                <w:p w14:paraId="6CF2AB77">
                  <w:pPr>
                    <w:spacing w:line="340" w:lineRule="exact"/>
                    <w:jc w:val="center"/>
                    <w:rPr>
                      <w:b/>
                      <w:bCs/>
                      <w:color w:val="auto"/>
                    </w:rPr>
                  </w:pPr>
                  <w:r>
                    <w:rPr>
                      <w:rFonts w:hint="eastAsia"/>
                      <w:b/>
                      <w:bCs/>
                      <w:color w:val="auto"/>
                    </w:rPr>
                    <w:t>备注</w:t>
                  </w:r>
                </w:p>
              </w:tc>
            </w:tr>
            <w:tr w14:paraId="5884487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13" w:type="pct"/>
                  <w:vAlign w:val="center"/>
                </w:tcPr>
                <w:p w14:paraId="4E3A3B39">
                  <w:pPr>
                    <w:spacing w:line="340" w:lineRule="exact"/>
                    <w:jc w:val="center"/>
                    <w:rPr>
                      <w:color w:val="auto"/>
                    </w:rPr>
                  </w:pPr>
                  <w:r>
                    <w:rPr>
                      <w:rFonts w:hint="eastAsia"/>
                      <w:color w:val="auto"/>
                    </w:rPr>
                    <w:t>1</w:t>
                  </w:r>
                </w:p>
              </w:tc>
              <w:tc>
                <w:tcPr>
                  <w:tcW w:w="1414" w:type="pct"/>
                  <w:vAlign w:val="center"/>
                </w:tcPr>
                <w:p w14:paraId="38F37D6B">
                  <w:pPr>
                    <w:spacing w:line="340" w:lineRule="exact"/>
                    <w:jc w:val="center"/>
                    <w:rPr>
                      <w:color w:val="auto"/>
                    </w:rPr>
                  </w:pPr>
                </w:p>
              </w:tc>
              <w:tc>
                <w:tcPr>
                  <w:tcW w:w="1577" w:type="pct"/>
                  <w:vAlign w:val="center"/>
                </w:tcPr>
                <w:p w14:paraId="387C8A2E">
                  <w:pPr>
                    <w:spacing w:line="340" w:lineRule="exact"/>
                    <w:jc w:val="center"/>
                    <w:rPr>
                      <w:color w:val="auto"/>
                    </w:rPr>
                  </w:pPr>
                </w:p>
              </w:tc>
              <w:tc>
                <w:tcPr>
                  <w:tcW w:w="1595" w:type="pct"/>
                  <w:vAlign w:val="center"/>
                </w:tcPr>
                <w:p w14:paraId="298DC5B6">
                  <w:pPr>
                    <w:spacing w:line="340" w:lineRule="exact"/>
                    <w:jc w:val="center"/>
                    <w:rPr>
                      <w:color w:val="auto"/>
                    </w:rPr>
                  </w:pPr>
                </w:p>
              </w:tc>
            </w:tr>
            <w:tr w14:paraId="4B21EEA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13" w:type="pct"/>
                  <w:vAlign w:val="center"/>
                </w:tcPr>
                <w:p w14:paraId="5E776D15">
                  <w:pPr>
                    <w:spacing w:line="340" w:lineRule="exact"/>
                    <w:jc w:val="center"/>
                    <w:rPr>
                      <w:color w:val="auto"/>
                    </w:rPr>
                  </w:pPr>
                  <w:r>
                    <w:rPr>
                      <w:rFonts w:hint="eastAsia"/>
                      <w:color w:val="auto"/>
                    </w:rPr>
                    <w:t>2</w:t>
                  </w:r>
                </w:p>
              </w:tc>
              <w:tc>
                <w:tcPr>
                  <w:tcW w:w="1414" w:type="pct"/>
                  <w:vAlign w:val="center"/>
                </w:tcPr>
                <w:p w14:paraId="68608881">
                  <w:pPr>
                    <w:spacing w:line="340" w:lineRule="exact"/>
                    <w:jc w:val="center"/>
                    <w:rPr>
                      <w:color w:val="auto"/>
                    </w:rPr>
                  </w:pPr>
                </w:p>
              </w:tc>
              <w:tc>
                <w:tcPr>
                  <w:tcW w:w="1577" w:type="pct"/>
                  <w:vAlign w:val="center"/>
                </w:tcPr>
                <w:p w14:paraId="21FC0825">
                  <w:pPr>
                    <w:spacing w:line="340" w:lineRule="exact"/>
                    <w:jc w:val="center"/>
                    <w:rPr>
                      <w:color w:val="auto"/>
                    </w:rPr>
                  </w:pPr>
                </w:p>
              </w:tc>
              <w:tc>
                <w:tcPr>
                  <w:tcW w:w="1595" w:type="pct"/>
                  <w:vAlign w:val="center"/>
                </w:tcPr>
                <w:p w14:paraId="5EC2CCC4">
                  <w:pPr>
                    <w:spacing w:line="340" w:lineRule="exact"/>
                    <w:jc w:val="center"/>
                    <w:rPr>
                      <w:color w:val="auto"/>
                    </w:rPr>
                  </w:pPr>
                </w:p>
              </w:tc>
            </w:tr>
            <w:tr w14:paraId="12B7348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13" w:type="pct"/>
                  <w:vAlign w:val="center"/>
                </w:tcPr>
                <w:p w14:paraId="593307D9">
                  <w:pPr>
                    <w:spacing w:line="340" w:lineRule="exact"/>
                    <w:jc w:val="center"/>
                    <w:rPr>
                      <w:color w:val="auto"/>
                    </w:rPr>
                  </w:pPr>
                  <w:r>
                    <w:rPr>
                      <w:rFonts w:hint="eastAsia"/>
                      <w:color w:val="auto"/>
                    </w:rPr>
                    <w:t>3</w:t>
                  </w:r>
                </w:p>
              </w:tc>
              <w:tc>
                <w:tcPr>
                  <w:tcW w:w="1414" w:type="pct"/>
                  <w:vAlign w:val="center"/>
                </w:tcPr>
                <w:p w14:paraId="66FE4DC0">
                  <w:pPr>
                    <w:spacing w:line="340" w:lineRule="exact"/>
                    <w:jc w:val="center"/>
                    <w:rPr>
                      <w:color w:val="auto"/>
                    </w:rPr>
                  </w:pPr>
                </w:p>
              </w:tc>
              <w:tc>
                <w:tcPr>
                  <w:tcW w:w="1577" w:type="pct"/>
                  <w:vAlign w:val="center"/>
                </w:tcPr>
                <w:p w14:paraId="7E9E0492">
                  <w:pPr>
                    <w:spacing w:line="340" w:lineRule="exact"/>
                    <w:jc w:val="center"/>
                    <w:rPr>
                      <w:color w:val="auto"/>
                    </w:rPr>
                  </w:pPr>
                </w:p>
              </w:tc>
              <w:tc>
                <w:tcPr>
                  <w:tcW w:w="1595" w:type="pct"/>
                  <w:vAlign w:val="center"/>
                </w:tcPr>
                <w:p w14:paraId="40661654">
                  <w:pPr>
                    <w:spacing w:line="340" w:lineRule="exact"/>
                    <w:jc w:val="center"/>
                    <w:rPr>
                      <w:color w:val="auto"/>
                    </w:rPr>
                  </w:pPr>
                </w:p>
              </w:tc>
            </w:tr>
            <w:tr w14:paraId="5350AB5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13" w:type="pct"/>
                  <w:vAlign w:val="center"/>
                </w:tcPr>
                <w:p w14:paraId="5B334F71">
                  <w:pPr>
                    <w:spacing w:line="340" w:lineRule="exact"/>
                    <w:jc w:val="center"/>
                    <w:rPr>
                      <w:color w:val="auto"/>
                    </w:rPr>
                  </w:pPr>
                  <w:r>
                    <w:rPr>
                      <w:rFonts w:hint="eastAsia"/>
                      <w:color w:val="auto"/>
                    </w:rPr>
                    <w:t>4</w:t>
                  </w:r>
                </w:p>
              </w:tc>
              <w:tc>
                <w:tcPr>
                  <w:tcW w:w="1414" w:type="pct"/>
                  <w:vAlign w:val="center"/>
                </w:tcPr>
                <w:p w14:paraId="3F402C7D">
                  <w:pPr>
                    <w:spacing w:line="340" w:lineRule="exact"/>
                    <w:jc w:val="center"/>
                    <w:rPr>
                      <w:color w:val="auto"/>
                    </w:rPr>
                  </w:pPr>
                </w:p>
              </w:tc>
              <w:tc>
                <w:tcPr>
                  <w:tcW w:w="1577" w:type="pct"/>
                  <w:vAlign w:val="center"/>
                </w:tcPr>
                <w:p w14:paraId="2B757988">
                  <w:pPr>
                    <w:spacing w:line="340" w:lineRule="exact"/>
                    <w:jc w:val="center"/>
                    <w:rPr>
                      <w:color w:val="auto"/>
                    </w:rPr>
                  </w:pPr>
                </w:p>
              </w:tc>
              <w:tc>
                <w:tcPr>
                  <w:tcW w:w="1595" w:type="pct"/>
                  <w:vAlign w:val="center"/>
                </w:tcPr>
                <w:p w14:paraId="1BBB7B63">
                  <w:pPr>
                    <w:spacing w:line="340" w:lineRule="exact"/>
                    <w:jc w:val="center"/>
                    <w:rPr>
                      <w:color w:val="auto"/>
                    </w:rPr>
                  </w:pPr>
                </w:p>
              </w:tc>
            </w:tr>
            <w:tr w14:paraId="1ACC1A7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13" w:type="pct"/>
                  <w:vAlign w:val="center"/>
                </w:tcPr>
                <w:p w14:paraId="3E46B90C">
                  <w:pPr>
                    <w:spacing w:line="340" w:lineRule="exact"/>
                    <w:jc w:val="center"/>
                    <w:rPr>
                      <w:color w:val="auto"/>
                    </w:rPr>
                  </w:pPr>
                  <w:r>
                    <w:rPr>
                      <w:rFonts w:hint="eastAsia"/>
                      <w:color w:val="auto"/>
                    </w:rPr>
                    <w:t>5</w:t>
                  </w:r>
                </w:p>
              </w:tc>
              <w:tc>
                <w:tcPr>
                  <w:tcW w:w="1414" w:type="pct"/>
                  <w:vAlign w:val="center"/>
                </w:tcPr>
                <w:p w14:paraId="21B944D0">
                  <w:pPr>
                    <w:spacing w:line="340" w:lineRule="exact"/>
                    <w:jc w:val="center"/>
                    <w:rPr>
                      <w:color w:val="auto"/>
                    </w:rPr>
                  </w:pPr>
                </w:p>
              </w:tc>
              <w:tc>
                <w:tcPr>
                  <w:tcW w:w="1577" w:type="pct"/>
                  <w:vAlign w:val="center"/>
                </w:tcPr>
                <w:p w14:paraId="40EC0F78">
                  <w:pPr>
                    <w:spacing w:line="340" w:lineRule="exact"/>
                    <w:jc w:val="center"/>
                    <w:rPr>
                      <w:color w:val="auto"/>
                    </w:rPr>
                  </w:pPr>
                </w:p>
              </w:tc>
              <w:tc>
                <w:tcPr>
                  <w:tcW w:w="1595" w:type="pct"/>
                  <w:vAlign w:val="center"/>
                </w:tcPr>
                <w:p w14:paraId="62645CA4">
                  <w:pPr>
                    <w:spacing w:line="340" w:lineRule="exact"/>
                    <w:jc w:val="center"/>
                    <w:rPr>
                      <w:color w:val="auto"/>
                    </w:rPr>
                  </w:pPr>
                </w:p>
              </w:tc>
            </w:tr>
            <w:tr w14:paraId="0A8AECC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13" w:type="pct"/>
                  <w:vAlign w:val="center"/>
                </w:tcPr>
                <w:p w14:paraId="574FE309">
                  <w:pPr>
                    <w:spacing w:line="340" w:lineRule="exact"/>
                    <w:jc w:val="center"/>
                    <w:rPr>
                      <w:color w:val="auto"/>
                    </w:rPr>
                  </w:pPr>
                  <w:r>
                    <w:rPr>
                      <w:rFonts w:hint="eastAsia"/>
                      <w:color w:val="auto"/>
                    </w:rPr>
                    <w:t>6</w:t>
                  </w:r>
                </w:p>
              </w:tc>
              <w:tc>
                <w:tcPr>
                  <w:tcW w:w="1414" w:type="pct"/>
                  <w:vAlign w:val="center"/>
                </w:tcPr>
                <w:p w14:paraId="448BF6CC">
                  <w:pPr>
                    <w:spacing w:line="340" w:lineRule="exact"/>
                    <w:jc w:val="center"/>
                    <w:rPr>
                      <w:color w:val="auto"/>
                    </w:rPr>
                  </w:pPr>
                </w:p>
              </w:tc>
              <w:tc>
                <w:tcPr>
                  <w:tcW w:w="1577" w:type="pct"/>
                  <w:vAlign w:val="center"/>
                </w:tcPr>
                <w:p w14:paraId="0668B85D">
                  <w:pPr>
                    <w:spacing w:line="340" w:lineRule="exact"/>
                    <w:jc w:val="center"/>
                    <w:rPr>
                      <w:color w:val="auto"/>
                    </w:rPr>
                  </w:pPr>
                </w:p>
              </w:tc>
              <w:tc>
                <w:tcPr>
                  <w:tcW w:w="1595" w:type="pct"/>
                  <w:vAlign w:val="center"/>
                </w:tcPr>
                <w:p w14:paraId="2E518C0B">
                  <w:pPr>
                    <w:spacing w:line="340" w:lineRule="exact"/>
                    <w:jc w:val="center"/>
                    <w:rPr>
                      <w:color w:val="auto"/>
                    </w:rPr>
                  </w:pPr>
                </w:p>
              </w:tc>
            </w:tr>
            <w:tr w14:paraId="2153573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000" w:type="pct"/>
                  <w:gridSpan w:val="4"/>
                  <w:vAlign w:val="center"/>
                </w:tcPr>
                <w:p w14:paraId="613643F7">
                  <w:pPr>
                    <w:spacing w:line="340" w:lineRule="exact"/>
                    <w:rPr>
                      <w:color w:val="auto"/>
                    </w:rPr>
                  </w:pPr>
                  <w:r>
                    <w:rPr>
                      <w:rFonts w:hint="eastAsia"/>
                      <w:b/>
                      <w:bCs/>
                      <w:color w:val="auto"/>
                    </w:rPr>
                    <w:t>汽车底盘配件</w:t>
                  </w:r>
                </w:p>
              </w:tc>
            </w:tr>
            <w:tr w14:paraId="6DFCA12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13" w:type="pct"/>
                  <w:vAlign w:val="center"/>
                </w:tcPr>
                <w:p w14:paraId="4637EAE3">
                  <w:pPr>
                    <w:spacing w:line="340" w:lineRule="exact"/>
                    <w:jc w:val="center"/>
                    <w:rPr>
                      <w:color w:val="auto"/>
                    </w:rPr>
                  </w:pPr>
                  <w:r>
                    <w:rPr>
                      <w:rFonts w:hint="eastAsia"/>
                      <w:b/>
                      <w:bCs/>
                      <w:color w:val="auto"/>
                    </w:rPr>
                    <w:t>序号</w:t>
                  </w:r>
                </w:p>
              </w:tc>
              <w:tc>
                <w:tcPr>
                  <w:tcW w:w="1414" w:type="pct"/>
                  <w:vAlign w:val="center"/>
                </w:tcPr>
                <w:p w14:paraId="3A43EF8B">
                  <w:pPr>
                    <w:spacing w:line="340" w:lineRule="exact"/>
                    <w:jc w:val="center"/>
                    <w:rPr>
                      <w:color w:val="auto"/>
                    </w:rPr>
                  </w:pPr>
                  <w:r>
                    <w:rPr>
                      <w:rFonts w:hint="eastAsia"/>
                      <w:b/>
                      <w:bCs/>
                      <w:color w:val="auto"/>
                    </w:rPr>
                    <w:t>名称</w:t>
                  </w:r>
                </w:p>
              </w:tc>
              <w:tc>
                <w:tcPr>
                  <w:tcW w:w="1577" w:type="pct"/>
                  <w:vAlign w:val="center"/>
                </w:tcPr>
                <w:p w14:paraId="313C4236">
                  <w:pPr>
                    <w:spacing w:line="340" w:lineRule="exact"/>
                    <w:jc w:val="center"/>
                    <w:rPr>
                      <w:color w:val="auto"/>
                    </w:rPr>
                  </w:pPr>
                  <w:r>
                    <w:rPr>
                      <w:rFonts w:hint="eastAsia"/>
                      <w:b/>
                      <w:bCs/>
                      <w:color w:val="auto"/>
                    </w:rPr>
                    <w:t>数量（台）</w:t>
                  </w:r>
                </w:p>
              </w:tc>
              <w:tc>
                <w:tcPr>
                  <w:tcW w:w="1595" w:type="pct"/>
                  <w:vAlign w:val="center"/>
                </w:tcPr>
                <w:p w14:paraId="5F78A983">
                  <w:pPr>
                    <w:spacing w:line="340" w:lineRule="exact"/>
                    <w:jc w:val="center"/>
                    <w:rPr>
                      <w:color w:val="auto"/>
                    </w:rPr>
                  </w:pPr>
                  <w:r>
                    <w:rPr>
                      <w:rFonts w:hint="eastAsia"/>
                      <w:b/>
                      <w:bCs/>
                      <w:color w:val="auto"/>
                    </w:rPr>
                    <w:t>备注</w:t>
                  </w:r>
                </w:p>
              </w:tc>
            </w:tr>
            <w:tr w14:paraId="5667012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13" w:type="pct"/>
                  <w:vAlign w:val="center"/>
                </w:tcPr>
                <w:p w14:paraId="053F8E76">
                  <w:pPr>
                    <w:spacing w:line="340" w:lineRule="exact"/>
                    <w:jc w:val="center"/>
                    <w:rPr>
                      <w:color w:val="auto"/>
                    </w:rPr>
                  </w:pPr>
                  <w:r>
                    <w:rPr>
                      <w:rFonts w:hint="eastAsia"/>
                      <w:color w:val="auto"/>
                    </w:rPr>
                    <w:t>1</w:t>
                  </w:r>
                </w:p>
              </w:tc>
              <w:tc>
                <w:tcPr>
                  <w:tcW w:w="1414" w:type="pct"/>
                  <w:vAlign w:val="center"/>
                </w:tcPr>
                <w:p w14:paraId="6D93F4F4">
                  <w:pPr>
                    <w:spacing w:line="340" w:lineRule="exact"/>
                    <w:jc w:val="center"/>
                    <w:rPr>
                      <w:color w:val="auto"/>
                    </w:rPr>
                  </w:pPr>
                </w:p>
              </w:tc>
              <w:tc>
                <w:tcPr>
                  <w:tcW w:w="1577" w:type="pct"/>
                  <w:vAlign w:val="center"/>
                </w:tcPr>
                <w:p w14:paraId="5C5FC61A">
                  <w:pPr>
                    <w:spacing w:line="340" w:lineRule="exact"/>
                    <w:jc w:val="center"/>
                    <w:rPr>
                      <w:color w:val="auto"/>
                    </w:rPr>
                  </w:pPr>
                </w:p>
              </w:tc>
              <w:tc>
                <w:tcPr>
                  <w:tcW w:w="1595" w:type="pct"/>
                  <w:vAlign w:val="center"/>
                </w:tcPr>
                <w:p w14:paraId="3ECD26AF">
                  <w:pPr>
                    <w:spacing w:line="340" w:lineRule="exact"/>
                    <w:jc w:val="center"/>
                    <w:rPr>
                      <w:color w:val="auto"/>
                    </w:rPr>
                  </w:pPr>
                </w:p>
              </w:tc>
            </w:tr>
            <w:tr w14:paraId="181038D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13" w:type="pct"/>
                  <w:vAlign w:val="center"/>
                </w:tcPr>
                <w:p w14:paraId="76046E7D">
                  <w:pPr>
                    <w:spacing w:line="340" w:lineRule="exact"/>
                    <w:jc w:val="center"/>
                    <w:rPr>
                      <w:color w:val="auto"/>
                    </w:rPr>
                  </w:pPr>
                  <w:r>
                    <w:rPr>
                      <w:rFonts w:hint="eastAsia"/>
                      <w:color w:val="auto"/>
                    </w:rPr>
                    <w:t>2</w:t>
                  </w:r>
                </w:p>
              </w:tc>
              <w:tc>
                <w:tcPr>
                  <w:tcW w:w="1414" w:type="pct"/>
                  <w:vAlign w:val="center"/>
                </w:tcPr>
                <w:p w14:paraId="7F5A7E0A">
                  <w:pPr>
                    <w:spacing w:line="340" w:lineRule="exact"/>
                    <w:jc w:val="center"/>
                    <w:rPr>
                      <w:color w:val="auto"/>
                    </w:rPr>
                  </w:pPr>
                </w:p>
              </w:tc>
              <w:tc>
                <w:tcPr>
                  <w:tcW w:w="1577" w:type="pct"/>
                  <w:vAlign w:val="center"/>
                </w:tcPr>
                <w:p w14:paraId="129613F7">
                  <w:pPr>
                    <w:spacing w:line="340" w:lineRule="exact"/>
                    <w:jc w:val="center"/>
                    <w:rPr>
                      <w:color w:val="auto"/>
                    </w:rPr>
                  </w:pPr>
                </w:p>
              </w:tc>
              <w:tc>
                <w:tcPr>
                  <w:tcW w:w="1595" w:type="pct"/>
                  <w:vAlign w:val="center"/>
                </w:tcPr>
                <w:p w14:paraId="5D0B41BD">
                  <w:pPr>
                    <w:spacing w:line="340" w:lineRule="exact"/>
                    <w:jc w:val="center"/>
                    <w:rPr>
                      <w:color w:val="auto"/>
                    </w:rPr>
                  </w:pPr>
                </w:p>
              </w:tc>
            </w:tr>
            <w:tr w14:paraId="643E13B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13" w:type="pct"/>
                  <w:vAlign w:val="center"/>
                </w:tcPr>
                <w:p w14:paraId="7E1AA7C5">
                  <w:pPr>
                    <w:spacing w:line="340" w:lineRule="exact"/>
                    <w:jc w:val="center"/>
                    <w:rPr>
                      <w:color w:val="auto"/>
                    </w:rPr>
                  </w:pPr>
                  <w:r>
                    <w:rPr>
                      <w:rFonts w:hint="eastAsia"/>
                      <w:color w:val="auto"/>
                    </w:rPr>
                    <w:t>3</w:t>
                  </w:r>
                </w:p>
              </w:tc>
              <w:tc>
                <w:tcPr>
                  <w:tcW w:w="1414" w:type="pct"/>
                  <w:vAlign w:val="center"/>
                </w:tcPr>
                <w:p w14:paraId="7FF4FA26">
                  <w:pPr>
                    <w:spacing w:line="340" w:lineRule="exact"/>
                    <w:jc w:val="center"/>
                    <w:rPr>
                      <w:color w:val="auto"/>
                    </w:rPr>
                  </w:pPr>
                </w:p>
              </w:tc>
              <w:tc>
                <w:tcPr>
                  <w:tcW w:w="1577" w:type="pct"/>
                  <w:vAlign w:val="center"/>
                </w:tcPr>
                <w:p w14:paraId="356A2DD1">
                  <w:pPr>
                    <w:spacing w:line="340" w:lineRule="exact"/>
                    <w:jc w:val="center"/>
                    <w:rPr>
                      <w:color w:val="auto"/>
                    </w:rPr>
                  </w:pPr>
                </w:p>
              </w:tc>
              <w:tc>
                <w:tcPr>
                  <w:tcW w:w="1595" w:type="pct"/>
                  <w:vAlign w:val="center"/>
                </w:tcPr>
                <w:p w14:paraId="1549AC76">
                  <w:pPr>
                    <w:spacing w:line="340" w:lineRule="exact"/>
                    <w:jc w:val="center"/>
                    <w:rPr>
                      <w:color w:val="auto"/>
                    </w:rPr>
                  </w:pPr>
                </w:p>
              </w:tc>
            </w:tr>
          </w:tbl>
          <w:p w14:paraId="193C45E1">
            <w:pPr>
              <w:pStyle w:val="29"/>
              <w:jc w:val="both"/>
              <w:rPr>
                <w:rFonts w:ascii="Times New Roman" w:hAnsi="Times New Roman" w:eastAsia="黑体"/>
                <w:snapToGrid w:val="0"/>
                <w:color w:val="auto"/>
                <w:sz w:val="30"/>
                <w:szCs w:val="30"/>
              </w:rPr>
            </w:pPr>
          </w:p>
        </w:tc>
      </w:tr>
      <w:tr w14:paraId="3764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3" w:hRule="atLeast"/>
          <w:jc w:val="center"/>
        </w:trPr>
        <w:tc>
          <w:tcPr>
            <w:tcW w:w="781" w:type="dxa"/>
            <w:vAlign w:val="center"/>
          </w:tcPr>
          <w:p w14:paraId="6A725482">
            <w:pPr>
              <w:pStyle w:val="29"/>
              <w:jc w:val="center"/>
              <w:rPr>
                <w:rFonts w:ascii="Times New Roman" w:hAnsi="Times New Roman"/>
                <w:color w:val="auto"/>
                <w:szCs w:val="24"/>
              </w:rPr>
            </w:pPr>
          </w:p>
        </w:tc>
        <w:tc>
          <w:tcPr>
            <w:tcW w:w="8279" w:type="dxa"/>
          </w:tcPr>
          <w:p w14:paraId="2772CB15">
            <w:pPr>
              <w:pStyle w:val="13"/>
              <w:spacing w:after="0" w:line="360" w:lineRule="auto"/>
              <w:ind w:left="0" w:leftChars="0" w:firstLine="0" w:firstLineChars="0"/>
              <w:rPr>
                <w:b/>
                <w:bCs/>
                <w:color w:val="auto"/>
                <w:sz w:val="28"/>
                <w:szCs w:val="28"/>
              </w:rPr>
            </w:pPr>
            <w:r>
              <w:rPr>
                <w:b/>
                <w:bCs/>
                <w:color w:val="auto"/>
                <w:sz w:val="28"/>
                <w:szCs w:val="28"/>
              </w:rPr>
              <w:t>2.</w:t>
            </w:r>
            <w:r>
              <w:rPr>
                <w:rFonts w:hint="eastAsia"/>
                <w:b/>
                <w:bCs/>
                <w:color w:val="auto"/>
                <w:sz w:val="28"/>
                <w:szCs w:val="28"/>
              </w:rPr>
              <w:t>6水平衡</w:t>
            </w:r>
          </w:p>
          <w:p w14:paraId="4378C1F6">
            <w:pPr>
              <w:spacing w:line="360" w:lineRule="auto"/>
              <w:ind w:left="-29" w:leftChars="-14" w:firstLine="508" w:firstLineChars="212"/>
              <w:rPr>
                <w:color w:val="auto"/>
                <w:sz w:val="24"/>
              </w:rPr>
            </w:pPr>
            <w:r>
              <w:rPr>
                <w:rFonts w:hint="eastAsia"/>
                <w:color w:val="auto"/>
                <w:sz w:val="24"/>
              </w:rPr>
              <w:t>（1）生产废水</w:t>
            </w:r>
          </w:p>
          <w:p w14:paraId="10C9CA2C">
            <w:pPr>
              <w:spacing w:line="360" w:lineRule="auto"/>
              <w:ind w:left="-29" w:leftChars="-14" w:firstLine="508" w:firstLineChars="212"/>
              <w:rPr>
                <w:color w:val="auto"/>
                <w:sz w:val="24"/>
              </w:rPr>
            </w:pPr>
            <w:r>
              <w:rPr>
                <w:rFonts w:hint="eastAsia"/>
                <w:color w:val="auto"/>
                <w:sz w:val="24"/>
              </w:rPr>
              <w:t>本项目在成型设备需要进行冷却，设备冷却水未与生产材料及产品进行接触，同时未添加药剂，未受到污染，根据建设单位提供的资料，设备冷却水循环量为50t/h，补充水量一般按冷却水循环水量的2%，则年补充水约为8t/d（2400t/a）。由于冷却用水水质无要求，项目冷却用水可循环使用，当循环一定时间（约2 个月）后经废水处理设施采用絮凝沉淀处理后再循环使用，每次进入废水处理设施中处理的水量约20t。</w:t>
            </w:r>
          </w:p>
          <w:p w14:paraId="37B0F9A3">
            <w:pPr>
              <w:spacing w:line="360" w:lineRule="auto"/>
              <w:ind w:left="-29" w:leftChars="-14" w:firstLine="508" w:firstLineChars="212"/>
              <w:rPr>
                <w:color w:val="auto"/>
                <w:sz w:val="24"/>
              </w:rPr>
            </w:pPr>
            <w:r>
              <w:rPr>
                <w:rFonts w:hint="eastAsia"/>
                <w:color w:val="auto"/>
                <w:sz w:val="24"/>
              </w:rPr>
              <w:t>（2）生活污水</w:t>
            </w:r>
          </w:p>
          <w:p w14:paraId="3A4DD421">
            <w:pPr>
              <w:spacing w:line="360" w:lineRule="auto"/>
              <w:ind w:left="-29" w:leftChars="-14" w:firstLine="508" w:firstLineChars="212"/>
              <w:rPr>
                <w:color w:val="auto"/>
                <w:sz w:val="24"/>
              </w:rPr>
            </w:pPr>
            <w:r>
              <w:rPr>
                <w:rFonts w:hint="eastAsia"/>
                <w:color w:val="auto"/>
                <w:sz w:val="24"/>
              </w:rPr>
              <w:t>根据建设单位提供的资料，本项目职工人数45人（包括生产人员、管理人员等），均不住在厂内，根据《建筑给水排水设计规范》（GB50015-2019）车间工人的生活用水定额应根据车间性质确定，不住厂员工生活用水一般宜采用30~50L/人·班，不住厂生活用水定额按50L/人·班计，年工作日按全年营业300天计，则本项目职工生活用水量约为2.25t/d（675t/a），根据《室外排水设计规范》（GB 50014-2006）（2016年版），居民生活污水定额可按用水定额的80%计算（其余20%蒸发损耗等），则生活污水量为1.8t/d（540t/a）。</w:t>
            </w:r>
          </w:p>
          <w:p w14:paraId="5DB9358B">
            <w:pPr>
              <w:spacing w:line="360" w:lineRule="auto"/>
              <w:ind w:left="-29" w:leftChars="-14" w:firstLine="508" w:firstLineChars="212"/>
              <w:rPr>
                <w:color w:val="auto"/>
                <w:sz w:val="24"/>
              </w:rPr>
            </w:pPr>
            <w:r>
              <w:rPr>
                <w:rFonts w:hint="eastAsia"/>
                <w:color w:val="auto"/>
                <w:sz w:val="24"/>
              </w:rPr>
              <w:t>项目给排水量见表2.6-1，项目水平衡图详见图2.6-2。</w:t>
            </w:r>
          </w:p>
          <w:p w14:paraId="514574C5">
            <w:pPr>
              <w:pStyle w:val="29"/>
              <w:spacing w:beforeAutospacing="0" w:after="0" w:afterAutospacing="0" w:line="360" w:lineRule="auto"/>
              <w:jc w:val="center"/>
              <w:rPr>
                <w:rFonts w:ascii="Times New Roman" w:hAnsi="Times New Roman"/>
                <w:color w:val="auto"/>
                <w:kern w:val="2"/>
                <w:szCs w:val="24"/>
              </w:rPr>
            </w:pPr>
            <w:r>
              <w:rPr>
                <w:rFonts w:ascii="Times New Roman" w:hAnsi="Times New Roman"/>
                <w:color w:val="auto"/>
                <w:kern w:val="2"/>
                <w:szCs w:val="24"/>
              </w:rPr>
              <w:object>
                <v:shape id="_x0000_i1025" o:spt="75" type="#_x0000_t75" style="height:153.9pt;width:372.95pt;" o:ole="t" filled="f" o:preferrelative="t" stroked="f" coordsize="21600,21600">
                  <v:path/>
                  <v:fill on="f" focussize="0,0"/>
                  <v:stroke on="f" joinstyle="miter"/>
                  <v:imagedata r:id="rId11" o:title=""/>
                  <o:lock v:ext="edit" aspectratio="f"/>
                  <w10:wrap type="none"/>
                  <w10:anchorlock/>
                </v:shape>
                <o:OLEObject Type="Embed" ProgID="Visio.Drawing.15" ShapeID="_x0000_i1025" DrawAspect="Content" ObjectID="_1468075725" r:id="rId10">
                  <o:LockedField>false</o:LockedField>
                </o:OLEObject>
              </w:object>
            </w:r>
          </w:p>
          <w:p w14:paraId="595BFEE2">
            <w:pPr>
              <w:spacing w:line="360" w:lineRule="auto"/>
              <w:jc w:val="center"/>
              <w:rPr>
                <w:rFonts w:hint="eastAsia" w:eastAsia="宋体"/>
                <w:color w:val="auto"/>
                <w:sz w:val="24"/>
                <w:lang w:eastAsia="zh-CN"/>
              </w:rPr>
            </w:pPr>
            <w:r>
              <w:rPr>
                <w:b/>
                <w:bCs/>
                <w:color w:val="auto"/>
                <w:sz w:val="24"/>
              </w:rPr>
              <w:t>图2.</w:t>
            </w:r>
            <w:r>
              <w:rPr>
                <w:rFonts w:hint="eastAsia"/>
                <w:b/>
                <w:bCs/>
                <w:color w:val="auto"/>
                <w:sz w:val="24"/>
              </w:rPr>
              <w:t>6-2</w:t>
            </w:r>
            <w:r>
              <w:rPr>
                <w:b/>
                <w:bCs/>
                <w:color w:val="auto"/>
                <w:sz w:val="24"/>
              </w:rPr>
              <w:t xml:space="preserve"> </w:t>
            </w:r>
            <w:r>
              <w:rPr>
                <w:rFonts w:hint="eastAsia"/>
                <w:b/>
                <w:bCs/>
                <w:color w:val="auto"/>
                <w:sz w:val="24"/>
              </w:rPr>
              <w:t>项目工程水平衡图 单位：m</w:t>
            </w:r>
            <w:r>
              <w:rPr>
                <w:rFonts w:hint="eastAsia"/>
                <w:b/>
                <w:bCs/>
                <w:color w:val="auto"/>
                <w:sz w:val="24"/>
                <w:vertAlign w:val="superscript"/>
              </w:rPr>
              <w:t>3</w:t>
            </w:r>
            <w:r>
              <w:rPr>
                <w:rFonts w:hint="eastAsia"/>
                <w:b/>
                <w:bCs/>
                <w:color w:val="auto"/>
                <w:sz w:val="24"/>
              </w:rPr>
              <w:t>/</w:t>
            </w:r>
            <w:r>
              <w:rPr>
                <w:rFonts w:hint="eastAsia"/>
                <w:b/>
                <w:bCs/>
                <w:color w:val="auto"/>
                <w:sz w:val="24"/>
                <w:lang w:val="en-US" w:eastAsia="zh-CN"/>
              </w:rPr>
              <w:t>d</w:t>
            </w:r>
          </w:p>
          <w:p w14:paraId="546D4C80">
            <w:pPr>
              <w:pStyle w:val="13"/>
              <w:spacing w:after="0" w:line="360" w:lineRule="auto"/>
              <w:ind w:left="0" w:leftChars="0" w:firstLine="0" w:firstLineChars="0"/>
              <w:rPr>
                <w:b/>
                <w:bCs/>
                <w:color w:val="auto"/>
                <w:sz w:val="28"/>
                <w:szCs w:val="28"/>
              </w:rPr>
            </w:pPr>
            <w:r>
              <w:rPr>
                <w:b/>
                <w:bCs/>
                <w:color w:val="auto"/>
                <w:sz w:val="28"/>
                <w:szCs w:val="28"/>
              </w:rPr>
              <w:t>2.</w:t>
            </w:r>
            <w:r>
              <w:rPr>
                <w:rFonts w:hint="eastAsia"/>
                <w:b/>
                <w:bCs/>
                <w:color w:val="auto"/>
                <w:sz w:val="28"/>
                <w:szCs w:val="28"/>
              </w:rPr>
              <w:t>7项目平面布置合理性分析</w:t>
            </w:r>
          </w:p>
          <w:p w14:paraId="5F46BF48">
            <w:pPr>
              <w:spacing w:line="360" w:lineRule="auto"/>
              <w:ind w:left="-29" w:leftChars="-14" w:firstLine="508" w:firstLineChars="212"/>
              <w:rPr>
                <w:color w:val="auto"/>
                <w:sz w:val="24"/>
              </w:rPr>
            </w:pPr>
            <w:r>
              <w:rPr>
                <w:rFonts w:hint="eastAsia"/>
                <w:color w:val="auto"/>
                <w:sz w:val="24"/>
              </w:rPr>
              <w:t>根据平面布置图（详见附图7~附图8），1-A#车间位于项目东北侧，1-A#车间一层做为原料仓库和成品仓库，二层至四层做为汽车电子配件（注塑项目）的生产车间。1-B#车间位于项目南侧，一层作为成品仓库，二层至四层做为汽车底盘配件生产车间。1#车间位于项目东南侧与1-B#车间相连，1#车间一层为架空层，二层做为汽车底盘配件生产车间。项目车间平面布置图根据工艺流程布置，生产区与办公区等相对独立，有利于生产，项目车间布置图详见附图7~附图8。</w:t>
            </w:r>
          </w:p>
          <w:p w14:paraId="19266EBE">
            <w:pPr>
              <w:spacing w:line="360" w:lineRule="auto"/>
              <w:ind w:left="-29" w:leftChars="-14" w:firstLine="508" w:firstLineChars="212"/>
              <w:rPr>
                <w:color w:val="auto"/>
              </w:rPr>
            </w:pPr>
            <w:r>
              <w:rPr>
                <w:rFonts w:hint="eastAsia"/>
                <w:color w:val="auto"/>
                <w:sz w:val="24"/>
              </w:rPr>
              <w:t>项目拟将废气排气筒设置在厂房屋顶</w:t>
            </w:r>
            <w:r>
              <w:rPr>
                <w:rFonts w:hint="eastAsia"/>
                <w:color w:val="auto"/>
                <w:sz w:val="24"/>
                <w:lang w:val="en-US" w:eastAsia="zh-CN"/>
              </w:rPr>
              <w:t>东</w:t>
            </w:r>
            <w:r>
              <w:rPr>
                <w:rFonts w:hint="eastAsia"/>
                <w:color w:val="auto"/>
                <w:sz w:val="24"/>
              </w:rPr>
              <w:t>北侧区域，</w:t>
            </w:r>
            <w:r>
              <w:rPr>
                <w:rFonts w:hint="eastAsia"/>
                <w:color w:val="auto"/>
                <w:sz w:val="24"/>
                <w:lang w:val="en-US" w:eastAsia="zh-CN"/>
              </w:rPr>
              <w:t>远离居民区，废气采用符合规范要求的处理措施进行处理，对居民区影响小</w:t>
            </w:r>
            <w:r>
              <w:rPr>
                <w:rFonts w:hint="eastAsia"/>
                <w:color w:val="auto"/>
                <w:sz w:val="24"/>
              </w:rPr>
              <w:t>；</w:t>
            </w:r>
            <w:r>
              <w:rPr>
                <w:rFonts w:hint="eastAsia"/>
                <w:color w:val="auto"/>
                <w:sz w:val="24"/>
                <w:lang w:val="en-US" w:eastAsia="zh-CN"/>
              </w:rPr>
              <w:t>项目</w:t>
            </w:r>
            <w:r>
              <w:rPr>
                <w:rFonts w:hint="eastAsia"/>
                <w:color w:val="auto"/>
                <w:sz w:val="24"/>
              </w:rPr>
              <w:t>拟将危险废物暂存场所设置于1-B#车间一层西南侧，方便危险废物的分类收集，固体废物可以得到有效的处理处置，可避免造成二次污染；项目设备噪声经基础减振、厂房墙体隔声等综合降噪措施后，可实现噪声达标排放。从环境影响的角度看，项目环保设施平面布置基本合理</w:t>
            </w:r>
          </w:p>
        </w:tc>
      </w:tr>
    </w:tbl>
    <w:tbl>
      <w:tblPr>
        <w:tblStyle w:val="32"/>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84"/>
        <w:gridCol w:w="8476"/>
      </w:tblGrid>
      <w:tr w14:paraId="7A7C3A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4" w:type="dxa"/>
            <w:vAlign w:val="center"/>
          </w:tcPr>
          <w:p w14:paraId="07596BEF">
            <w:pPr>
              <w:pStyle w:val="29"/>
              <w:adjustRightInd w:val="0"/>
              <w:snapToGrid w:val="0"/>
              <w:spacing w:before="0" w:beforeAutospacing="0" w:after="0" w:afterAutospacing="0"/>
              <w:jc w:val="center"/>
              <w:rPr>
                <w:rFonts w:ascii="Times New Roman" w:hAnsi="Times New Roman"/>
                <w:color w:val="auto"/>
                <w:sz w:val="21"/>
                <w:szCs w:val="21"/>
              </w:rPr>
            </w:pPr>
            <w:r>
              <w:rPr>
                <w:rFonts w:ascii="Times New Roman" w:hAnsi="Times New Roman"/>
                <w:color w:val="auto"/>
                <w:szCs w:val="24"/>
              </w:rPr>
              <w:t>工艺流程和产排污环节</w:t>
            </w:r>
          </w:p>
        </w:tc>
        <w:tc>
          <w:tcPr>
            <w:tcW w:w="8476" w:type="dxa"/>
          </w:tcPr>
          <w:p w14:paraId="5E86C773">
            <w:pPr>
              <w:pStyle w:val="14"/>
              <w:spacing w:before="240" w:beforeLines="100" w:after="0" w:line="360" w:lineRule="auto"/>
              <w:ind w:firstLine="0" w:firstLineChars="0"/>
              <w:jc w:val="both"/>
              <w:rPr>
                <w:b/>
                <w:bCs/>
                <w:color w:val="auto"/>
                <w:szCs w:val="28"/>
              </w:rPr>
            </w:pPr>
            <w:r>
              <w:rPr>
                <w:b/>
                <w:bCs/>
                <w:color w:val="auto"/>
                <w:szCs w:val="28"/>
              </w:rPr>
              <w:t>2.8生产工艺及产污环节分析</w:t>
            </w:r>
          </w:p>
          <w:p w14:paraId="3D407FFA">
            <w:pPr>
              <w:spacing w:line="360" w:lineRule="auto"/>
              <w:rPr>
                <w:b/>
                <w:bCs/>
                <w:color w:val="auto"/>
                <w:sz w:val="24"/>
              </w:rPr>
            </w:pPr>
            <w:bookmarkStart w:id="5" w:name="_Toc19469"/>
            <w:r>
              <w:rPr>
                <w:b/>
                <w:bCs/>
                <w:color w:val="auto"/>
                <w:sz w:val="24"/>
              </w:rPr>
              <w:t xml:space="preserve">2.8.1 </w:t>
            </w:r>
            <w:bookmarkEnd w:id="5"/>
            <w:r>
              <w:rPr>
                <w:rFonts w:hint="eastAsia"/>
                <w:b/>
                <w:bCs/>
                <w:color w:val="auto"/>
                <w:sz w:val="24"/>
              </w:rPr>
              <w:t>工艺流程及工艺介绍</w:t>
            </w:r>
          </w:p>
          <w:p w14:paraId="50887BD8">
            <w:pPr>
              <w:pStyle w:val="41"/>
              <w:ind w:firstLine="480"/>
              <w:jc w:val="left"/>
              <w:rPr>
                <w:color w:val="auto"/>
                <w:szCs w:val="24"/>
              </w:rPr>
            </w:pPr>
            <w:r>
              <w:rPr>
                <w:rFonts w:hint="eastAsia"/>
                <w:color w:val="auto"/>
                <w:szCs w:val="24"/>
              </w:rPr>
              <w:t>（1）汽车底盘配件</w:t>
            </w:r>
          </w:p>
          <w:p w14:paraId="2EF3E8F5">
            <w:pPr>
              <w:pStyle w:val="41"/>
              <w:ind w:firstLine="0" w:firstLineChars="0"/>
              <w:jc w:val="center"/>
              <w:rPr>
                <w:rFonts w:hint="default" w:eastAsia="宋体"/>
                <w:color w:val="auto"/>
                <w:szCs w:val="24"/>
                <w:lang w:val="en-US" w:eastAsia="zh-CN"/>
              </w:rPr>
            </w:pPr>
            <w:r>
              <w:rPr>
                <w:rFonts w:hint="eastAsia"/>
                <w:color w:val="auto"/>
                <w:szCs w:val="24"/>
                <w:lang w:val="en-US" w:eastAsia="zh-CN"/>
              </w:rPr>
              <w:t>涉密删除</w:t>
            </w:r>
          </w:p>
          <w:p w14:paraId="6EFB74DF">
            <w:pPr>
              <w:spacing w:line="360" w:lineRule="auto"/>
              <w:jc w:val="center"/>
              <w:rPr>
                <w:color w:val="auto"/>
                <w:sz w:val="24"/>
              </w:rPr>
            </w:pPr>
            <w:r>
              <w:rPr>
                <w:b/>
                <w:bCs/>
                <w:color w:val="auto"/>
                <w:sz w:val="24"/>
              </w:rPr>
              <w:t>图2.</w:t>
            </w:r>
            <w:r>
              <w:rPr>
                <w:rFonts w:hint="eastAsia"/>
                <w:b/>
                <w:bCs/>
                <w:color w:val="auto"/>
                <w:sz w:val="24"/>
              </w:rPr>
              <w:t>8-1</w:t>
            </w:r>
            <w:r>
              <w:rPr>
                <w:b/>
                <w:bCs/>
                <w:color w:val="auto"/>
                <w:sz w:val="24"/>
              </w:rPr>
              <w:t xml:space="preserve"> </w:t>
            </w:r>
            <w:r>
              <w:rPr>
                <w:rFonts w:hint="eastAsia"/>
                <w:b/>
                <w:bCs/>
                <w:color w:val="auto"/>
                <w:sz w:val="24"/>
              </w:rPr>
              <w:t>汽车底盘配件生产工艺流程与产污节点图</w:t>
            </w:r>
          </w:p>
          <w:p w14:paraId="399EB8D8">
            <w:pPr>
              <w:pStyle w:val="41"/>
              <w:ind w:firstLine="0" w:firstLineChars="0"/>
              <w:jc w:val="left"/>
              <w:rPr>
                <w:color w:val="auto"/>
                <w:szCs w:val="24"/>
              </w:rPr>
            </w:pPr>
            <w:r>
              <w:rPr>
                <w:rFonts w:hint="eastAsia"/>
                <w:color w:val="auto"/>
                <w:szCs w:val="24"/>
              </w:rPr>
              <w:t>生产工艺流程简介：</w:t>
            </w:r>
          </w:p>
          <w:p w14:paraId="5A784FE4">
            <w:pPr>
              <w:pStyle w:val="41"/>
              <w:ind w:firstLine="0" w:firstLineChars="0"/>
              <w:jc w:val="center"/>
              <w:rPr>
                <w:rFonts w:hint="default" w:eastAsia="宋体"/>
                <w:color w:val="auto"/>
                <w:szCs w:val="24"/>
                <w:lang w:val="en-US" w:eastAsia="zh-CN"/>
              </w:rPr>
            </w:pPr>
            <w:r>
              <w:rPr>
                <w:rFonts w:hint="eastAsia"/>
                <w:color w:val="auto"/>
                <w:szCs w:val="24"/>
                <w:lang w:val="en-US" w:eastAsia="zh-CN"/>
              </w:rPr>
              <w:t>涉密删除</w:t>
            </w:r>
          </w:p>
          <w:p w14:paraId="0E84E1C9">
            <w:pPr>
              <w:pStyle w:val="41"/>
              <w:ind w:firstLine="480"/>
              <w:jc w:val="left"/>
              <w:rPr>
                <w:color w:val="auto"/>
                <w:szCs w:val="24"/>
              </w:rPr>
            </w:pPr>
            <w:r>
              <w:rPr>
                <w:rFonts w:hint="eastAsia"/>
                <w:color w:val="auto"/>
                <w:szCs w:val="24"/>
              </w:rPr>
              <w:t>（2）汽车电子配件（注塑项目）</w:t>
            </w:r>
          </w:p>
          <w:p w14:paraId="19554832">
            <w:pPr>
              <w:pStyle w:val="41"/>
              <w:ind w:firstLine="0" w:firstLineChars="0"/>
              <w:jc w:val="center"/>
              <w:rPr>
                <w:rFonts w:hint="default" w:eastAsia="宋体"/>
                <w:color w:val="auto"/>
                <w:szCs w:val="24"/>
                <w:lang w:val="en-US" w:eastAsia="zh-CN"/>
              </w:rPr>
            </w:pPr>
            <w:r>
              <w:rPr>
                <w:rFonts w:hint="eastAsia"/>
                <w:color w:val="auto"/>
                <w:szCs w:val="24"/>
                <w:lang w:val="en-US" w:eastAsia="zh-CN"/>
              </w:rPr>
              <w:t>涉密删除</w:t>
            </w:r>
          </w:p>
          <w:p w14:paraId="4D1D93E2">
            <w:pPr>
              <w:spacing w:line="360" w:lineRule="auto"/>
              <w:jc w:val="center"/>
              <w:rPr>
                <w:color w:val="auto"/>
                <w:sz w:val="24"/>
              </w:rPr>
            </w:pPr>
            <w:r>
              <w:rPr>
                <w:b/>
                <w:bCs/>
                <w:color w:val="auto"/>
                <w:sz w:val="24"/>
              </w:rPr>
              <w:t>图2.</w:t>
            </w:r>
            <w:r>
              <w:rPr>
                <w:rFonts w:hint="eastAsia"/>
                <w:b/>
                <w:bCs/>
                <w:color w:val="auto"/>
                <w:sz w:val="24"/>
              </w:rPr>
              <w:t>8-2</w:t>
            </w:r>
            <w:r>
              <w:rPr>
                <w:b/>
                <w:bCs/>
                <w:color w:val="auto"/>
                <w:sz w:val="24"/>
              </w:rPr>
              <w:t xml:space="preserve"> </w:t>
            </w:r>
            <w:r>
              <w:rPr>
                <w:rFonts w:hint="eastAsia"/>
                <w:b/>
                <w:bCs/>
                <w:color w:val="auto"/>
                <w:sz w:val="24"/>
              </w:rPr>
              <w:t>汽车电子配件（注塑项目）生产工艺流程与产污节点图</w:t>
            </w:r>
          </w:p>
          <w:p w14:paraId="792310C5">
            <w:pPr>
              <w:pStyle w:val="41"/>
              <w:ind w:firstLine="0" w:firstLineChars="0"/>
              <w:jc w:val="left"/>
              <w:rPr>
                <w:color w:val="auto"/>
                <w:szCs w:val="24"/>
              </w:rPr>
            </w:pPr>
            <w:r>
              <w:rPr>
                <w:rFonts w:hint="eastAsia"/>
                <w:color w:val="auto"/>
                <w:szCs w:val="24"/>
              </w:rPr>
              <w:t>生产工艺流程简介：</w:t>
            </w:r>
          </w:p>
          <w:p w14:paraId="53F49D5A">
            <w:pPr>
              <w:pStyle w:val="41"/>
              <w:ind w:firstLine="0" w:firstLineChars="0"/>
              <w:jc w:val="center"/>
              <w:rPr>
                <w:rFonts w:hint="default" w:eastAsia="宋体"/>
                <w:color w:val="auto"/>
                <w:szCs w:val="24"/>
                <w:lang w:val="en-US" w:eastAsia="zh-CN"/>
              </w:rPr>
            </w:pPr>
            <w:bookmarkStart w:id="6" w:name="_Toc21322"/>
            <w:r>
              <w:rPr>
                <w:rFonts w:hint="eastAsia"/>
                <w:color w:val="auto"/>
                <w:szCs w:val="24"/>
                <w:lang w:val="en-US" w:eastAsia="zh-CN"/>
              </w:rPr>
              <w:t>涉密删除</w:t>
            </w:r>
          </w:p>
          <w:p w14:paraId="231B5409">
            <w:pPr>
              <w:adjustRightInd w:val="0"/>
              <w:snapToGrid w:val="0"/>
              <w:spacing w:line="360" w:lineRule="auto"/>
              <w:rPr>
                <w:b/>
                <w:bCs/>
                <w:color w:val="auto"/>
                <w:sz w:val="24"/>
              </w:rPr>
            </w:pPr>
            <w:r>
              <w:rPr>
                <w:b/>
                <w:bCs/>
                <w:color w:val="auto"/>
                <w:sz w:val="24"/>
              </w:rPr>
              <w:t>2.8.2产污环节说明</w:t>
            </w:r>
          </w:p>
          <w:p w14:paraId="0CC8BEFC">
            <w:pPr>
              <w:adjustRightInd w:val="0"/>
              <w:snapToGrid w:val="0"/>
              <w:spacing w:line="360" w:lineRule="auto"/>
              <w:ind w:firstLine="480"/>
              <w:rPr>
                <w:color w:val="auto"/>
              </w:rPr>
            </w:pPr>
            <w:r>
              <w:rPr>
                <w:color w:val="auto"/>
                <w:sz w:val="24"/>
              </w:rPr>
              <w:t>运营期各工段工艺流程中的产污环节情况见表2.8-1</w:t>
            </w:r>
            <w:bookmarkEnd w:id="6"/>
            <w:r>
              <w:rPr>
                <w:color w:val="auto"/>
                <w:sz w:val="24"/>
              </w:rPr>
              <w:t>。</w:t>
            </w:r>
          </w:p>
          <w:p w14:paraId="794A2E00">
            <w:pPr>
              <w:spacing w:line="360" w:lineRule="auto"/>
              <w:ind w:firstLine="480" w:firstLineChars="200"/>
              <w:rPr>
                <w:color w:val="auto"/>
                <w:sz w:val="24"/>
              </w:rPr>
            </w:pPr>
            <w:r>
              <w:rPr>
                <w:rFonts w:hint="eastAsia"/>
                <w:color w:val="auto"/>
                <w:sz w:val="24"/>
              </w:rPr>
              <w:t>（</w:t>
            </w:r>
            <w:r>
              <w:rPr>
                <w:color w:val="auto"/>
                <w:sz w:val="24"/>
              </w:rPr>
              <w:t>1</w:t>
            </w:r>
            <w:r>
              <w:rPr>
                <w:rFonts w:hint="eastAsia"/>
                <w:color w:val="auto"/>
                <w:sz w:val="24"/>
              </w:rPr>
              <w:t>）</w:t>
            </w:r>
            <w:r>
              <w:rPr>
                <w:color w:val="auto"/>
                <w:sz w:val="24"/>
              </w:rPr>
              <w:t>废水</w:t>
            </w:r>
          </w:p>
          <w:p w14:paraId="5E99F57B">
            <w:pPr>
              <w:tabs>
                <w:tab w:val="left" w:pos="3420"/>
              </w:tabs>
              <w:spacing w:line="360" w:lineRule="auto"/>
              <w:ind w:firstLine="480" w:firstLineChars="200"/>
              <w:rPr>
                <w:color w:val="auto"/>
                <w:sz w:val="24"/>
              </w:rPr>
            </w:pPr>
            <w:r>
              <w:rPr>
                <w:rFonts w:hint="eastAsia"/>
                <w:color w:val="auto"/>
                <w:sz w:val="24"/>
              </w:rPr>
              <w:t>项目成型设备需要进行冷却，设备冷却水（W1）未与生产材料及产品进行接触，同时未添加药剂，未受到污染，当设备冷却水循环一定时间（约2个月）后经废水处理设施采用絮凝沉淀处理后再循环使用，不外排。</w:t>
            </w:r>
          </w:p>
          <w:p w14:paraId="3B8AE03E">
            <w:pPr>
              <w:tabs>
                <w:tab w:val="left" w:pos="3420"/>
              </w:tabs>
              <w:spacing w:line="360" w:lineRule="auto"/>
              <w:ind w:firstLine="480" w:firstLineChars="200"/>
              <w:rPr>
                <w:color w:val="auto"/>
                <w:sz w:val="24"/>
              </w:rPr>
            </w:pPr>
            <w:r>
              <w:rPr>
                <w:rFonts w:hint="eastAsia"/>
                <w:color w:val="auto"/>
                <w:sz w:val="24"/>
              </w:rPr>
              <w:t>项目生活污水经化粪池处理后接入市政污水管网，纳入福建青口海峡环保有限公司（青口新区污水处理厂）处理</w:t>
            </w:r>
            <w:r>
              <w:rPr>
                <w:color w:val="auto"/>
                <w:sz w:val="24"/>
              </w:rPr>
              <w:t>。</w:t>
            </w:r>
          </w:p>
          <w:p w14:paraId="5333B60C">
            <w:pPr>
              <w:spacing w:line="360" w:lineRule="auto"/>
              <w:ind w:firstLine="480" w:firstLineChars="200"/>
              <w:rPr>
                <w:color w:val="auto"/>
                <w:sz w:val="24"/>
              </w:rPr>
            </w:pPr>
            <w:r>
              <w:rPr>
                <w:rFonts w:hint="eastAsia"/>
                <w:color w:val="auto"/>
                <w:sz w:val="24"/>
              </w:rPr>
              <w:t>（</w:t>
            </w:r>
            <w:r>
              <w:rPr>
                <w:color w:val="auto"/>
                <w:sz w:val="24"/>
              </w:rPr>
              <w:t>2</w:t>
            </w:r>
            <w:r>
              <w:rPr>
                <w:rFonts w:hint="eastAsia"/>
                <w:color w:val="auto"/>
                <w:sz w:val="24"/>
              </w:rPr>
              <w:t>）</w:t>
            </w:r>
            <w:r>
              <w:rPr>
                <w:color w:val="auto"/>
                <w:sz w:val="24"/>
              </w:rPr>
              <w:t>废气</w:t>
            </w:r>
          </w:p>
          <w:p w14:paraId="35A4185B">
            <w:pPr>
              <w:tabs>
                <w:tab w:val="left" w:pos="3420"/>
              </w:tabs>
              <w:spacing w:line="360" w:lineRule="auto"/>
              <w:ind w:firstLine="480" w:firstLineChars="200"/>
              <w:rPr>
                <w:color w:val="auto"/>
                <w:sz w:val="24"/>
              </w:rPr>
            </w:pPr>
            <w:r>
              <w:rPr>
                <w:rFonts w:hint="eastAsia"/>
                <w:color w:val="auto"/>
                <w:sz w:val="24"/>
              </w:rPr>
              <w:t>①汽车底盘配件：剪切工序产生的粉尘（G1）通过1套双桶移动布袋吸尘器收集处理后无组织排放。</w:t>
            </w:r>
          </w:p>
          <w:p w14:paraId="12F4547D">
            <w:pPr>
              <w:tabs>
                <w:tab w:val="left" w:pos="3420"/>
              </w:tabs>
              <w:spacing w:line="360" w:lineRule="auto"/>
              <w:ind w:firstLine="480" w:firstLineChars="200"/>
              <w:rPr>
                <w:color w:val="auto"/>
                <w:sz w:val="24"/>
              </w:rPr>
            </w:pPr>
            <w:r>
              <w:rPr>
                <w:rFonts w:hint="eastAsia"/>
                <w:color w:val="auto"/>
                <w:sz w:val="24"/>
              </w:rPr>
              <w:t>②汽车电子配件（注塑项目）：项目塑料米原材料的投入采用抽吸方式，不产生粉尘。注塑件不良品统一收集定期破碎，约1天2小时，破碎后的塑料为片状、粒状，粒径为10~15mm，破碎时，破碎机密闭，破碎工序产生少量粉尘会沉降在破碎机内，破碎机内的粉尘定期清扫，作一般固废处理；项目废气主要为烘干注塑过程中产生的有机废气（以非甲烷总烃因子计），有机废气（G2）经两级活性炭吸附装置处理后引至1根27m高排气筒排放（DA001）。</w:t>
            </w:r>
          </w:p>
          <w:p w14:paraId="0CEDE82A">
            <w:pPr>
              <w:spacing w:line="360" w:lineRule="auto"/>
              <w:ind w:firstLine="480" w:firstLineChars="200"/>
              <w:rPr>
                <w:color w:val="auto"/>
                <w:sz w:val="24"/>
              </w:rPr>
            </w:pPr>
            <w:r>
              <w:rPr>
                <w:rFonts w:hint="eastAsia"/>
                <w:color w:val="auto"/>
                <w:sz w:val="24"/>
              </w:rPr>
              <w:t>（</w:t>
            </w:r>
            <w:r>
              <w:rPr>
                <w:color w:val="auto"/>
                <w:sz w:val="24"/>
              </w:rPr>
              <w:t>3</w:t>
            </w:r>
            <w:r>
              <w:rPr>
                <w:rFonts w:hint="eastAsia"/>
                <w:color w:val="auto"/>
                <w:sz w:val="24"/>
              </w:rPr>
              <w:t>）</w:t>
            </w:r>
            <w:r>
              <w:rPr>
                <w:color w:val="auto"/>
                <w:sz w:val="24"/>
              </w:rPr>
              <w:t>噪声</w:t>
            </w:r>
          </w:p>
          <w:p w14:paraId="25DFC4CF">
            <w:pPr>
              <w:tabs>
                <w:tab w:val="left" w:pos="3420"/>
              </w:tabs>
              <w:spacing w:line="360" w:lineRule="auto"/>
              <w:ind w:firstLine="480" w:firstLineChars="200"/>
              <w:rPr>
                <w:color w:val="auto"/>
                <w:sz w:val="24"/>
              </w:rPr>
            </w:pPr>
            <w:r>
              <w:rPr>
                <w:color w:val="auto"/>
                <w:sz w:val="24"/>
              </w:rPr>
              <w:t>主要生产设备运行过程中产生的机械噪声。</w:t>
            </w:r>
          </w:p>
          <w:p w14:paraId="0E42DAF2">
            <w:pPr>
              <w:spacing w:line="360" w:lineRule="auto"/>
              <w:ind w:firstLine="480" w:firstLineChars="200"/>
              <w:rPr>
                <w:color w:val="auto"/>
                <w:sz w:val="24"/>
              </w:rPr>
            </w:pPr>
            <w:r>
              <w:rPr>
                <w:rFonts w:hint="eastAsia"/>
                <w:color w:val="auto"/>
                <w:sz w:val="24"/>
              </w:rPr>
              <w:t>（</w:t>
            </w:r>
            <w:r>
              <w:rPr>
                <w:color w:val="auto"/>
                <w:sz w:val="24"/>
              </w:rPr>
              <w:t>4</w:t>
            </w:r>
            <w:r>
              <w:rPr>
                <w:rFonts w:hint="eastAsia"/>
                <w:color w:val="auto"/>
                <w:sz w:val="24"/>
              </w:rPr>
              <w:t>）</w:t>
            </w:r>
            <w:r>
              <w:rPr>
                <w:color w:val="auto"/>
                <w:sz w:val="24"/>
              </w:rPr>
              <w:t>固体废物</w:t>
            </w:r>
          </w:p>
          <w:p w14:paraId="0A001051">
            <w:pPr>
              <w:spacing w:line="360" w:lineRule="auto"/>
              <w:ind w:firstLine="480" w:firstLineChars="200"/>
              <w:rPr>
                <w:color w:val="auto"/>
                <w:sz w:val="24"/>
              </w:rPr>
            </w:pPr>
            <w:r>
              <w:rPr>
                <w:rFonts w:hint="eastAsia"/>
                <w:color w:val="auto"/>
                <w:sz w:val="24"/>
              </w:rPr>
              <w:t>①汽车底盘配件：</w:t>
            </w:r>
            <w:r>
              <w:rPr>
                <w:color w:val="auto"/>
                <w:sz w:val="24"/>
              </w:rPr>
              <w:t>固体废物主要为</w:t>
            </w:r>
            <w:r>
              <w:rPr>
                <w:rFonts w:hint="eastAsia"/>
                <w:color w:val="auto"/>
                <w:sz w:val="24"/>
              </w:rPr>
              <w:t>废边角料（S1）、</w:t>
            </w:r>
            <w:r>
              <w:rPr>
                <w:rFonts w:hint="eastAsia"/>
                <w:color w:val="auto"/>
                <w:sz w:val="24"/>
                <w:lang w:val="en-US" w:eastAsia="zh-CN"/>
              </w:rPr>
              <w:t>除尘器收集粉尘（S2）、</w:t>
            </w:r>
            <w:r>
              <w:rPr>
                <w:rFonts w:hint="eastAsia"/>
                <w:color w:val="auto"/>
                <w:sz w:val="24"/>
              </w:rPr>
              <w:t>废润滑油（S</w:t>
            </w:r>
            <w:r>
              <w:rPr>
                <w:rFonts w:hint="eastAsia"/>
                <w:color w:val="auto"/>
                <w:sz w:val="24"/>
                <w:lang w:val="en-US" w:eastAsia="zh-CN"/>
              </w:rPr>
              <w:t>3</w:t>
            </w:r>
            <w:r>
              <w:rPr>
                <w:rFonts w:hint="eastAsia"/>
                <w:color w:val="auto"/>
                <w:sz w:val="24"/>
              </w:rPr>
              <w:t>）、废润滑油桶（S</w:t>
            </w:r>
            <w:r>
              <w:rPr>
                <w:rFonts w:hint="eastAsia"/>
                <w:color w:val="auto"/>
                <w:sz w:val="24"/>
                <w:lang w:val="en-US" w:eastAsia="zh-CN"/>
              </w:rPr>
              <w:t>4</w:t>
            </w:r>
            <w:r>
              <w:rPr>
                <w:rFonts w:hint="eastAsia"/>
                <w:color w:val="auto"/>
                <w:sz w:val="24"/>
              </w:rPr>
              <w:t>）、含油抹布（S</w:t>
            </w:r>
            <w:r>
              <w:rPr>
                <w:rFonts w:hint="eastAsia"/>
                <w:color w:val="auto"/>
                <w:sz w:val="24"/>
                <w:lang w:val="en-US" w:eastAsia="zh-CN"/>
              </w:rPr>
              <w:t>5</w:t>
            </w:r>
            <w:r>
              <w:rPr>
                <w:rFonts w:hint="eastAsia"/>
                <w:color w:val="auto"/>
                <w:sz w:val="24"/>
              </w:rPr>
              <w:t>）以及员工生活垃圾</w:t>
            </w:r>
            <w:r>
              <w:rPr>
                <w:color w:val="auto"/>
                <w:sz w:val="24"/>
              </w:rPr>
              <w:t>。</w:t>
            </w:r>
          </w:p>
          <w:p w14:paraId="089B9915">
            <w:pPr>
              <w:pStyle w:val="11"/>
              <w:spacing w:line="360" w:lineRule="auto"/>
              <w:ind w:firstLine="480" w:firstLineChars="200"/>
              <w:rPr>
                <w:color w:val="auto"/>
                <w:kern w:val="2"/>
                <w:sz w:val="24"/>
                <w:szCs w:val="24"/>
              </w:rPr>
            </w:pPr>
            <w:r>
              <w:rPr>
                <w:rFonts w:hint="eastAsia"/>
                <w:color w:val="auto"/>
                <w:sz w:val="24"/>
              </w:rPr>
              <w:t>②汽车电子配件（注塑项目）：</w:t>
            </w:r>
            <w:r>
              <w:rPr>
                <w:color w:val="auto"/>
                <w:sz w:val="24"/>
              </w:rPr>
              <w:t>固体废物主要为</w:t>
            </w:r>
            <w:r>
              <w:rPr>
                <w:rFonts w:hint="eastAsia"/>
                <w:color w:val="auto"/>
                <w:sz w:val="24"/>
              </w:rPr>
              <w:t>废活性炭（S</w:t>
            </w:r>
            <w:r>
              <w:rPr>
                <w:rFonts w:hint="eastAsia"/>
                <w:color w:val="auto"/>
                <w:sz w:val="24"/>
                <w:lang w:val="en-US" w:eastAsia="zh-CN"/>
              </w:rPr>
              <w:t>6</w:t>
            </w:r>
            <w:r>
              <w:rPr>
                <w:rFonts w:hint="eastAsia"/>
                <w:color w:val="auto"/>
                <w:sz w:val="24"/>
              </w:rPr>
              <w:t>）、破碎塑料粉尘（S</w:t>
            </w:r>
            <w:r>
              <w:rPr>
                <w:rFonts w:hint="eastAsia"/>
                <w:color w:val="auto"/>
                <w:sz w:val="24"/>
                <w:lang w:val="en-US" w:eastAsia="zh-CN"/>
              </w:rPr>
              <w:t>7</w:t>
            </w:r>
            <w:r>
              <w:rPr>
                <w:rFonts w:hint="eastAsia"/>
                <w:color w:val="auto"/>
                <w:sz w:val="24"/>
              </w:rPr>
              <w:t>）、</w:t>
            </w:r>
            <w:r>
              <w:rPr>
                <w:rFonts w:hint="eastAsia"/>
                <w:color w:val="auto"/>
                <w:sz w:val="24"/>
                <w:szCs w:val="24"/>
              </w:rPr>
              <w:t>包装废料（S</w:t>
            </w:r>
            <w:r>
              <w:rPr>
                <w:rFonts w:hint="eastAsia"/>
                <w:color w:val="auto"/>
                <w:sz w:val="24"/>
                <w:szCs w:val="24"/>
                <w:lang w:val="en-US" w:eastAsia="zh-CN"/>
              </w:rPr>
              <w:t>8</w:t>
            </w:r>
            <w:r>
              <w:rPr>
                <w:rFonts w:hint="eastAsia"/>
                <w:color w:val="auto"/>
                <w:sz w:val="24"/>
                <w:szCs w:val="24"/>
              </w:rPr>
              <w:t>）、废水处理设施污泥（S</w:t>
            </w:r>
            <w:r>
              <w:rPr>
                <w:rFonts w:hint="eastAsia"/>
                <w:color w:val="auto"/>
                <w:sz w:val="24"/>
                <w:szCs w:val="24"/>
                <w:lang w:val="en-US" w:eastAsia="zh-CN"/>
              </w:rPr>
              <w:t>9</w:t>
            </w:r>
            <w:r>
              <w:rPr>
                <w:rFonts w:hint="eastAsia"/>
                <w:color w:val="auto"/>
                <w:sz w:val="24"/>
                <w:szCs w:val="24"/>
              </w:rPr>
              <w:t>）</w:t>
            </w:r>
            <w:r>
              <w:rPr>
                <w:rFonts w:hint="eastAsia"/>
                <w:color w:val="auto"/>
                <w:sz w:val="24"/>
              </w:rPr>
              <w:t>以及员工生活垃圾。</w:t>
            </w:r>
            <w:r>
              <w:rPr>
                <w:rFonts w:hint="eastAsia"/>
                <w:color w:val="auto"/>
                <w:kern w:val="2"/>
                <w:sz w:val="24"/>
                <w:szCs w:val="24"/>
              </w:rPr>
              <w:t>设备日常检修、维护会产生废润滑油（S</w:t>
            </w:r>
            <w:r>
              <w:rPr>
                <w:rFonts w:hint="eastAsia"/>
                <w:color w:val="auto"/>
                <w:kern w:val="2"/>
                <w:sz w:val="24"/>
                <w:szCs w:val="24"/>
                <w:lang w:val="en-US" w:eastAsia="zh-CN"/>
              </w:rPr>
              <w:t>3</w:t>
            </w:r>
            <w:r>
              <w:rPr>
                <w:rFonts w:hint="eastAsia"/>
                <w:color w:val="auto"/>
                <w:kern w:val="2"/>
                <w:sz w:val="24"/>
                <w:szCs w:val="24"/>
              </w:rPr>
              <w:t>）、废润滑油桶（S</w:t>
            </w:r>
            <w:r>
              <w:rPr>
                <w:rFonts w:hint="eastAsia"/>
                <w:color w:val="auto"/>
                <w:kern w:val="2"/>
                <w:sz w:val="24"/>
                <w:szCs w:val="24"/>
                <w:lang w:val="en-US" w:eastAsia="zh-CN"/>
              </w:rPr>
              <w:t>4</w:t>
            </w:r>
            <w:r>
              <w:rPr>
                <w:rFonts w:hint="eastAsia"/>
                <w:color w:val="auto"/>
                <w:kern w:val="2"/>
                <w:sz w:val="24"/>
                <w:szCs w:val="24"/>
              </w:rPr>
              <w:t>）、含油抹布（S</w:t>
            </w:r>
            <w:r>
              <w:rPr>
                <w:rFonts w:hint="eastAsia"/>
                <w:color w:val="auto"/>
                <w:kern w:val="2"/>
                <w:sz w:val="24"/>
                <w:szCs w:val="24"/>
                <w:lang w:val="en-US" w:eastAsia="zh-CN"/>
              </w:rPr>
              <w:t>5</w:t>
            </w:r>
            <w:r>
              <w:rPr>
                <w:rFonts w:hint="eastAsia"/>
                <w:color w:val="auto"/>
                <w:kern w:val="2"/>
                <w:sz w:val="24"/>
                <w:szCs w:val="24"/>
              </w:rPr>
              <w:t>）</w:t>
            </w:r>
          </w:p>
          <w:p w14:paraId="0C21F9E8">
            <w:pPr>
              <w:adjustRightInd w:val="0"/>
              <w:snapToGrid w:val="0"/>
              <w:spacing w:line="360" w:lineRule="auto"/>
              <w:jc w:val="center"/>
              <w:rPr>
                <w:b/>
                <w:bCs/>
                <w:color w:val="auto"/>
                <w:sz w:val="24"/>
              </w:rPr>
            </w:pPr>
            <w:r>
              <w:rPr>
                <w:b/>
                <w:bCs/>
                <w:color w:val="auto"/>
                <w:sz w:val="24"/>
              </w:rPr>
              <w:t>表2.8-1  生产过程主要产污环节及治理措施一览表</w:t>
            </w:r>
          </w:p>
          <w:tbl>
            <w:tblPr>
              <w:tblStyle w:val="32"/>
              <w:tblW w:w="4955"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20"/>
              <w:gridCol w:w="673"/>
              <w:gridCol w:w="1501"/>
              <w:gridCol w:w="1803"/>
              <w:gridCol w:w="3389"/>
            </w:tblGrid>
            <w:tr w14:paraId="7A7F7AD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2" w:hRule="atLeast"/>
                <w:tblHeader/>
                <w:jc w:val="center"/>
              </w:trPr>
              <w:tc>
                <w:tcPr>
                  <w:tcW w:w="500" w:type="pct"/>
                  <w:vAlign w:val="center"/>
                </w:tcPr>
                <w:p w14:paraId="4AD614D5">
                  <w:pPr>
                    <w:pStyle w:val="100"/>
                    <w:rPr>
                      <w:b/>
                      <w:bCs/>
                      <w:color w:val="auto"/>
                    </w:rPr>
                  </w:pPr>
                  <w:r>
                    <w:rPr>
                      <w:b/>
                      <w:bCs/>
                      <w:color w:val="auto"/>
                    </w:rPr>
                    <w:t>项目</w:t>
                  </w:r>
                </w:p>
              </w:tc>
              <w:tc>
                <w:tcPr>
                  <w:tcW w:w="411" w:type="pct"/>
                  <w:vAlign w:val="center"/>
                </w:tcPr>
                <w:p w14:paraId="49D2E3FE">
                  <w:pPr>
                    <w:pStyle w:val="100"/>
                    <w:rPr>
                      <w:b/>
                      <w:bCs/>
                      <w:color w:val="auto"/>
                    </w:rPr>
                  </w:pPr>
                  <w:r>
                    <w:rPr>
                      <w:b/>
                      <w:bCs/>
                      <w:color w:val="auto"/>
                    </w:rPr>
                    <w:t>编号</w:t>
                  </w:r>
                </w:p>
              </w:tc>
              <w:tc>
                <w:tcPr>
                  <w:tcW w:w="916" w:type="pct"/>
                  <w:vAlign w:val="center"/>
                </w:tcPr>
                <w:p w14:paraId="2F246587">
                  <w:pPr>
                    <w:pStyle w:val="100"/>
                    <w:rPr>
                      <w:b/>
                      <w:bCs/>
                      <w:color w:val="auto"/>
                    </w:rPr>
                  </w:pPr>
                  <w:r>
                    <w:rPr>
                      <w:b/>
                      <w:bCs/>
                      <w:color w:val="auto"/>
                    </w:rPr>
                    <w:t>产污环节</w:t>
                  </w:r>
                </w:p>
              </w:tc>
              <w:tc>
                <w:tcPr>
                  <w:tcW w:w="1101" w:type="pct"/>
                  <w:vAlign w:val="center"/>
                </w:tcPr>
                <w:p w14:paraId="40030875">
                  <w:pPr>
                    <w:pStyle w:val="100"/>
                    <w:rPr>
                      <w:b/>
                      <w:bCs/>
                      <w:color w:val="auto"/>
                    </w:rPr>
                  </w:pPr>
                  <w:r>
                    <w:rPr>
                      <w:b/>
                      <w:bCs/>
                      <w:color w:val="auto"/>
                    </w:rPr>
                    <w:t>主要污染物</w:t>
                  </w:r>
                </w:p>
              </w:tc>
              <w:tc>
                <w:tcPr>
                  <w:tcW w:w="2069" w:type="pct"/>
                  <w:vAlign w:val="center"/>
                </w:tcPr>
                <w:p w14:paraId="6DAA88F0">
                  <w:pPr>
                    <w:pStyle w:val="100"/>
                    <w:rPr>
                      <w:b/>
                      <w:bCs/>
                      <w:color w:val="auto"/>
                    </w:rPr>
                  </w:pPr>
                  <w:r>
                    <w:rPr>
                      <w:b/>
                      <w:bCs/>
                      <w:color w:val="auto"/>
                    </w:rPr>
                    <w:t>治理措施</w:t>
                  </w:r>
                </w:p>
              </w:tc>
            </w:tr>
            <w:tr w14:paraId="4E9AA70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79" w:hRule="atLeast"/>
                <w:jc w:val="center"/>
              </w:trPr>
              <w:tc>
                <w:tcPr>
                  <w:tcW w:w="500" w:type="pct"/>
                  <w:vMerge w:val="restart"/>
                  <w:vAlign w:val="center"/>
                </w:tcPr>
                <w:p w14:paraId="630D4053">
                  <w:pPr>
                    <w:pStyle w:val="100"/>
                    <w:rPr>
                      <w:color w:val="auto"/>
                    </w:rPr>
                  </w:pPr>
                  <w:r>
                    <w:rPr>
                      <w:color w:val="auto"/>
                    </w:rPr>
                    <w:t>废气</w:t>
                  </w:r>
                </w:p>
              </w:tc>
              <w:tc>
                <w:tcPr>
                  <w:tcW w:w="411" w:type="pct"/>
                  <w:vAlign w:val="center"/>
                </w:tcPr>
                <w:p w14:paraId="418E4B38">
                  <w:pPr>
                    <w:pStyle w:val="100"/>
                    <w:rPr>
                      <w:color w:val="auto"/>
                    </w:rPr>
                  </w:pPr>
                  <w:r>
                    <w:rPr>
                      <w:color w:val="auto"/>
                    </w:rPr>
                    <w:t>G1</w:t>
                  </w:r>
                </w:p>
              </w:tc>
              <w:tc>
                <w:tcPr>
                  <w:tcW w:w="916" w:type="pct"/>
                  <w:vAlign w:val="center"/>
                </w:tcPr>
                <w:p w14:paraId="01B54CE7">
                  <w:pPr>
                    <w:pStyle w:val="100"/>
                    <w:rPr>
                      <w:color w:val="auto"/>
                    </w:rPr>
                  </w:pPr>
                  <w:r>
                    <w:rPr>
                      <w:color w:val="auto"/>
                    </w:rPr>
                    <w:t>剪切</w:t>
                  </w:r>
                </w:p>
              </w:tc>
              <w:tc>
                <w:tcPr>
                  <w:tcW w:w="1101" w:type="pct"/>
                  <w:vAlign w:val="center"/>
                </w:tcPr>
                <w:p w14:paraId="4B917E1A">
                  <w:pPr>
                    <w:pStyle w:val="100"/>
                    <w:rPr>
                      <w:color w:val="auto"/>
                    </w:rPr>
                  </w:pPr>
                  <w:r>
                    <w:rPr>
                      <w:color w:val="auto"/>
                    </w:rPr>
                    <w:t>颗粒物</w:t>
                  </w:r>
                </w:p>
              </w:tc>
              <w:tc>
                <w:tcPr>
                  <w:tcW w:w="2069" w:type="pct"/>
                  <w:vAlign w:val="center"/>
                </w:tcPr>
                <w:p w14:paraId="407628C4">
                  <w:pPr>
                    <w:widowControl/>
                    <w:jc w:val="center"/>
                    <w:rPr>
                      <w:color w:val="auto"/>
                      <w:szCs w:val="21"/>
                    </w:rPr>
                  </w:pPr>
                  <w:r>
                    <w:rPr>
                      <w:color w:val="auto"/>
                      <w:kern w:val="0"/>
                      <w:szCs w:val="21"/>
                      <w:lang w:bidi="ar"/>
                    </w:rPr>
                    <w:t>通过1套双桶移动布袋吸尘器收集处理后无组织排放</w:t>
                  </w:r>
                </w:p>
              </w:tc>
            </w:tr>
            <w:tr w14:paraId="4DF334F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79" w:hRule="atLeast"/>
                <w:jc w:val="center"/>
              </w:trPr>
              <w:tc>
                <w:tcPr>
                  <w:tcW w:w="500" w:type="pct"/>
                  <w:vMerge w:val="continue"/>
                  <w:vAlign w:val="center"/>
                </w:tcPr>
                <w:p w14:paraId="3841538B">
                  <w:pPr>
                    <w:pStyle w:val="100"/>
                    <w:rPr>
                      <w:color w:val="auto"/>
                    </w:rPr>
                  </w:pPr>
                </w:p>
              </w:tc>
              <w:tc>
                <w:tcPr>
                  <w:tcW w:w="411" w:type="pct"/>
                  <w:vAlign w:val="center"/>
                </w:tcPr>
                <w:p w14:paraId="56DB3EA6">
                  <w:pPr>
                    <w:pStyle w:val="100"/>
                    <w:rPr>
                      <w:color w:val="auto"/>
                    </w:rPr>
                  </w:pPr>
                  <w:r>
                    <w:rPr>
                      <w:color w:val="auto"/>
                    </w:rPr>
                    <w:t>G2</w:t>
                  </w:r>
                </w:p>
              </w:tc>
              <w:tc>
                <w:tcPr>
                  <w:tcW w:w="916" w:type="pct"/>
                  <w:vAlign w:val="center"/>
                </w:tcPr>
                <w:p w14:paraId="53132681">
                  <w:pPr>
                    <w:pStyle w:val="100"/>
                    <w:rPr>
                      <w:color w:val="auto"/>
                    </w:rPr>
                  </w:pPr>
                  <w:r>
                    <w:rPr>
                      <w:color w:val="auto"/>
                    </w:rPr>
                    <w:t>烘干、注塑</w:t>
                  </w:r>
                </w:p>
              </w:tc>
              <w:tc>
                <w:tcPr>
                  <w:tcW w:w="1101" w:type="pct"/>
                  <w:vAlign w:val="center"/>
                </w:tcPr>
                <w:p w14:paraId="3CC30C20">
                  <w:pPr>
                    <w:pStyle w:val="100"/>
                    <w:rPr>
                      <w:color w:val="auto"/>
                    </w:rPr>
                  </w:pPr>
                  <w:r>
                    <w:rPr>
                      <w:color w:val="auto"/>
                    </w:rPr>
                    <w:t>有机废气</w:t>
                  </w:r>
                  <w:r>
                    <w:rPr>
                      <w:rFonts w:hint="eastAsia"/>
                      <w:color w:val="auto"/>
                    </w:rPr>
                    <w:t>（</w:t>
                  </w:r>
                  <w:r>
                    <w:rPr>
                      <w:color w:val="auto"/>
                    </w:rPr>
                    <w:t>以非甲烷总烃因子计</w:t>
                  </w:r>
                  <w:r>
                    <w:rPr>
                      <w:rFonts w:hint="eastAsia"/>
                      <w:color w:val="auto"/>
                    </w:rPr>
                    <w:t>）</w:t>
                  </w:r>
                </w:p>
              </w:tc>
              <w:tc>
                <w:tcPr>
                  <w:tcW w:w="2069" w:type="pct"/>
                  <w:vAlign w:val="center"/>
                </w:tcPr>
                <w:p w14:paraId="4325D4FB">
                  <w:pPr>
                    <w:widowControl/>
                    <w:jc w:val="center"/>
                    <w:rPr>
                      <w:color w:val="auto"/>
                      <w:szCs w:val="21"/>
                    </w:rPr>
                  </w:pPr>
                  <w:r>
                    <w:rPr>
                      <w:color w:val="auto"/>
                      <w:szCs w:val="21"/>
                    </w:rPr>
                    <w:t>两级活性炭吸附装置处理后引至1根</w:t>
                  </w:r>
                  <w:r>
                    <w:rPr>
                      <w:rFonts w:hint="eastAsia"/>
                      <w:color w:val="auto"/>
                      <w:szCs w:val="21"/>
                    </w:rPr>
                    <w:t>27</w:t>
                  </w:r>
                  <w:r>
                    <w:rPr>
                      <w:color w:val="auto"/>
                      <w:szCs w:val="21"/>
                    </w:rPr>
                    <w:t>m高排气筒排放（DA001</w:t>
                  </w:r>
                  <w:r>
                    <w:rPr>
                      <w:rFonts w:hint="eastAsia"/>
                      <w:color w:val="auto"/>
                      <w:szCs w:val="21"/>
                    </w:rPr>
                    <w:t>）</w:t>
                  </w:r>
                </w:p>
              </w:tc>
            </w:tr>
            <w:tr w14:paraId="742E99E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0" w:hRule="atLeast"/>
                <w:jc w:val="center"/>
              </w:trPr>
              <w:tc>
                <w:tcPr>
                  <w:tcW w:w="500" w:type="pct"/>
                  <w:vMerge w:val="restart"/>
                  <w:vAlign w:val="center"/>
                </w:tcPr>
                <w:p w14:paraId="17BBA658">
                  <w:pPr>
                    <w:pStyle w:val="100"/>
                    <w:rPr>
                      <w:color w:val="auto"/>
                    </w:rPr>
                  </w:pPr>
                  <w:r>
                    <w:rPr>
                      <w:color w:val="auto"/>
                    </w:rPr>
                    <w:t>废水</w:t>
                  </w:r>
                </w:p>
              </w:tc>
              <w:tc>
                <w:tcPr>
                  <w:tcW w:w="411" w:type="pct"/>
                  <w:vAlign w:val="center"/>
                </w:tcPr>
                <w:p w14:paraId="07F9A798">
                  <w:pPr>
                    <w:pStyle w:val="100"/>
                    <w:rPr>
                      <w:color w:val="auto"/>
                    </w:rPr>
                  </w:pPr>
                  <w:r>
                    <w:rPr>
                      <w:rFonts w:hint="eastAsia"/>
                      <w:color w:val="auto"/>
                    </w:rPr>
                    <w:t>W1</w:t>
                  </w:r>
                </w:p>
              </w:tc>
              <w:tc>
                <w:tcPr>
                  <w:tcW w:w="916" w:type="pct"/>
                  <w:vAlign w:val="center"/>
                </w:tcPr>
                <w:p w14:paraId="0989A8CC">
                  <w:pPr>
                    <w:pStyle w:val="100"/>
                    <w:rPr>
                      <w:color w:val="auto"/>
                    </w:rPr>
                  </w:pPr>
                  <w:r>
                    <w:rPr>
                      <w:rFonts w:hint="eastAsia"/>
                      <w:color w:val="auto"/>
                    </w:rPr>
                    <w:t>设备冷却</w:t>
                  </w:r>
                </w:p>
              </w:tc>
              <w:tc>
                <w:tcPr>
                  <w:tcW w:w="1101" w:type="pct"/>
                  <w:vAlign w:val="center"/>
                </w:tcPr>
                <w:p w14:paraId="4877084A">
                  <w:pPr>
                    <w:pStyle w:val="100"/>
                    <w:rPr>
                      <w:color w:val="auto"/>
                    </w:rPr>
                  </w:pPr>
                  <w:r>
                    <w:rPr>
                      <w:rFonts w:hint="eastAsia"/>
                      <w:color w:val="auto"/>
                    </w:rPr>
                    <w:t>/</w:t>
                  </w:r>
                </w:p>
              </w:tc>
              <w:tc>
                <w:tcPr>
                  <w:tcW w:w="2069" w:type="pct"/>
                  <w:vAlign w:val="center"/>
                </w:tcPr>
                <w:p w14:paraId="4BAF5B8E">
                  <w:pPr>
                    <w:pStyle w:val="100"/>
                    <w:rPr>
                      <w:color w:val="auto"/>
                    </w:rPr>
                  </w:pPr>
                  <w:r>
                    <w:rPr>
                      <w:rFonts w:hint="eastAsia"/>
                      <w:color w:val="auto"/>
                    </w:rPr>
                    <w:t>定期补充新鲜水，循环使用，不外排。</w:t>
                  </w:r>
                </w:p>
              </w:tc>
            </w:tr>
            <w:tr w14:paraId="754B410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0" w:hRule="atLeast"/>
                <w:jc w:val="center"/>
              </w:trPr>
              <w:tc>
                <w:tcPr>
                  <w:tcW w:w="500" w:type="pct"/>
                  <w:vMerge w:val="continue"/>
                  <w:vAlign w:val="center"/>
                </w:tcPr>
                <w:p w14:paraId="70844F70">
                  <w:pPr>
                    <w:pStyle w:val="100"/>
                    <w:rPr>
                      <w:color w:val="auto"/>
                    </w:rPr>
                  </w:pPr>
                </w:p>
              </w:tc>
              <w:tc>
                <w:tcPr>
                  <w:tcW w:w="1327" w:type="pct"/>
                  <w:gridSpan w:val="2"/>
                  <w:vAlign w:val="center"/>
                </w:tcPr>
                <w:p w14:paraId="473F05D7">
                  <w:pPr>
                    <w:pStyle w:val="100"/>
                    <w:rPr>
                      <w:color w:val="auto"/>
                    </w:rPr>
                  </w:pPr>
                  <w:r>
                    <w:rPr>
                      <w:color w:val="auto"/>
                    </w:rPr>
                    <w:t>生活污水</w:t>
                  </w:r>
                </w:p>
              </w:tc>
              <w:tc>
                <w:tcPr>
                  <w:tcW w:w="1101" w:type="pct"/>
                  <w:vAlign w:val="center"/>
                </w:tcPr>
                <w:p w14:paraId="5B03BCB3">
                  <w:pPr>
                    <w:pStyle w:val="100"/>
                    <w:rPr>
                      <w:color w:val="auto"/>
                    </w:rPr>
                  </w:pPr>
                  <w:r>
                    <w:rPr>
                      <w:color w:val="auto"/>
                    </w:rPr>
                    <w:t>SS、COD、BOD</w:t>
                  </w:r>
                  <w:r>
                    <w:rPr>
                      <w:color w:val="auto"/>
                      <w:vertAlign w:val="subscript"/>
                    </w:rPr>
                    <w:t>5</w:t>
                  </w:r>
                  <w:r>
                    <w:rPr>
                      <w:color w:val="auto"/>
                    </w:rPr>
                    <w:t>、NH</w:t>
                  </w:r>
                  <w:r>
                    <w:rPr>
                      <w:color w:val="auto"/>
                      <w:vertAlign w:val="subscript"/>
                    </w:rPr>
                    <w:t>3</w:t>
                  </w:r>
                  <w:r>
                    <w:rPr>
                      <w:color w:val="auto"/>
                    </w:rPr>
                    <w:t>-N</w:t>
                  </w:r>
                </w:p>
              </w:tc>
              <w:tc>
                <w:tcPr>
                  <w:tcW w:w="2069" w:type="pct"/>
                  <w:vAlign w:val="center"/>
                </w:tcPr>
                <w:p w14:paraId="6789ECAC">
                  <w:pPr>
                    <w:pStyle w:val="100"/>
                    <w:rPr>
                      <w:color w:val="auto"/>
                    </w:rPr>
                  </w:pPr>
                  <w:r>
                    <w:rPr>
                      <w:color w:val="auto"/>
                    </w:rPr>
                    <w:t>经化粪池处理后接入市政污水管网，纳入</w:t>
                  </w:r>
                  <w:r>
                    <w:rPr>
                      <w:rFonts w:hint="eastAsia"/>
                      <w:color w:val="auto"/>
                    </w:rPr>
                    <w:t>福建青口海峡环保有限公司（青口新区污水处理厂）</w:t>
                  </w:r>
                  <w:r>
                    <w:rPr>
                      <w:color w:val="auto"/>
                    </w:rPr>
                    <w:t>处理。</w:t>
                  </w:r>
                </w:p>
              </w:tc>
            </w:tr>
            <w:tr w14:paraId="4C4D8D0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500" w:type="pct"/>
                  <w:vMerge w:val="restart"/>
                  <w:vAlign w:val="center"/>
                </w:tcPr>
                <w:p w14:paraId="6EAEA07C">
                  <w:pPr>
                    <w:pStyle w:val="100"/>
                    <w:rPr>
                      <w:color w:val="auto"/>
                    </w:rPr>
                  </w:pPr>
                  <w:r>
                    <w:rPr>
                      <w:color w:val="auto"/>
                    </w:rPr>
                    <w:t>固废</w:t>
                  </w:r>
                </w:p>
              </w:tc>
              <w:tc>
                <w:tcPr>
                  <w:tcW w:w="411" w:type="pct"/>
                  <w:vAlign w:val="center"/>
                </w:tcPr>
                <w:p w14:paraId="1BD49535">
                  <w:pPr>
                    <w:pStyle w:val="100"/>
                    <w:rPr>
                      <w:color w:val="auto"/>
                    </w:rPr>
                  </w:pPr>
                  <w:r>
                    <w:rPr>
                      <w:rFonts w:hint="eastAsia"/>
                      <w:color w:val="auto"/>
                    </w:rPr>
                    <w:t>S1</w:t>
                  </w:r>
                </w:p>
              </w:tc>
              <w:tc>
                <w:tcPr>
                  <w:tcW w:w="916" w:type="pct"/>
                  <w:vAlign w:val="center"/>
                </w:tcPr>
                <w:p w14:paraId="2E0516B9">
                  <w:pPr>
                    <w:pStyle w:val="100"/>
                    <w:rPr>
                      <w:color w:val="auto"/>
                    </w:rPr>
                  </w:pPr>
                  <w:r>
                    <w:rPr>
                      <w:color w:val="auto"/>
                    </w:rPr>
                    <w:t>剪切</w:t>
                  </w:r>
                </w:p>
              </w:tc>
              <w:tc>
                <w:tcPr>
                  <w:tcW w:w="1101" w:type="pct"/>
                  <w:vAlign w:val="center"/>
                </w:tcPr>
                <w:p w14:paraId="0A3942A4">
                  <w:pPr>
                    <w:pStyle w:val="100"/>
                    <w:rPr>
                      <w:color w:val="auto"/>
                    </w:rPr>
                  </w:pPr>
                  <w:r>
                    <w:rPr>
                      <w:color w:val="auto"/>
                    </w:rPr>
                    <w:t>废边角料</w:t>
                  </w:r>
                </w:p>
              </w:tc>
              <w:tc>
                <w:tcPr>
                  <w:tcW w:w="2069" w:type="pct"/>
                  <w:vMerge w:val="restart"/>
                  <w:vAlign w:val="center"/>
                </w:tcPr>
                <w:p w14:paraId="04D79C0E">
                  <w:pPr>
                    <w:pStyle w:val="100"/>
                    <w:rPr>
                      <w:color w:val="auto"/>
                    </w:rPr>
                  </w:pPr>
                  <w:r>
                    <w:rPr>
                      <w:rFonts w:hint="eastAsia"/>
                      <w:color w:val="auto"/>
                    </w:rPr>
                    <w:t>外售综合利用</w:t>
                  </w:r>
                </w:p>
              </w:tc>
            </w:tr>
            <w:tr w14:paraId="27D8C4A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500" w:type="pct"/>
                  <w:vMerge w:val="continue"/>
                  <w:vAlign w:val="center"/>
                </w:tcPr>
                <w:p w14:paraId="4FE0F837">
                  <w:pPr>
                    <w:pStyle w:val="100"/>
                    <w:rPr>
                      <w:color w:val="auto"/>
                    </w:rPr>
                  </w:pPr>
                </w:p>
              </w:tc>
              <w:tc>
                <w:tcPr>
                  <w:tcW w:w="411" w:type="pct"/>
                  <w:vAlign w:val="center"/>
                </w:tcPr>
                <w:p w14:paraId="504AA7C9">
                  <w:pPr>
                    <w:pStyle w:val="100"/>
                    <w:rPr>
                      <w:rFonts w:hint="eastAsia"/>
                      <w:color w:val="auto"/>
                    </w:rPr>
                  </w:pPr>
                  <w:r>
                    <w:rPr>
                      <w:rFonts w:hint="eastAsia"/>
                      <w:color w:val="auto"/>
                    </w:rPr>
                    <w:t>S2</w:t>
                  </w:r>
                </w:p>
              </w:tc>
              <w:tc>
                <w:tcPr>
                  <w:tcW w:w="916" w:type="pct"/>
                  <w:vAlign w:val="center"/>
                </w:tcPr>
                <w:p w14:paraId="12BA2FAE">
                  <w:pPr>
                    <w:pStyle w:val="100"/>
                    <w:rPr>
                      <w:rFonts w:hint="eastAsia" w:eastAsia="宋体"/>
                      <w:color w:val="auto"/>
                      <w:lang w:val="en-US" w:eastAsia="zh-CN"/>
                    </w:rPr>
                  </w:pPr>
                  <w:r>
                    <w:rPr>
                      <w:rFonts w:hint="eastAsia"/>
                      <w:color w:val="auto"/>
                      <w:lang w:val="en-US" w:eastAsia="zh-CN"/>
                    </w:rPr>
                    <w:t>布袋除尘器</w:t>
                  </w:r>
                </w:p>
              </w:tc>
              <w:tc>
                <w:tcPr>
                  <w:tcW w:w="1101" w:type="pct"/>
                  <w:vAlign w:val="center"/>
                </w:tcPr>
                <w:p w14:paraId="3E53AB95">
                  <w:pPr>
                    <w:pStyle w:val="100"/>
                    <w:rPr>
                      <w:rFonts w:hint="default" w:eastAsia="宋体"/>
                      <w:color w:val="auto"/>
                      <w:lang w:val="en-US" w:eastAsia="zh-CN"/>
                    </w:rPr>
                  </w:pPr>
                  <w:r>
                    <w:rPr>
                      <w:rFonts w:hint="eastAsia"/>
                      <w:color w:val="auto"/>
                      <w:lang w:val="en-US" w:eastAsia="zh-CN"/>
                    </w:rPr>
                    <w:t>除尘器收集粉尘</w:t>
                  </w:r>
                </w:p>
              </w:tc>
              <w:tc>
                <w:tcPr>
                  <w:tcW w:w="2069" w:type="pct"/>
                  <w:vMerge w:val="continue"/>
                  <w:vAlign w:val="center"/>
                </w:tcPr>
                <w:p w14:paraId="1BA9A9DC">
                  <w:pPr>
                    <w:pStyle w:val="100"/>
                    <w:rPr>
                      <w:rFonts w:hint="eastAsia"/>
                      <w:color w:val="auto"/>
                    </w:rPr>
                  </w:pPr>
                </w:p>
              </w:tc>
            </w:tr>
            <w:tr w14:paraId="34B43D9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500" w:type="pct"/>
                  <w:vMerge w:val="continue"/>
                  <w:vAlign w:val="center"/>
                </w:tcPr>
                <w:p w14:paraId="6313E40C">
                  <w:pPr>
                    <w:pStyle w:val="100"/>
                    <w:rPr>
                      <w:color w:val="auto"/>
                    </w:rPr>
                  </w:pPr>
                </w:p>
              </w:tc>
              <w:tc>
                <w:tcPr>
                  <w:tcW w:w="411" w:type="pct"/>
                  <w:vAlign w:val="center"/>
                </w:tcPr>
                <w:p w14:paraId="16E85990">
                  <w:pPr>
                    <w:pStyle w:val="100"/>
                    <w:rPr>
                      <w:color w:val="auto"/>
                    </w:rPr>
                  </w:pPr>
                  <w:r>
                    <w:rPr>
                      <w:color w:val="auto"/>
                    </w:rPr>
                    <w:t>S3</w:t>
                  </w:r>
                </w:p>
              </w:tc>
              <w:tc>
                <w:tcPr>
                  <w:tcW w:w="916" w:type="pct"/>
                  <w:vMerge w:val="restart"/>
                  <w:vAlign w:val="center"/>
                </w:tcPr>
                <w:p w14:paraId="0A02F627">
                  <w:pPr>
                    <w:pStyle w:val="100"/>
                    <w:rPr>
                      <w:color w:val="auto"/>
                    </w:rPr>
                  </w:pPr>
                  <w:r>
                    <w:rPr>
                      <w:color w:val="auto"/>
                    </w:rPr>
                    <w:t>设备日常检修、维护</w:t>
                  </w:r>
                </w:p>
              </w:tc>
              <w:tc>
                <w:tcPr>
                  <w:tcW w:w="1101" w:type="pct"/>
                  <w:vAlign w:val="center"/>
                </w:tcPr>
                <w:p w14:paraId="7D961554">
                  <w:pPr>
                    <w:pStyle w:val="100"/>
                    <w:rPr>
                      <w:color w:val="auto"/>
                    </w:rPr>
                  </w:pPr>
                  <w:r>
                    <w:rPr>
                      <w:color w:val="auto"/>
                    </w:rPr>
                    <w:t>废润滑油</w:t>
                  </w:r>
                </w:p>
              </w:tc>
              <w:tc>
                <w:tcPr>
                  <w:tcW w:w="2069" w:type="pct"/>
                  <w:vMerge w:val="restart"/>
                  <w:vAlign w:val="center"/>
                </w:tcPr>
                <w:p w14:paraId="7890341B">
                  <w:pPr>
                    <w:pStyle w:val="100"/>
                    <w:rPr>
                      <w:color w:val="auto"/>
                    </w:rPr>
                  </w:pPr>
                  <w:r>
                    <w:rPr>
                      <w:color w:val="auto"/>
                    </w:rPr>
                    <w:t>委托有资质单位统一处置</w:t>
                  </w:r>
                </w:p>
              </w:tc>
            </w:tr>
            <w:tr w14:paraId="4EF3426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500" w:type="pct"/>
                  <w:vMerge w:val="continue"/>
                  <w:vAlign w:val="center"/>
                </w:tcPr>
                <w:p w14:paraId="165BBCAF">
                  <w:pPr>
                    <w:pStyle w:val="100"/>
                    <w:rPr>
                      <w:color w:val="auto"/>
                    </w:rPr>
                  </w:pPr>
                </w:p>
              </w:tc>
              <w:tc>
                <w:tcPr>
                  <w:tcW w:w="411" w:type="pct"/>
                  <w:vAlign w:val="center"/>
                </w:tcPr>
                <w:p w14:paraId="1E986D79">
                  <w:pPr>
                    <w:pStyle w:val="100"/>
                    <w:rPr>
                      <w:color w:val="auto"/>
                    </w:rPr>
                  </w:pPr>
                  <w:r>
                    <w:rPr>
                      <w:rFonts w:hint="eastAsia"/>
                      <w:color w:val="auto"/>
                    </w:rPr>
                    <w:t>S4</w:t>
                  </w:r>
                </w:p>
              </w:tc>
              <w:tc>
                <w:tcPr>
                  <w:tcW w:w="916" w:type="pct"/>
                  <w:vMerge w:val="continue"/>
                  <w:vAlign w:val="center"/>
                </w:tcPr>
                <w:p w14:paraId="4ED23CB6">
                  <w:pPr>
                    <w:pStyle w:val="100"/>
                    <w:rPr>
                      <w:color w:val="auto"/>
                    </w:rPr>
                  </w:pPr>
                </w:p>
              </w:tc>
              <w:tc>
                <w:tcPr>
                  <w:tcW w:w="1101" w:type="pct"/>
                  <w:vAlign w:val="center"/>
                </w:tcPr>
                <w:p w14:paraId="46C281B6">
                  <w:pPr>
                    <w:pStyle w:val="100"/>
                    <w:rPr>
                      <w:color w:val="auto"/>
                    </w:rPr>
                  </w:pPr>
                  <w:r>
                    <w:rPr>
                      <w:color w:val="auto"/>
                    </w:rPr>
                    <w:t>废润滑油桶</w:t>
                  </w:r>
                </w:p>
              </w:tc>
              <w:tc>
                <w:tcPr>
                  <w:tcW w:w="2069" w:type="pct"/>
                  <w:vMerge w:val="continue"/>
                  <w:vAlign w:val="center"/>
                </w:tcPr>
                <w:p w14:paraId="42DC7329">
                  <w:pPr>
                    <w:pStyle w:val="100"/>
                    <w:rPr>
                      <w:color w:val="auto"/>
                    </w:rPr>
                  </w:pPr>
                </w:p>
              </w:tc>
            </w:tr>
            <w:tr w14:paraId="4AE1BD3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500" w:type="pct"/>
                  <w:vMerge w:val="continue"/>
                  <w:vAlign w:val="center"/>
                </w:tcPr>
                <w:p w14:paraId="5FCFF9BD">
                  <w:pPr>
                    <w:pStyle w:val="100"/>
                    <w:rPr>
                      <w:color w:val="auto"/>
                    </w:rPr>
                  </w:pPr>
                </w:p>
              </w:tc>
              <w:tc>
                <w:tcPr>
                  <w:tcW w:w="411" w:type="pct"/>
                  <w:vAlign w:val="center"/>
                </w:tcPr>
                <w:p w14:paraId="0DE2B4E4">
                  <w:pPr>
                    <w:pStyle w:val="100"/>
                    <w:rPr>
                      <w:color w:val="auto"/>
                    </w:rPr>
                  </w:pPr>
                  <w:r>
                    <w:rPr>
                      <w:rFonts w:hint="eastAsia"/>
                      <w:color w:val="auto"/>
                    </w:rPr>
                    <w:t>S5</w:t>
                  </w:r>
                </w:p>
              </w:tc>
              <w:tc>
                <w:tcPr>
                  <w:tcW w:w="916" w:type="pct"/>
                  <w:vMerge w:val="continue"/>
                  <w:vAlign w:val="center"/>
                </w:tcPr>
                <w:p w14:paraId="759170D9">
                  <w:pPr>
                    <w:pStyle w:val="100"/>
                    <w:rPr>
                      <w:color w:val="auto"/>
                    </w:rPr>
                  </w:pPr>
                </w:p>
              </w:tc>
              <w:tc>
                <w:tcPr>
                  <w:tcW w:w="1101" w:type="pct"/>
                  <w:vAlign w:val="center"/>
                </w:tcPr>
                <w:p w14:paraId="3807BB81">
                  <w:pPr>
                    <w:pStyle w:val="100"/>
                    <w:rPr>
                      <w:color w:val="auto"/>
                    </w:rPr>
                  </w:pPr>
                  <w:r>
                    <w:rPr>
                      <w:rFonts w:hint="eastAsia"/>
                      <w:color w:val="auto"/>
                    </w:rPr>
                    <w:t>含油抹布</w:t>
                  </w:r>
                </w:p>
              </w:tc>
              <w:tc>
                <w:tcPr>
                  <w:tcW w:w="2069" w:type="pct"/>
                  <w:vMerge w:val="continue"/>
                  <w:vAlign w:val="center"/>
                </w:tcPr>
                <w:p w14:paraId="20D2BFA0">
                  <w:pPr>
                    <w:pStyle w:val="100"/>
                    <w:rPr>
                      <w:color w:val="auto"/>
                    </w:rPr>
                  </w:pPr>
                </w:p>
              </w:tc>
            </w:tr>
            <w:tr w14:paraId="36B8757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01" w:hRule="atLeast"/>
                <w:jc w:val="center"/>
              </w:trPr>
              <w:tc>
                <w:tcPr>
                  <w:tcW w:w="500" w:type="pct"/>
                  <w:vMerge w:val="continue"/>
                  <w:vAlign w:val="center"/>
                </w:tcPr>
                <w:p w14:paraId="71F3C72F">
                  <w:pPr>
                    <w:pStyle w:val="100"/>
                    <w:rPr>
                      <w:color w:val="auto"/>
                    </w:rPr>
                  </w:pPr>
                </w:p>
              </w:tc>
              <w:tc>
                <w:tcPr>
                  <w:tcW w:w="411" w:type="pct"/>
                  <w:vAlign w:val="center"/>
                </w:tcPr>
                <w:p w14:paraId="65F312FD">
                  <w:pPr>
                    <w:pStyle w:val="100"/>
                    <w:rPr>
                      <w:color w:val="auto"/>
                    </w:rPr>
                  </w:pPr>
                  <w:r>
                    <w:rPr>
                      <w:rFonts w:hint="eastAsia"/>
                      <w:color w:val="auto"/>
                    </w:rPr>
                    <w:t>S6</w:t>
                  </w:r>
                </w:p>
              </w:tc>
              <w:tc>
                <w:tcPr>
                  <w:tcW w:w="916" w:type="pct"/>
                  <w:vAlign w:val="center"/>
                </w:tcPr>
                <w:p w14:paraId="292974D7">
                  <w:pPr>
                    <w:pStyle w:val="100"/>
                    <w:rPr>
                      <w:color w:val="auto"/>
                    </w:rPr>
                  </w:pPr>
                  <w:r>
                    <w:rPr>
                      <w:rFonts w:hint="eastAsia"/>
                      <w:color w:val="auto"/>
                    </w:rPr>
                    <w:t>有机废气处理</w:t>
                  </w:r>
                </w:p>
              </w:tc>
              <w:tc>
                <w:tcPr>
                  <w:tcW w:w="1101" w:type="pct"/>
                  <w:vAlign w:val="center"/>
                </w:tcPr>
                <w:p w14:paraId="2922F252">
                  <w:pPr>
                    <w:pStyle w:val="100"/>
                    <w:rPr>
                      <w:color w:val="auto"/>
                    </w:rPr>
                  </w:pPr>
                  <w:r>
                    <w:rPr>
                      <w:rFonts w:hint="eastAsia"/>
                      <w:color w:val="auto"/>
                    </w:rPr>
                    <w:t>废活性炭</w:t>
                  </w:r>
                </w:p>
              </w:tc>
              <w:tc>
                <w:tcPr>
                  <w:tcW w:w="2069" w:type="pct"/>
                  <w:vMerge w:val="continue"/>
                  <w:vAlign w:val="center"/>
                </w:tcPr>
                <w:p w14:paraId="7F358B10">
                  <w:pPr>
                    <w:pStyle w:val="100"/>
                    <w:rPr>
                      <w:color w:val="auto"/>
                    </w:rPr>
                  </w:pPr>
                </w:p>
              </w:tc>
            </w:tr>
            <w:tr w14:paraId="195E759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500" w:type="pct"/>
                  <w:vMerge w:val="continue"/>
                  <w:vAlign w:val="center"/>
                </w:tcPr>
                <w:p w14:paraId="42B88B74">
                  <w:pPr>
                    <w:pStyle w:val="100"/>
                    <w:rPr>
                      <w:color w:val="auto"/>
                    </w:rPr>
                  </w:pPr>
                </w:p>
              </w:tc>
              <w:tc>
                <w:tcPr>
                  <w:tcW w:w="411" w:type="pct"/>
                  <w:vAlign w:val="center"/>
                </w:tcPr>
                <w:p w14:paraId="72E27997">
                  <w:pPr>
                    <w:pStyle w:val="100"/>
                    <w:rPr>
                      <w:color w:val="auto"/>
                    </w:rPr>
                  </w:pPr>
                  <w:r>
                    <w:rPr>
                      <w:rFonts w:hint="eastAsia"/>
                      <w:color w:val="auto"/>
                    </w:rPr>
                    <w:t>S7</w:t>
                  </w:r>
                </w:p>
              </w:tc>
              <w:tc>
                <w:tcPr>
                  <w:tcW w:w="916" w:type="pct"/>
                  <w:vAlign w:val="center"/>
                </w:tcPr>
                <w:p w14:paraId="1F4CB30A">
                  <w:pPr>
                    <w:pStyle w:val="100"/>
                    <w:rPr>
                      <w:color w:val="auto"/>
                    </w:rPr>
                  </w:pPr>
                  <w:r>
                    <w:rPr>
                      <w:rFonts w:hint="eastAsia"/>
                      <w:color w:val="auto"/>
                    </w:rPr>
                    <w:t>破碎</w:t>
                  </w:r>
                </w:p>
              </w:tc>
              <w:tc>
                <w:tcPr>
                  <w:tcW w:w="1101" w:type="pct"/>
                  <w:vAlign w:val="center"/>
                </w:tcPr>
                <w:p w14:paraId="1FE53093">
                  <w:pPr>
                    <w:pStyle w:val="100"/>
                    <w:rPr>
                      <w:color w:val="auto"/>
                    </w:rPr>
                  </w:pPr>
                  <w:r>
                    <w:rPr>
                      <w:color w:val="auto"/>
                    </w:rPr>
                    <w:t>破碎塑料粉尘</w:t>
                  </w:r>
                </w:p>
              </w:tc>
              <w:tc>
                <w:tcPr>
                  <w:tcW w:w="2069" w:type="pct"/>
                  <w:vAlign w:val="center"/>
                </w:tcPr>
                <w:p w14:paraId="64AF5246">
                  <w:pPr>
                    <w:pStyle w:val="100"/>
                    <w:rPr>
                      <w:color w:val="auto"/>
                    </w:rPr>
                  </w:pPr>
                  <w:r>
                    <w:rPr>
                      <w:color w:val="auto"/>
                    </w:rPr>
                    <w:t>破碎机密闭</w:t>
                  </w:r>
                  <w:r>
                    <w:rPr>
                      <w:rFonts w:hint="eastAsia"/>
                      <w:color w:val="auto"/>
                    </w:rPr>
                    <w:t>，破碎机内粉尘定期清扫，作为一般固废处理。</w:t>
                  </w:r>
                </w:p>
              </w:tc>
            </w:tr>
            <w:tr w14:paraId="5F77149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500" w:type="pct"/>
                  <w:vMerge w:val="continue"/>
                  <w:vAlign w:val="center"/>
                </w:tcPr>
                <w:p w14:paraId="3144465F">
                  <w:pPr>
                    <w:pStyle w:val="100"/>
                    <w:rPr>
                      <w:color w:val="auto"/>
                    </w:rPr>
                  </w:pPr>
                </w:p>
              </w:tc>
              <w:tc>
                <w:tcPr>
                  <w:tcW w:w="411" w:type="pct"/>
                  <w:vAlign w:val="center"/>
                </w:tcPr>
                <w:p w14:paraId="2B14A964">
                  <w:pPr>
                    <w:pStyle w:val="100"/>
                    <w:rPr>
                      <w:color w:val="auto"/>
                    </w:rPr>
                  </w:pPr>
                  <w:r>
                    <w:rPr>
                      <w:rFonts w:hint="eastAsia"/>
                      <w:color w:val="auto"/>
                    </w:rPr>
                    <w:t>S8</w:t>
                  </w:r>
                </w:p>
              </w:tc>
              <w:tc>
                <w:tcPr>
                  <w:tcW w:w="916" w:type="pct"/>
                  <w:vAlign w:val="center"/>
                </w:tcPr>
                <w:p w14:paraId="321446E1">
                  <w:pPr>
                    <w:pStyle w:val="100"/>
                    <w:rPr>
                      <w:color w:val="auto"/>
                    </w:rPr>
                  </w:pPr>
                  <w:r>
                    <w:rPr>
                      <w:color w:val="auto"/>
                    </w:rPr>
                    <w:t>手工装配</w:t>
                  </w:r>
                </w:p>
              </w:tc>
              <w:tc>
                <w:tcPr>
                  <w:tcW w:w="1101" w:type="pct"/>
                  <w:vAlign w:val="center"/>
                </w:tcPr>
                <w:p w14:paraId="6B3F281F">
                  <w:pPr>
                    <w:pStyle w:val="100"/>
                    <w:rPr>
                      <w:color w:val="auto"/>
                    </w:rPr>
                  </w:pPr>
                  <w:r>
                    <w:rPr>
                      <w:color w:val="auto"/>
                    </w:rPr>
                    <w:t>包装废料</w:t>
                  </w:r>
                </w:p>
              </w:tc>
              <w:tc>
                <w:tcPr>
                  <w:tcW w:w="2069" w:type="pct"/>
                  <w:vAlign w:val="center"/>
                </w:tcPr>
                <w:p w14:paraId="73BD9898">
                  <w:pPr>
                    <w:pStyle w:val="100"/>
                    <w:rPr>
                      <w:color w:val="auto"/>
                    </w:rPr>
                  </w:pPr>
                  <w:r>
                    <w:rPr>
                      <w:rFonts w:hint="eastAsia"/>
                      <w:color w:val="auto"/>
                    </w:rPr>
                    <w:t>外售综合利用</w:t>
                  </w:r>
                </w:p>
              </w:tc>
            </w:tr>
            <w:tr w14:paraId="321971F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500" w:type="pct"/>
                  <w:vMerge w:val="continue"/>
                  <w:vAlign w:val="center"/>
                </w:tcPr>
                <w:p w14:paraId="42D2AC6A">
                  <w:pPr>
                    <w:pStyle w:val="100"/>
                    <w:rPr>
                      <w:color w:val="auto"/>
                    </w:rPr>
                  </w:pPr>
                </w:p>
              </w:tc>
              <w:tc>
                <w:tcPr>
                  <w:tcW w:w="411" w:type="pct"/>
                  <w:vAlign w:val="center"/>
                </w:tcPr>
                <w:p w14:paraId="7C4FDE17">
                  <w:pPr>
                    <w:pStyle w:val="100"/>
                    <w:rPr>
                      <w:rFonts w:hint="eastAsia" w:eastAsia="宋体"/>
                      <w:color w:val="auto"/>
                      <w:lang w:val="en-US" w:eastAsia="zh-CN"/>
                    </w:rPr>
                  </w:pPr>
                  <w:r>
                    <w:rPr>
                      <w:rFonts w:hint="eastAsia"/>
                      <w:color w:val="auto"/>
                    </w:rPr>
                    <w:t>S</w:t>
                  </w:r>
                  <w:r>
                    <w:rPr>
                      <w:rFonts w:hint="eastAsia"/>
                      <w:color w:val="auto"/>
                      <w:lang w:val="en-US" w:eastAsia="zh-CN"/>
                    </w:rPr>
                    <w:t>9</w:t>
                  </w:r>
                </w:p>
              </w:tc>
              <w:tc>
                <w:tcPr>
                  <w:tcW w:w="916" w:type="pct"/>
                  <w:vAlign w:val="center"/>
                </w:tcPr>
                <w:p w14:paraId="621E04C2">
                  <w:pPr>
                    <w:pStyle w:val="100"/>
                    <w:rPr>
                      <w:color w:val="auto"/>
                    </w:rPr>
                  </w:pPr>
                  <w:r>
                    <w:rPr>
                      <w:rFonts w:hint="eastAsia"/>
                      <w:color w:val="auto"/>
                    </w:rPr>
                    <w:t>废水处理设施</w:t>
                  </w:r>
                </w:p>
              </w:tc>
              <w:tc>
                <w:tcPr>
                  <w:tcW w:w="1101" w:type="pct"/>
                  <w:vAlign w:val="center"/>
                </w:tcPr>
                <w:p w14:paraId="45EF8A06">
                  <w:pPr>
                    <w:pStyle w:val="100"/>
                    <w:rPr>
                      <w:color w:val="auto"/>
                    </w:rPr>
                  </w:pPr>
                  <w:r>
                    <w:rPr>
                      <w:rFonts w:hint="eastAsia"/>
                      <w:color w:val="auto"/>
                    </w:rPr>
                    <w:t>废水处理设施污泥</w:t>
                  </w:r>
                </w:p>
              </w:tc>
              <w:tc>
                <w:tcPr>
                  <w:tcW w:w="2069" w:type="pct"/>
                  <w:vAlign w:val="center"/>
                </w:tcPr>
                <w:p w14:paraId="076D9F6F">
                  <w:pPr>
                    <w:pStyle w:val="100"/>
                    <w:rPr>
                      <w:color w:val="auto"/>
                    </w:rPr>
                  </w:pPr>
                  <w:r>
                    <w:rPr>
                      <w:rFonts w:hint="eastAsia"/>
                      <w:color w:val="auto"/>
                    </w:rPr>
                    <w:t>定期清理，作为一般固废处理。</w:t>
                  </w:r>
                </w:p>
              </w:tc>
            </w:tr>
            <w:tr w14:paraId="2C7D555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74" w:hRule="atLeast"/>
                <w:jc w:val="center"/>
              </w:trPr>
              <w:tc>
                <w:tcPr>
                  <w:tcW w:w="500" w:type="pct"/>
                  <w:vMerge w:val="continue"/>
                  <w:vAlign w:val="center"/>
                </w:tcPr>
                <w:p w14:paraId="344F2B47">
                  <w:pPr>
                    <w:pStyle w:val="100"/>
                    <w:rPr>
                      <w:color w:val="auto"/>
                    </w:rPr>
                  </w:pPr>
                </w:p>
              </w:tc>
              <w:tc>
                <w:tcPr>
                  <w:tcW w:w="1327" w:type="pct"/>
                  <w:gridSpan w:val="2"/>
                  <w:vAlign w:val="center"/>
                </w:tcPr>
                <w:p w14:paraId="20D7F3F6">
                  <w:pPr>
                    <w:pStyle w:val="100"/>
                    <w:rPr>
                      <w:color w:val="auto"/>
                    </w:rPr>
                  </w:pPr>
                  <w:r>
                    <w:rPr>
                      <w:color w:val="auto"/>
                    </w:rPr>
                    <w:t>员工生活</w:t>
                  </w:r>
                </w:p>
              </w:tc>
              <w:tc>
                <w:tcPr>
                  <w:tcW w:w="1101" w:type="pct"/>
                  <w:vAlign w:val="center"/>
                </w:tcPr>
                <w:p w14:paraId="0BE7B7B9">
                  <w:pPr>
                    <w:pStyle w:val="100"/>
                    <w:rPr>
                      <w:color w:val="auto"/>
                    </w:rPr>
                  </w:pPr>
                  <w:r>
                    <w:rPr>
                      <w:color w:val="auto"/>
                    </w:rPr>
                    <w:t>生活垃圾</w:t>
                  </w:r>
                </w:p>
              </w:tc>
              <w:tc>
                <w:tcPr>
                  <w:tcW w:w="2069" w:type="pct"/>
                  <w:vAlign w:val="center"/>
                </w:tcPr>
                <w:p w14:paraId="4879F519">
                  <w:pPr>
                    <w:pStyle w:val="100"/>
                    <w:rPr>
                      <w:color w:val="auto"/>
                    </w:rPr>
                  </w:pPr>
                  <w:r>
                    <w:rPr>
                      <w:color w:val="auto"/>
                    </w:rPr>
                    <w:t>委托环卫部门清运</w:t>
                  </w:r>
                </w:p>
              </w:tc>
            </w:tr>
          </w:tbl>
          <w:p w14:paraId="2436E089">
            <w:pPr>
              <w:keepNext/>
              <w:overflowPunct w:val="0"/>
              <w:snapToGrid w:val="0"/>
              <w:spacing w:line="260" w:lineRule="auto"/>
              <w:ind w:left="431" w:hanging="431"/>
              <w:jc w:val="center"/>
              <w:rPr>
                <w:color w:val="auto"/>
              </w:rPr>
            </w:pPr>
          </w:p>
        </w:tc>
      </w:tr>
      <w:tr w14:paraId="4ECDDE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4" w:type="dxa"/>
            <w:vAlign w:val="center"/>
          </w:tcPr>
          <w:p w14:paraId="64EE6EA8">
            <w:pPr>
              <w:pStyle w:val="29"/>
              <w:adjustRightInd w:val="0"/>
              <w:snapToGrid w:val="0"/>
              <w:spacing w:before="0" w:beforeAutospacing="0" w:after="0" w:afterAutospacing="0"/>
              <w:jc w:val="center"/>
              <w:rPr>
                <w:rFonts w:ascii="Times New Roman" w:hAnsi="Times New Roman"/>
                <w:color w:val="auto"/>
                <w:sz w:val="21"/>
                <w:szCs w:val="21"/>
              </w:rPr>
            </w:pPr>
            <w:r>
              <w:rPr>
                <w:rFonts w:ascii="Times New Roman" w:hAnsi="Times New Roman"/>
                <w:bCs/>
                <w:color w:val="auto"/>
                <w:kern w:val="21"/>
                <w:sz w:val="21"/>
                <w:szCs w:val="21"/>
              </w:rPr>
              <w:t>与项目有关的原有环境污染问题</w:t>
            </w:r>
          </w:p>
        </w:tc>
        <w:tc>
          <w:tcPr>
            <w:tcW w:w="8476" w:type="dxa"/>
            <w:vAlign w:val="center"/>
          </w:tcPr>
          <w:p w14:paraId="57B064E4">
            <w:pPr>
              <w:spacing w:line="360" w:lineRule="auto"/>
              <w:jc w:val="center"/>
              <w:rPr>
                <w:bCs/>
                <w:color w:val="auto"/>
                <w:szCs w:val="21"/>
              </w:rPr>
            </w:pPr>
            <w:r>
              <w:rPr>
                <w:bCs/>
                <w:color w:val="auto"/>
                <w:szCs w:val="21"/>
              </w:rPr>
              <w:t>无</w:t>
            </w:r>
          </w:p>
        </w:tc>
      </w:tr>
    </w:tbl>
    <w:p w14:paraId="45DD78F8">
      <w:pPr>
        <w:pStyle w:val="29"/>
        <w:jc w:val="center"/>
        <w:rPr>
          <w:rFonts w:ascii="Times New Roman" w:hAnsi="Times New Roman" w:eastAsia="黑体"/>
          <w:snapToGrid w:val="0"/>
          <w:color w:val="auto"/>
          <w:sz w:val="36"/>
          <w:szCs w:val="36"/>
        </w:rPr>
        <w:sectPr>
          <w:footerReference r:id="rId6" w:type="default"/>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7E563C33">
      <w:pPr>
        <w:pStyle w:val="29"/>
        <w:adjustRightInd w:val="0"/>
        <w:snapToGrid w:val="0"/>
        <w:spacing w:before="0" w:beforeAutospacing="0" w:after="0" w:afterAutospacing="0" w:line="14" w:lineRule="auto"/>
        <w:jc w:val="center"/>
        <w:rPr>
          <w:rFonts w:ascii="Times New Roman" w:hAnsi="Times New Roman" w:eastAsia="黑体"/>
          <w:snapToGrid w:val="0"/>
          <w:color w:val="auto"/>
          <w:sz w:val="30"/>
          <w:szCs w:val="30"/>
        </w:rPr>
      </w:pPr>
    </w:p>
    <w:p w14:paraId="3F3D40AA">
      <w:pPr>
        <w:pStyle w:val="29"/>
        <w:spacing w:before="0" w:beforeAutospacing="0" w:after="0" w:afterAutospacing="0"/>
        <w:jc w:val="center"/>
        <w:outlineLvl w:val="0"/>
        <w:rPr>
          <w:rFonts w:ascii="Times New Roman" w:hAnsi="Times New Roman" w:eastAsia="黑体"/>
          <w:snapToGrid w:val="0"/>
          <w:color w:val="auto"/>
          <w:sz w:val="30"/>
          <w:szCs w:val="30"/>
        </w:rPr>
      </w:pPr>
      <w:bookmarkStart w:id="7" w:name="_Toc11359"/>
      <w:r>
        <w:rPr>
          <w:rFonts w:ascii="Times New Roman" w:hAnsi="Times New Roman" w:eastAsia="黑体"/>
          <w:snapToGrid w:val="0"/>
          <w:color w:val="auto"/>
          <w:sz w:val="30"/>
          <w:szCs w:val="30"/>
        </w:rPr>
        <w:t>三、区域环境质量现状、环境保护目标及评价标准</w:t>
      </w:r>
      <w:bookmarkEnd w:id="7"/>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6"/>
        <w:gridCol w:w="8395"/>
      </w:tblGrid>
      <w:tr w14:paraId="256433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666" w:type="dxa"/>
            <w:vAlign w:val="center"/>
          </w:tcPr>
          <w:p w14:paraId="6862623D">
            <w:pPr>
              <w:adjustRightInd w:val="0"/>
              <w:snapToGrid w:val="0"/>
              <w:jc w:val="center"/>
              <w:rPr>
                <w:color w:val="auto"/>
                <w:kern w:val="0"/>
                <w:sz w:val="24"/>
              </w:rPr>
            </w:pPr>
            <w:r>
              <w:rPr>
                <w:color w:val="auto"/>
                <w:kern w:val="0"/>
                <w:sz w:val="24"/>
              </w:rPr>
              <w:t>区域</w:t>
            </w:r>
          </w:p>
          <w:p w14:paraId="70178144">
            <w:pPr>
              <w:adjustRightInd w:val="0"/>
              <w:snapToGrid w:val="0"/>
              <w:jc w:val="center"/>
              <w:rPr>
                <w:color w:val="auto"/>
                <w:kern w:val="0"/>
                <w:sz w:val="24"/>
              </w:rPr>
            </w:pPr>
            <w:r>
              <w:rPr>
                <w:color w:val="auto"/>
                <w:kern w:val="0"/>
                <w:sz w:val="24"/>
              </w:rPr>
              <w:t>环境</w:t>
            </w:r>
          </w:p>
          <w:p w14:paraId="46C1B5D3">
            <w:pPr>
              <w:adjustRightInd w:val="0"/>
              <w:snapToGrid w:val="0"/>
              <w:jc w:val="center"/>
              <w:rPr>
                <w:color w:val="auto"/>
                <w:kern w:val="0"/>
                <w:sz w:val="24"/>
              </w:rPr>
            </w:pPr>
            <w:r>
              <w:rPr>
                <w:color w:val="auto"/>
                <w:kern w:val="0"/>
                <w:sz w:val="24"/>
              </w:rPr>
              <w:t>质量</w:t>
            </w:r>
          </w:p>
          <w:p w14:paraId="2D5D0A96">
            <w:pPr>
              <w:adjustRightInd w:val="0"/>
              <w:snapToGrid w:val="0"/>
              <w:jc w:val="center"/>
              <w:rPr>
                <w:color w:val="auto"/>
                <w:kern w:val="0"/>
                <w:szCs w:val="21"/>
              </w:rPr>
            </w:pPr>
            <w:r>
              <w:rPr>
                <w:color w:val="auto"/>
                <w:kern w:val="0"/>
                <w:sz w:val="24"/>
              </w:rPr>
              <w:t>现状</w:t>
            </w:r>
          </w:p>
        </w:tc>
        <w:tc>
          <w:tcPr>
            <w:tcW w:w="8395" w:type="dxa"/>
            <w:vAlign w:val="center"/>
          </w:tcPr>
          <w:p w14:paraId="6197744C">
            <w:pPr>
              <w:keepNext/>
              <w:keepLines/>
              <w:adjustRightInd w:val="0"/>
              <w:snapToGrid w:val="0"/>
              <w:spacing w:line="360" w:lineRule="auto"/>
              <w:outlineLvl w:val="2"/>
              <w:rPr>
                <w:b/>
                <w:color w:val="auto"/>
                <w:kern w:val="0"/>
                <w:sz w:val="28"/>
                <w:szCs w:val="28"/>
              </w:rPr>
            </w:pPr>
            <w:bookmarkStart w:id="8" w:name="_Toc15683"/>
            <w:r>
              <w:rPr>
                <w:b/>
                <w:color w:val="auto"/>
                <w:kern w:val="0"/>
                <w:sz w:val="28"/>
                <w:szCs w:val="28"/>
              </w:rPr>
              <w:t>3.1大气环境质量现状</w:t>
            </w:r>
          </w:p>
          <w:p w14:paraId="1444CC8F">
            <w:pPr>
              <w:adjustRightInd w:val="0"/>
              <w:snapToGrid w:val="0"/>
              <w:spacing w:line="360" w:lineRule="auto"/>
              <w:rPr>
                <w:color w:val="auto"/>
                <w:sz w:val="24"/>
              </w:rPr>
            </w:pPr>
            <w:r>
              <w:rPr>
                <w:b/>
                <w:bCs/>
                <w:color w:val="auto"/>
                <w:sz w:val="24"/>
              </w:rPr>
              <w:t>3.1.1环境空气质量功能区划</w:t>
            </w:r>
          </w:p>
          <w:p w14:paraId="36B4E3C1">
            <w:pPr>
              <w:adjustRightInd w:val="0"/>
              <w:snapToGrid w:val="0"/>
              <w:spacing w:line="360" w:lineRule="auto"/>
              <w:ind w:firstLine="480" w:firstLineChars="200"/>
              <w:rPr>
                <w:b/>
                <w:bCs/>
                <w:color w:val="auto"/>
              </w:rPr>
            </w:pPr>
            <w:r>
              <w:rPr>
                <w:color w:val="auto"/>
                <w:sz w:val="24"/>
                <w:lang w:val="zh-CN"/>
              </w:rPr>
              <w:t>根据福州市人民政府榕政综</w:t>
            </w:r>
            <w:r>
              <w:rPr>
                <w:color w:val="auto"/>
                <w:sz w:val="24"/>
              </w:rPr>
              <w:t>[</w:t>
            </w:r>
            <w:r>
              <w:rPr>
                <w:color w:val="auto"/>
                <w:sz w:val="24"/>
                <w:lang w:val="zh-CN"/>
              </w:rPr>
              <w:t>2014</w:t>
            </w:r>
            <w:r>
              <w:rPr>
                <w:color w:val="auto"/>
                <w:sz w:val="24"/>
              </w:rPr>
              <w:t>]</w:t>
            </w:r>
            <w:r>
              <w:rPr>
                <w:color w:val="auto"/>
                <w:sz w:val="24"/>
                <w:lang w:val="zh-CN"/>
              </w:rPr>
              <w:t>30号文件正式批准实施《福州市环境空气质量功能区划（报批稿）》的规定，项目所在区域环境空气功能规划为二类区，环境空气质量执行《环境空气质量标准》（GB3095-2012）及其修改单中的二级标准。项目其他污染因子非甲烷总烃参照执行《大气污染物综合排放标准详解》（国家环境保护局科技标准司）中规定的标准限值。具体详见表 3.1-1。</w:t>
            </w:r>
          </w:p>
          <w:p w14:paraId="38B85CCE">
            <w:pPr>
              <w:adjustRightInd w:val="0"/>
              <w:snapToGrid w:val="0"/>
              <w:jc w:val="center"/>
              <w:rPr>
                <w:b/>
                <w:bCs/>
                <w:color w:val="auto"/>
                <w:sz w:val="24"/>
              </w:rPr>
            </w:pPr>
            <w:r>
              <w:rPr>
                <w:b/>
                <w:bCs/>
                <w:color w:val="auto"/>
                <w:sz w:val="24"/>
              </w:rPr>
              <w:t>表3.1-1  环境质量评价标准</w:t>
            </w:r>
          </w:p>
          <w:tbl>
            <w:tblPr>
              <w:tblStyle w:val="3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97"/>
              <w:gridCol w:w="2096"/>
              <w:gridCol w:w="1171"/>
              <w:gridCol w:w="3112"/>
            </w:tblGrid>
            <w:tr w14:paraId="7ECCA8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8" w:type="pct"/>
                  <w:vAlign w:val="center"/>
                </w:tcPr>
                <w:p w14:paraId="5D94B1F4">
                  <w:pPr>
                    <w:pStyle w:val="13"/>
                    <w:adjustRightInd w:val="0"/>
                    <w:snapToGrid w:val="0"/>
                    <w:spacing w:after="0"/>
                    <w:ind w:left="0" w:leftChars="0" w:firstLine="0" w:firstLineChars="0"/>
                    <w:jc w:val="center"/>
                    <w:rPr>
                      <w:b/>
                      <w:bCs/>
                      <w:color w:val="auto"/>
                      <w:sz w:val="21"/>
                      <w:szCs w:val="21"/>
                    </w:rPr>
                  </w:pPr>
                  <w:r>
                    <w:rPr>
                      <w:b/>
                      <w:bCs/>
                      <w:color w:val="auto"/>
                      <w:sz w:val="21"/>
                      <w:szCs w:val="21"/>
                    </w:rPr>
                    <w:t>污染物名称</w:t>
                  </w:r>
                </w:p>
              </w:tc>
              <w:tc>
                <w:tcPr>
                  <w:tcW w:w="1281" w:type="pct"/>
                  <w:vAlign w:val="center"/>
                </w:tcPr>
                <w:p w14:paraId="370EAC80">
                  <w:pPr>
                    <w:pStyle w:val="13"/>
                    <w:adjustRightInd w:val="0"/>
                    <w:snapToGrid w:val="0"/>
                    <w:spacing w:after="0"/>
                    <w:ind w:left="0" w:leftChars="0" w:firstLine="0" w:firstLineChars="0"/>
                    <w:jc w:val="center"/>
                    <w:rPr>
                      <w:b/>
                      <w:bCs/>
                      <w:color w:val="auto"/>
                      <w:sz w:val="21"/>
                      <w:szCs w:val="21"/>
                    </w:rPr>
                  </w:pPr>
                  <w:r>
                    <w:rPr>
                      <w:b/>
                      <w:bCs/>
                      <w:color w:val="auto"/>
                      <w:sz w:val="21"/>
                      <w:szCs w:val="21"/>
                    </w:rPr>
                    <w:t>取值时间</w:t>
                  </w:r>
                </w:p>
              </w:tc>
              <w:tc>
                <w:tcPr>
                  <w:tcW w:w="716" w:type="pct"/>
                  <w:vAlign w:val="center"/>
                </w:tcPr>
                <w:p w14:paraId="65FAF920">
                  <w:pPr>
                    <w:pStyle w:val="13"/>
                    <w:adjustRightInd w:val="0"/>
                    <w:snapToGrid w:val="0"/>
                    <w:spacing w:after="0"/>
                    <w:ind w:left="0" w:leftChars="0" w:firstLine="0" w:firstLineChars="0"/>
                    <w:jc w:val="center"/>
                    <w:rPr>
                      <w:b/>
                      <w:bCs/>
                      <w:color w:val="auto"/>
                      <w:sz w:val="21"/>
                      <w:szCs w:val="21"/>
                    </w:rPr>
                  </w:pPr>
                  <w:r>
                    <w:rPr>
                      <w:b/>
                      <w:bCs/>
                      <w:color w:val="auto"/>
                      <w:sz w:val="21"/>
                      <w:szCs w:val="21"/>
                    </w:rPr>
                    <w:t>浓度限值</w:t>
                  </w:r>
                </w:p>
              </w:tc>
              <w:tc>
                <w:tcPr>
                  <w:tcW w:w="1903" w:type="pct"/>
                  <w:vAlign w:val="center"/>
                </w:tcPr>
                <w:p w14:paraId="211A7EF1">
                  <w:pPr>
                    <w:pStyle w:val="13"/>
                    <w:adjustRightInd w:val="0"/>
                    <w:snapToGrid w:val="0"/>
                    <w:spacing w:after="0"/>
                    <w:ind w:left="0" w:leftChars="0" w:firstLine="0" w:firstLineChars="0"/>
                    <w:jc w:val="center"/>
                    <w:rPr>
                      <w:b/>
                      <w:bCs/>
                      <w:color w:val="auto"/>
                      <w:sz w:val="21"/>
                      <w:szCs w:val="21"/>
                    </w:rPr>
                  </w:pPr>
                  <w:r>
                    <w:rPr>
                      <w:b/>
                      <w:bCs/>
                      <w:color w:val="auto"/>
                      <w:sz w:val="21"/>
                      <w:szCs w:val="21"/>
                    </w:rPr>
                    <w:t>标准来源</w:t>
                  </w:r>
                </w:p>
              </w:tc>
            </w:tr>
            <w:tr w14:paraId="11EFE6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8" w:type="pct"/>
                  <w:vMerge w:val="restart"/>
                  <w:vAlign w:val="center"/>
                </w:tcPr>
                <w:p w14:paraId="049C21B4">
                  <w:pPr>
                    <w:pStyle w:val="13"/>
                    <w:adjustRightInd w:val="0"/>
                    <w:snapToGrid w:val="0"/>
                    <w:spacing w:after="0"/>
                    <w:ind w:left="0" w:leftChars="0" w:firstLine="0" w:firstLineChars="0"/>
                    <w:jc w:val="center"/>
                    <w:rPr>
                      <w:color w:val="auto"/>
                      <w:sz w:val="21"/>
                      <w:szCs w:val="21"/>
                    </w:rPr>
                  </w:pPr>
                  <w:r>
                    <w:rPr>
                      <w:color w:val="auto"/>
                      <w:sz w:val="21"/>
                      <w:szCs w:val="21"/>
                    </w:rPr>
                    <w:t>SO</w:t>
                  </w:r>
                  <w:r>
                    <w:rPr>
                      <w:color w:val="auto"/>
                      <w:sz w:val="21"/>
                      <w:szCs w:val="21"/>
                      <w:vertAlign w:val="subscript"/>
                    </w:rPr>
                    <w:t>2</w:t>
                  </w:r>
                </w:p>
              </w:tc>
              <w:tc>
                <w:tcPr>
                  <w:tcW w:w="1281" w:type="pct"/>
                  <w:vAlign w:val="center"/>
                </w:tcPr>
                <w:p w14:paraId="508D2B7D">
                  <w:pPr>
                    <w:pStyle w:val="13"/>
                    <w:adjustRightInd w:val="0"/>
                    <w:snapToGrid w:val="0"/>
                    <w:spacing w:after="0"/>
                    <w:ind w:left="0" w:leftChars="0" w:firstLine="0" w:firstLineChars="0"/>
                    <w:jc w:val="center"/>
                    <w:rPr>
                      <w:color w:val="auto"/>
                      <w:sz w:val="21"/>
                      <w:szCs w:val="21"/>
                    </w:rPr>
                  </w:pPr>
                  <w:r>
                    <w:rPr>
                      <w:color w:val="auto"/>
                      <w:sz w:val="21"/>
                      <w:szCs w:val="21"/>
                    </w:rPr>
                    <w:t>年平均</w:t>
                  </w:r>
                </w:p>
              </w:tc>
              <w:tc>
                <w:tcPr>
                  <w:tcW w:w="716" w:type="pct"/>
                  <w:vAlign w:val="center"/>
                </w:tcPr>
                <w:p w14:paraId="131B8E10">
                  <w:pPr>
                    <w:pStyle w:val="13"/>
                    <w:adjustRightInd w:val="0"/>
                    <w:snapToGrid w:val="0"/>
                    <w:spacing w:after="0"/>
                    <w:ind w:left="0" w:leftChars="0" w:firstLine="0" w:firstLineChars="0"/>
                    <w:jc w:val="center"/>
                    <w:rPr>
                      <w:color w:val="auto"/>
                      <w:sz w:val="21"/>
                      <w:szCs w:val="21"/>
                    </w:rPr>
                  </w:pPr>
                  <w:r>
                    <w:rPr>
                      <w:color w:val="auto"/>
                      <w:sz w:val="21"/>
                      <w:szCs w:val="21"/>
                    </w:rPr>
                    <w:t>60 μg/m</w:t>
                  </w:r>
                  <w:r>
                    <w:rPr>
                      <w:color w:val="auto"/>
                      <w:sz w:val="21"/>
                      <w:szCs w:val="21"/>
                      <w:vertAlign w:val="superscript"/>
                    </w:rPr>
                    <w:t>3</w:t>
                  </w:r>
                </w:p>
              </w:tc>
              <w:tc>
                <w:tcPr>
                  <w:tcW w:w="1903" w:type="pct"/>
                  <w:vMerge w:val="restart"/>
                  <w:vAlign w:val="center"/>
                </w:tcPr>
                <w:p w14:paraId="7A21BB4C">
                  <w:pPr>
                    <w:pStyle w:val="13"/>
                    <w:adjustRightInd w:val="0"/>
                    <w:snapToGrid w:val="0"/>
                    <w:spacing w:after="0"/>
                    <w:ind w:left="0" w:leftChars="0" w:firstLine="0" w:firstLineChars="0"/>
                    <w:jc w:val="center"/>
                    <w:rPr>
                      <w:color w:val="auto"/>
                      <w:sz w:val="21"/>
                      <w:szCs w:val="21"/>
                    </w:rPr>
                  </w:pPr>
                  <w:r>
                    <w:rPr>
                      <w:color w:val="auto"/>
                      <w:sz w:val="21"/>
                      <w:szCs w:val="21"/>
                    </w:rPr>
                    <w:t>《环境空气质量标准》（GB3095-2012）二级标准</w:t>
                  </w:r>
                </w:p>
              </w:tc>
            </w:tr>
            <w:tr w14:paraId="522F6D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8" w:type="pct"/>
                  <w:vMerge w:val="continue"/>
                  <w:vAlign w:val="center"/>
                </w:tcPr>
                <w:p w14:paraId="51EAF115">
                  <w:pPr>
                    <w:pStyle w:val="13"/>
                    <w:adjustRightInd w:val="0"/>
                    <w:snapToGrid w:val="0"/>
                    <w:spacing w:after="0"/>
                    <w:ind w:left="0" w:leftChars="0" w:firstLine="0" w:firstLineChars="0"/>
                    <w:jc w:val="center"/>
                    <w:rPr>
                      <w:color w:val="auto"/>
                      <w:sz w:val="21"/>
                      <w:szCs w:val="21"/>
                    </w:rPr>
                  </w:pPr>
                </w:p>
              </w:tc>
              <w:tc>
                <w:tcPr>
                  <w:tcW w:w="1281" w:type="pct"/>
                  <w:vAlign w:val="center"/>
                </w:tcPr>
                <w:p w14:paraId="59EBB3A8">
                  <w:pPr>
                    <w:pStyle w:val="13"/>
                    <w:adjustRightInd w:val="0"/>
                    <w:snapToGrid w:val="0"/>
                    <w:spacing w:after="0"/>
                    <w:ind w:left="0" w:leftChars="0" w:firstLine="0" w:firstLineChars="0"/>
                    <w:jc w:val="center"/>
                    <w:rPr>
                      <w:color w:val="auto"/>
                      <w:sz w:val="21"/>
                      <w:szCs w:val="21"/>
                    </w:rPr>
                  </w:pPr>
                  <w:r>
                    <w:rPr>
                      <w:color w:val="auto"/>
                      <w:sz w:val="21"/>
                      <w:szCs w:val="21"/>
                    </w:rPr>
                    <w:t>24h平均</w:t>
                  </w:r>
                </w:p>
              </w:tc>
              <w:tc>
                <w:tcPr>
                  <w:tcW w:w="716" w:type="pct"/>
                  <w:vAlign w:val="center"/>
                </w:tcPr>
                <w:p w14:paraId="65EB06F9">
                  <w:pPr>
                    <w:pStyle w:val="13"/>
                    <w:adjustRightInd w:val="0"/>
                    <w:snapToGrid w:val="0"/>
                    <w:spacing w:after="0"/>
                    <w:ind w:left="0" w:leftChars="0" w:firstLine="0" w:firstLineChars="0"/>
                    <w:jc w:val="center"/>
                    <w:rPr>
                      <w:color w:val="auto"/>
                      <w:sz w:val="21"/>
                      <w:szCs w:val="21"/>
                    </w:rPr>
                  </w:pPr>
                  <w:r>
                    <w:rPr>
                      <w:color w:val="auto"/>
                      <w:sz w:val="21"/>
                      <w:szCs w:val="21"/>
                    </w:rPr>
                    <w:t>150 μg/m</w:t>
                  </w:r>
                  <w:r>
                    <w:rPr>
                      <w:color w:val="auto"/>
                      <w:sz w:val="21"/>
                      <w:szCs w:val="21"/>
                      <w:vertAlign w:val="superscript"/>
                    </w:rPr>
                    <w:t>3</w:t>
                  </w:r>
                </w:p>
              </w:tc>
              <w:tc>
                <w:tcPr>
                  <w:tcW w:w="1903" w:type="pct"/>
                  <w:vMerge w:val="continue"/>
                  <w:vAlign w:val="center"/>
                </w:tcPr>
                <w:p w14:paraId="48C60138">
                  <w:pPr>
                    <w:pStyle w:val="13"/>
                    <w:adjustRightInd w:val="0"/>
                    <w:snapToGrid w:val="0"/>
                    <w:spacing w:after="0"/>
                    <w:ind w:left="0" w:leftChars="0" w:firstLine="0" w:firstLineChars="0"/>
                    <w:jc w:val="center"/>
                    <w:rPr>
                      <w:color w:val="auto"/>
                      <w:sz w:val="21"/>
                      <w:szCs w:val="21"/>
                    </w:rPr>
                  </w:pPr>
                </w:p>
              </w:tc>
            </w:tr>
            <w:tr w14:paraId="20B0CD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8" w:type="pct"/>
                  <w:vMerge w:val="continue"/>
                  <w:vAlign w:val="center"/>
                </w:tcPr>
                <w:p w14:paraId="354A8137">
                  <w:pPr>
                    <w:pStyle w:val="13"/>
                    <w:adjustRightInd w:val="0"/>
                    <w:snapToGrid w:val="0"/>
                    <w:spacing w:after="0"/>
                    <w:ind w:left="0" w:leftChars="0" w:firstLine="0" w:firstLineChars="0"/>
                    <w:jc w:val="center"/>
                    <w:rPr>
                      <w:color w:val="auto"/>
                      <w:sz w:val="21"/>
                      <w:szCs w:val="21"/>
                    </w:rPr>
                  </w:pPr>
                </w:p>
              </w:tc>
              <w:tc>
                <w:tcPr>
                  <w:tcW w:w="1281" w:type="pct"/>
                  <w:vAlign w:val="center"/>
                </w:tcPr>
                <w:p w14:paraId="6D2C67CB">
                  <w:pPr>
                    <w:pStyle w:val="13"/>
                    <w:adjustRightInd w:val="0"/>
                    <w:snapToGrid w:val="0"/>
                    <w:spacing w:after="0"/>
                    <w:ind w:left="0" w:leftChars="0" w:firstLine="0" w:firstLineChars="0"/>
                    <w:jc w:val="center"/>
                    <w:rPr>
                      <w:color w:val="auto"/>
                      <w:sz w:val="21"/>
                      <w:szCs w:val="21"/>
                    </w:rPr>
                  </w:pPr>
                  <w:r>
                    <w:rPr>
                      <w:color w:val="auto"/>
                      <w:sz w:val="21"/>
                      <w:szCs w:val="21"/>
                    </w:rPr>
                    <w:t>1小时均值</w:t>
                  </w:r>
                </w:p>
              </w:tc>
              <w:tc>
                <w:tcPr>
                  <w:tcW w:w="716" w:type="pct"/>
                  <w:vAlign w:val="center"/>
                </w:tcPr>
                <w:p w14:paraId="58AB3326">
                  <w:pPr>
                    <w:pStyle w:val="13"/>
                    <w:adjustRightInd w:val="0"/>
                    <w:snapToGrid w:val="0"/>
                    <w:spacing w:after="0"/>
                    <w:ind w:left="0" w:leftChars="0" w:firstLine="0" w:firstLineChars="0"/>
                    <w:jc w:val="center"/>
                    <w:rPr>
                      <w:color w:val="auto"/>
                      <w:sz w:val="21"/>
                      <w:szCs w:val="21"/>
                    </w:rPr>
                  </w:pPr>
                  <w:r>
                    <w:rPr>
                      <w:color w:val="auto"/>
                      <w:sz w:val="21"/>
                      <w:szCs w:val="21"/>
                    </w:rPr>
                    <w:t>500 μg/m</w:t>
                  </w:r>
                  <w:r>
                    <w:rPr>
                      <w:color w:val="auto"/>
                      <w:sz w:val="21"/>
                      <w:szCs w:val="21"/>
                      <w:vertAlign w:val="superscript"/>
                    </w:rPr>
                    <w:t>3</w:t>
                  </w:r>
                </w:p>
              </w:tc>
              <w:tc>
                <w:tcPr>
                  <w:tcW w:w="1903" w:type="pct"/>
                  <w:vMerge w:val="continue"/>
                  <w:vAlign w:val="center"/>
                </w:tcPr>
                <w:p w14:paraId="31B0D33F">
                  <w:pPr>
                    <w:pStyle w:val="13"/>
                    <w:adjustRightInd w:val="0"/>
                    <w:snapToGrid w:val="0"/>
                    <w:spacing w:after="0"/>
                    <w:ind w:left="0" w:leftChars="0" w:firstLine="0" w:firstLineChars="0"/>
                    <w:jc w:val="center"/>
                    <w:rPr>
                      <w:color w:val="auto"/>
                      <w:sz w:val="21"/>
                      <w:szCs w:val="21"/>
                    </w:rPr>
                  </w:pPr>
                </w:p>
              </w:tc>
            </w:tr>
            <w:tr w14:paraId="1078D1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8" w:type="pct"/>
                  <w:vMerge w:val="restart"/>
                  <w:vAlign w:val="center"/>
                </w:tcPr>
                <w:p w14:paraId="07BDA696">
                  <w:pPr>
                    <w:pStyle w:val="13"/>
                    <w:adjustRightInd w:val="0"/>
                    <w:snapToGrid w:val="0"/>
                    <w:spacing w:after="0"/>
                    <w:ind w:left="0" w:leftChars="0" w:firstLine="0" w:firstLineChars="0"/>
                    <w:jc w:val="center"/>
                    <w:rPr>
                      <w:color w:val="auto"/>
                      <w:sz w:val="21"/>
                      <w:szCs w:val="21"/>
                    </w:rPr>
                  </w:pPr>
                  <w:r>
                    <w:rPr>
                      <w:color w:val="auto"/>
                      <w:sz w:val="21"/>
                      <w:szCs w:val="21"/>
                    </w:rPr>
                    <w:t>NO</w:t>
                  </w:r>
                  <w:r>
                    <w:rPr>
                      <w:color w:val="auto"/>
                      <w:sz w:val="21"/>
                      <w:szCs w:val="21"/>
                      <w:vertAlign w:val="subscript"/>
                    </w:rPr>
                    <w:t>2</w:t>
                  </w:r>
                </w:p>
              </w:tc>
              <w:tc>
                <w:tcPr>
                  <w:tcW w:w="1281" w:type="pct"/>
                  <w:vAlign w:val="center"/>
                </w:tcPr>
                <w:p w14:paraId="209749A5">
                  <w:pPr>
                    <w:pStyle w:val="13"/>
                    <w:adjustRightInd w:val="0"/>
                    <w:snapToGrid w:val="0"/>
                    <w:spacing w:after="0"/>
                    <w:ind w:left="0" w:leftChars="0" w:firstLine="0" w:firstLineChars="0"/>
                    <w:jc w:val="center"/>
                    <w:rPr>
                      <w:color w:val="auto"/>
                      <w:sz w:val="21"/>
                      <w:szCs w:val="21"/>
                    </w:rPr>
                  </w:pPr>
                  <w:r>
                    <w:rPr>
                      <w:color w:val="auto"/>
                      <w:sz w:val="21"/>
                      <w:szCs w:val="21"/>
                    </w:rPr>
                    <w:t>年平均</w:t>
                  </w:r>
                </w:p>
              </w:tc>
              <w:tc>
                <w:tcPr>
                  <w:tcW w:w="716" w:type="pct"/>
                  <w:vAlign w:val="center"/>
                </w:tcPr>
                <w:p w14:paraId="49032235">
                  <w:pPr>
                    <w:pStyle w:val="13"/>
                    <w:adjustRightInd w:val="0"/>
                    <w:snapToGrid w:val="0"/>
                    <w:spacing w:after="0"/>
                    <w:ind w:left="0" w:leftChars="0" w:firstLine="0" w:firstLineChars="0"/>
                    <w:jc w:val="center"/>
                    <w:rPr>
                      <w:color w:val="auto"/>
                      <w:sz w:val="21"/>
                      <w:szCs w:val="21"/>
                    </w:rPr>
                  </w:pPr>
                  <w:r>
                    <w:rPr>
                      <w:color w:val="auto"/>
                      <w:sz w:val="21"/>
                      <w:szCs w:val="21"/>
                    </w:rPr>
                    <w:t>40 μg/m</w:t>
                  </w:r>
                  <w:r>
                    <w:rPr>
                      <w:color w:val="auto"/>
                      <w:sz w:val="21"/>
                      <w:szCs w:val="21"/>
                      <w:vertAlign w:val="superscript"/>
                    </w:rPr>
                    <w:t>3</w:t>
                  </w:r>
                </w:p>
              </w:tc>
              <w:tc>
                <w:tcPr>
                  <w:tcW w:w="1903" w:type="pct"/>
                  <w:vMerge w:val="continue"/>
                  <w:vAlign w:val="center"/>
                </w:tcPr>
                <w:p w14:paraId="1878BCE2">
                  <w:pPr>
                    <w:pStyle w:val="13"/>
                    <w:adjustRightInd w:val="0"/>
                    <w:snapToGrid w:val="0"/>
                    <w:spacing w:after="0"/>
                    <w:ind w:left="0" w:leftChars="0" w:firstLine="0" w:firstLineChars="0"/>
                    <w:jc w:val="center"/>
                    <w:rPr>
                      <w:color w:val="auto"/>
                      <w:sz w:val="21"/>
                      <w:szCs w:val="21"/>
                    </w:rPr>
                  </w:pPr>
                </w:p>
              </w:tc>
            </w:tr>
            <w:tr w14:paraId="1A9165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8" w:type="pct"/>
                  <w:vMerge w:val="continue"/>
                  <w:vAlign w:val="center"/>
                </w:tcPr>
                <w:p w14:paraId="5926038E">
                  <w:pPr>
                    <w:pStyle w:val="13"/>
                    <w:adjustRightInd w:val="0"/>
                    <w:snapToGrid w:val="0"/>
                    <w:spacing w:after="0"/>
                    <w:ind w:left="0" w:leftChars="0" w:firstLine="0" w:firstLineChars="0"/>
                    <w:jc w:val="center"/>
                    <w:rPr>
                      <w:color w:val="auto"/>
                      <w:sz w:val="21"/>
                      <w:szCs w:val="21"/>
                    </w:rPr>
                  </w:pPr>
                </w:p>
              </w:tc>
              <w:tc>
                <w:tcPr>
                  <w:tcW w:w="1281" w:type="pct"/>
                  <w:vAlign w:val="center"/>
                </w:tcPr>
                <w:p w14:paraId="403CBE8E">
                  <w:pPr>
                    <w:pStyle w:val="13"/>
                    <w:adjustRightInd w:val="0"/>
                    <w:snapToGrid w:val="0"/>
                    <w:spacing w:after="0"/>
                    <w:ind w:left="0" w:leftChars="0" w:firstLine="0" w:firstLineChars="0"/>
                    <w:jc w:val="center"/>
                    <w:rPr>
                      <w:color w:val="auto"/>
                      <w:sz w:val="21"/>
                      <w:szCs w:val="21"/>
                    </w:rPr>
                  </w:pPr>
                  <w:r>
                    <w:rPr>
                      <w:color w:val="auto"/>
                      <w:sz w:val="21"/>
                      <w:szCs w:val="21"/>
                    </w:rPr>
                    <w:t>24h平均</w:t>
                  </w:r>
                </w:p>
              </w:tc>
              <w:tc>
                <w:tcPr>
                  <w:tcW w:w="716" w:type="pct"/>
                  <w:vAlign w:val="center"/>
                </w:tcPr>
                <w:p w14:paraId="2FAC04C6">
                  <w:pPr>
                    <w:pStyle w:val="13"/>
                    <w:adjustRightInd w:val="0"/>
                    <w:snapToGrid w:val="0"/>
                    <w:spacing w:after="0"/>
                    <w:ind w:left="0" w:leftChars="0" w:firstLine="0" w:firstLineChars="0"/>
                    <w:jc w:val="center"/>
                    <w:rPr>
                      <w:color w:val="auto"/>
                      <w:sz w:val="21"/>
                      <w:szCs w:val="21"/>
                    </w:rPr>
                  </w:pPr>
                  <w:r>
                    <w:rPr>
                      <w:color w:val="auto"/>
                      <w:sz w:val="21"/>
                      <w:szCs w:val="21"/>
                    </w:rPr>
                    <w:t>80 μg/m</w:t>
                  </w:r>
                  <w:r>
                    <w:rPr>
                      <w:color w:val="auto"/>
                      <w:sz w:val="21"/>
                      <w:szCs w:val="21"/>
                      <w:vertAlign w:val="superscript"/>
                    </w:rPr>
                    <w:t>3</w:t>
                  </w:r>
                </w:p>
              </w:tc>
              <w:tc>
                <w:tcPr>
                  <w:tcW w:w="1903" w:type="pct"/>
                  <w:vMerge w:val="continue"/>
                  <w:vAlign w:val="center"/>
                </w:tcPr>
                <w:p w14:paraId="47CB262D">
                  <w:pPr>
                    <w:pStyle w:val="13"/>
                    <w:adjustRightInd w:val="0"/>
                    <w:snapToGrid w:val="0"/>
                    <w:spacing w:after="0"/>
                    <w:ind w:left="0" w:leftChars="0" w:firstLine="0" w:firstLineChars="0"/>
                    <w:jc w:val="center"/>
                    <w:rPr>
                      <w:color w:val="auto"/>
                      <w:sz w:val="21"/>
                      <w:szCs w:val="21"/>
                    </w:rPr>
                  </w:pPr>
                </w:p>
              </w:tc>
            </w:tr>
            <w:tr w14:paraId="3749CE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8" w:type="pct"/>
                  <w:vMerge w:val="continue"/>
                  <w:vAlign w:val="center"/>
                </w:tcPr>
                <w:p w14:paraId="465CB60B">
                  <w:pPr>
                    <w:pStyle w:val="13"/>
                    <w:adjustRightInd w:val="0"/>
                    <w:snapToGrid w:val="0"/>
                    <w:spacing w:after="0"/>
                    <w:ind w:left="0" w:leftChars="0" w:firstLine="0" w:firstLineChars="0"/>
                    <w:jc w:val="center"/>
                    <w:rPr>
                      <w:color w:val="auto"/>
                      <w:sz w:val="21"/>
                      <w:szCs w:val="21"/>
                    </w:rPr>
                  </w:pPr>
                </w:p>
              </w:tc>
              <w:tc>
                <w:tcPr>
                  <w:tcW w:w="1281" w:type="pct"/>
                  <w:vAlign w:val="center"/>
                </w:tcPr>
                <w:p w14:paraId="69C8D771">
                  <w:pPr>
                    <w:pStyle w:val="13"/>
                    <w:adjustRightInd w:val="0"/>
                    <w:snapToGrid w:val="0"/>
                    <w:spacing w:after="0"/>
                    <w:ind w:left="0" w:leftChars="0" w:firstLine="0" w:firstLineChars="0"/>
                    <w:jc w:val="center"/>
                    <w:rPr>
                      <w:color w:val="auto"/>
                      <w:sz w:val="21"/>
                      <w:szCs w:val="21"/>
                    </w:rPr>
                  </w:pPr>
                  <w:r>
                    <w:rPr>
                      <w:color w:val="auto"/>
                      <w:sz w:val="21"/>
                      <w:szCs w:val="21"/>
                    </w:rPr>
                    <w:t>1小时均值</w:t>
                  </w:r>
                </w:p>
              </w:tc>
              <w:tc>
                <w:tcPr>
                  <w:tcW w:w="716" w:type="pct"/>
                  <w:vAlign w:val="center"/>
                </w:tcPr>
                <w:p w14:paraId="16F827D4">
                  <w:pPr>
                    <w:pStyle w:val="13"/>
                    <w:adjustRightInd w:val="0"/>
                    <w:snapToGrid w:val="0"/>
                    <w:spacing w:after="0"/>
                    <w:ind w:left="0" w:leftChars="0" w:firstLine="0" w:firstLineChars="0"/>
                    <w:jc w:val="center"/>
                    <w:rPr>
                      <w:color w:val="auto"/>
                      <w:sz w:val="21"/>
                      <w:szCs w:val="21"/>
                    </w:rPr>
                  </w:pPr>
                  <w:r>
                    <w:rPr>
                      <w:color w:val="auto"/>
                      <w:sz w:val="21"/>
                      <w:szCs w:val="21"/>
                    </w:rPr>
                    <w:t>200 μg/m</w:t>
                  </w:r>
                  <w:r>
                    <w:rPr>
                      <w:color w:val="auto"/>
                      <w:sz w:val="21"/>
                      <w:szCs w:val="21"/>
                      <w:vertAlign w:val="superscript"/>
                    </w:rPr>
                    <w:t>3</w:t>
                  </w:r>
                </w:p>
              </w:tc>
              <w:tc>
                <w:tcPr>
                  <w:tcW w:w="1903" w:type="pct"/>
                  <w:vMerge w:val="continue"/>
                  <w:vAlign w:val="center"/>
                </w:tcPr>
                <w:p w14:paraId="11D3ECA0">
                  <w:pPr>
                    <w:pStyle w:val="13"/>
                    <w:adjustRightInd w:val="0"/>
                    <w:snapToGrid w:val="0"/>
                    <w:spacing w:after="0"/>
                    <w:ind w:left="0" w:leftChars="0" w:firstLine="0" w:firstLineChars="0"/>
                    <w:jc w:val="center"/>
                    <w:rPr>
                      <w:color w:val="auto"/>
                      <w:sz w:val="21"/>
                      <w:szCs w:val="21"/>
                    </w:rPr>
                  </w:pPr>
                </w:p>
              </w:tc>
            </w:tr>
            <w:tr w14:paraId="384111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8" w:type="pct"/>
                  <w:vMerge w:val="restart"/>
                  <w:vAlign w:val="center"/>
                </w:tcPr>
                <w:p w14:paraId="3A79CEC8">
                  <w:pPr>
                    <w:pStyle w:val="13"/>
                    <w:adjustRightInd w:val="0"/>
                    <w:snapToGrid w:val="0"/>
                    <w:spacing w:after="0"/>
                    <w:ind w:left="0" w:leftChars="0" w:firstLine="0" w:firstLineChars="0"/>
                    <w:jc w:val="center"/>
                    <w:rPr>
                      <w:color w:val="auto"/>
                      <w:sz w:val="21"/>
                      <w:szCs w:val="21"/>
                    </w:rPr>
                  </w:pPr>
                  <w:r>
                    <w:rPr>
                      <w:color w:val="auto"/>
                      <w:sz w:val="21"/>
                      <w:szCs w:val="21"/>
                    </w:rPr>
                    <w:t>PM</w:t>
                  </w:r>
                  <w:r>
                    <w:rPr>
                      <w:color w:val="auto"/>
                      <w:sz w:val="21"/>
                      <w:szCs w:val="21"/>
                      <w:vertAlign w:val="subscript"/>
                    </w:rPr>
                    <w:t>10</w:t>
                  </w:r>
                </w:p>
              </w:tc>
              <w:tc>
                <w:tcPr>
                  <w:tcW w:w="1281" w:type="pct"/>
                  <w:vAlign w:val="center"/>
                </w:tcPr>
                <w:p w14:paraId="0F45F0A6">
                  <w:pPr>
                    <w:pStyle w:val="13"/>
                    <w:adjustRightInd w:val="0"/>
                    <w:snapToGrid w:val="0"/>
                    <w:spacing w:after="0"/>
                    <w:ind w:left="0" w:leftChars="0" w:firstLine="0" w:firstLineChars="0"/>
                    <w:jc w:val="center"/>
                    <w:rPr>
                      <w:color w:val="auto"/>
                      <w:sz w:val="21"/>
                      <w:szCs w:val="21"/>
                    </w:rPr>
                  </w:pPr>
                  <w:r>
                    <w:rPr>
                      <w:color w:val="auto"/>
                      <w:sz w:val="21"/>
                      <w:szCs w:val="21"/>
                    </w:rPr>
                    <w:t>年平均</w:t>
                  </w:r>
                </w:p>
              </w:tc>
              <w:tc>
                <w:tcPr>
                  <w:tcW w:w="716" w:type="pct"/>
                  <w:vAlign w:val="center"/>
                </w:tcPr>
                <w:p w14:paraId="3B590968">
                  <w:pPr>
                    <w:pStyle w:val="13"/>
                    <w:adjustRightInd w:val="0"/>
                    <w:snapToGrid w:val="0"/>
                    <w:spacing w:after="0"/>
                    <w:ind w:left="0" w:leftChars="0" w:firstLine="0" w:firstLineChars="0"/>
                    <w:jc w:val="center"/>
                    <w:rPr>
                      <w:color w:val="auto"/>
                      <w:sz w:val="21"/>
                      <w:szCs w:val="21"/>
                    </w:rPr>
                  </w:pPr>
                  <w:r>
                    <w:rPr>
                      <w:color w:val="auto"/>
                      <w:sz w:val="21"/>
                      <w:szCs w:val="21"/>
                    </w:rPr>
                    <w:t>70 μg/m</w:t>
                  </w:r>
                  <w:r>
                    <w:rPr>
                      <w:color w:val="auto"/>
                      <w:sz w:val="21"/>
                      <w:szCs w:val="21"/>
                      <w:vertAlign w:val="superscript"/>
                    </w:rPr>
                    <w:t>3</w:t>
                  </w:r>
                </w:p>
              </w:tc>
              <w:tc>
                <w:tcPr>
                  <w:tcW w:w="1903" w:type="pct"/>
                  <w:vMerge w:val="continue"/>
                  <w:vAlign w:val="center"/>
                </w:tcPr>
                <w:p w14:paraId="7B68CAA9">
                  <w:pPr>
                    <w:pStyle w:val="13"/>
                    <w:adjustRightInd w:val="0"/>
                    <w:snapToGrid w:val="0"/>
                    <w:spacing w:after="0"/>
                    <w:ind w:left="0" w:leftChars="0" w:firstLine="0" w:firstLineChars="0"/>
                    <w:jc w:val="center"/>
                    <w:rPr>
                      <w:color w:val="auto"/>
                      <w:sz w:val="21"/>
                      <w:szCs w:val="21"/>
                    </w:rPr>
                  </w:pPr>
                </w:p>
              </w:tc>
            </w:tr>
            <w:tr w14:paraId="3AF82B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8" w:type="pct"/>
                  <w:vMerge w:val="continue"/>
                  <w:vAlign w:val="center"/>
                </w:tcPr>
                <w:p w14:paraId="06B305A7">
                  <w:pPr>
                    <w:pStyle w:val="13"/>
                    <w:adjustRightInd w:val="0"/>
                    <w:snapToGrid w:val="0"/>
                    <w:spacing w:after="0"/>
                    <w:ind w:left="0" w:leftChars="0" w:firstLine="0" w:firstLineChars="0"/>
                    <w:jc w:val="center"/>
                    <w:rPr>
                      <w:color w:val="auto"/>
                      <w:sz w:val="21"/>
                      <w:szCs w:val="21"/>
                    </w:rPr>
                  </w:pPr>
                </w:p>
              </w:tc>
              <w:tc>
                <w:tcPr>
                  <w:tcW w:w="1281" w:type="pct"/>
                  <w:vAlign w:val="center"/>
                </w:tcPr>
                <w:p w14:paraId="0DE12AF5">
                  <w:pPr>
                    <w:pStyle w:val="13"/>
                    <w:adjustRightInd w:val="0"/>
                    <w:snapToGrid w:val="0"/>
                    <w:spacing w:after="0"/>
                    <w:ind w:left="0" w:leftChars="0" w:firstLine="0" w:firstLineChars="0"/>
                    <w:jc w:val="center"/>
                    <w:rPr>
                      <w:color w:val="auto"/>
                      <w:sz w:val="21"/>
                      <w:szCs w:val="21"/>
                    </w:rPr>
                  </w:pPr>
                  <w:r>
                    <w:rPr>
                      <w:color w:val="auto"/>
                      <w:sz w:val="21"/>
                      <w:szCs w:val="21"/>
                    </w:rPr>
                    <w:t>24h平均</w:t>
                  </w:r>
                </w:p>
              </w:tc>
              <w:tc>
                <w:tcPr>
                  <w:tcW w:w="716" w:type="pct"/>
                  <w:vAlign w:val="center"/>
                </w:tcPr>
                <w:p w14:paraId="4BC09465">
                  <w:pPr>
                    <w:pStyle w:val="13"/>
                    <w:adjustRightInd w:val="0"/>
                    <w:snapToGrid w:val="0"/>
                    <w:spacing w:after="0"/>
                    <w:ind w:left="0" w:leftChars="0" w:firstLine="0" w:firstLineChars="0"/>
                    <w:jc w:val="center"/>
                    <w:rPr>
                      <w:color w:val="auto"/>
                      <w:sz w:val="21"/>
                      <w:szCs w:val="21"/>
                    </w:rPr>
                  </w:pPr>
                  <w:r>
                    <w:rPr>
                      <w:color w:val="auto"/>
                      <w:sz w:val="21"/>
                      <w:szCs w:val="21"/>
                    </w:rPr>
                    <w:t>150 μg/m</w:t>
                  </w:r>
                  <w:r>
                    <w:rPr>
                      <w:color w:val="auto"/>
                      <w:sz w:val="21"/>
                      <w:szCs w:val="21"/>
                      <w:vertAlign w:val="superscript"/>
                    </w:rPr>
                    <w:t>3</w:t>
                  </w:r>
                </w:p>
              </w:tc>
              <w:tc>
                <w:tcPr>
                  <w:tcW w:w="1903" w:type="pct"/>
                  <w:vMerge w:val="continue"/>
                  <w:vAlign w:val="center"/>
                </w:tcPr>
                <w:p w14:paraId="1A1AA18D">
                  <w:pPr>
                    <w:pStyle w:val="13"/>
                    <w:adjustRightInd w:val="0"/>
                    <w:snapToGrid w:val="0"/>
                    <w:spacing w:after="0"/>
                    <w:ind w:left="0" w:leftChars="0" w:firstLine="0" w:firstLineChars="0"/>
                    <w:jc w:val="center"/>
                    <w:rPr>
                      <w:color w:val="auto"/>
                      <w:sz w:val="21"/>
                      <w:szCs w:val="21"/>
                    </w:rPr>
                  </w:pPr>
                </w:p>
              </w:tc>
            </w:tr>
            <w:tr w14:paraId="76B39D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8" w:type="pct"/>
                  <w:vMerge w:val="restart"/>
                  <w:vAlign w:val="center"/>
                </w:tcPr>
                <w:p w14:paraId="43322585">
                  <w:pPr>
                    <w:pStyle w:val="13"/>
                    <w:adjustRightInd w:val="0"/>
                    <w:snapToGrid w:val="0"/>
                    <w:spacing w:after="0"/>
                    <w:ind w:left="0" w:leftChars="0" w:firstLine="0" w:firstLineChars="0"/>
                    <w:jc w:val="center"/>
                    <w:rPr>
                      <w:color w:val="auto"/>
                      <w:sz w:val="21"/>
                      <w:szCs w:val="21"/>
                    </w:rPr>
                  </w:pPr>
                  <w:r>
                    <w:rPr>
                      <w:color w:val="auto"/>
                      <w:sz w:val="21"/>
                      <w:szCs w:val="21"/>
                    </w:rPr>
                    <w:t>PM</w:t>
                  </w:r>
                  <w:r>
                    <w:rPr>
                      <w:color w:val="auto"/>
                      <w:sz w:val="21"/>
                      <w:szCs w:val="21"/>
                      <w:vertAlign w:val="subscript"/>
                    </w:rPr>
                    <w:t>2.5</w:t>
                  </w:r>
                </w:p>
              </w:tc>
              <w:tc>
                <w:tcPr>
                  <w:tcW w:w="1281" w:type="pct"/>
                  <w:vAlign w:val="center"/>
                </w:tcPr>
                <w:p w14:paraId="14B91F40">
                  <w:pPr>
                    <w:pStyle w:val="13"/>
                    <w:adjustRightInd w:val="0"/>
                    <w:snapToGrid w:val="0"/>
                    <w:spacing w:after="0"/>
                    <w:ind w:left="0" w:leftChars="0" w:firstLine="0" w:firstLineChars="0"/>
                    <w:jc w:val="center"/>
                    <w:rPr>
                      <w:color w:val="auto"/>
                      <w:sz w:val="21"/>
                      <w:szCs w:val="21"/>
                    </w:rPr>
                  </w:pPr>
                  <w:r>
                    <w:rPr>
                      <w:color w:val="auto"/>
                      <w:sz w:val="21"/>
                      <w:szCs w:val="21"/>
                    </w:rPr>
                    <w:t>年平均</w:t>
                  </w:r>
                </w:p>
              </w:tc>
              <w:tc>
                <w:tcPr>
                  <w:tcW w:w="716" w:type="pct"/>
                  <w:vAlign w:val="center"/>
                </w:tcPr>
                <w:p w14:paraId="64F591D6">
                  <w:pPr>
                    <w:pStyle w:val="13"/>
                    <w:adjustRightInd w:val="0"/>
                    <w:snapToGrid w:val="0"/>
                    <w:spacing w:after="0"/>
                    <w:ind w:left="0" w:leftChars="0" w:firstLine="0" w:firstLineChars="0"/>
                    <w:jc w:val="center"/>
                    <w:rPr>
                      <w:color w:val="auto"/>
                      <w:sz w:val="21"/>
                      <w:szCs w:val="21"/>
                    </w:rPr>
                  </w:pPr>
                  <w:r>
                    <w:rPr>
                      <w:color w:val="auto"/>
                      <w:sz w:val="21"/>
                      <w:szCs w:val="21"/>
                    </w:rPr>
                    <w:t>35 μg/m</w:t>
                  </w:r>
                  <w:r>
                    <w:rPr>
                      <w:color w:val="auto"/>
                      <w:sz w:val="21"/>
                      <w:szCs w:val="21"/>
                      <w:vertAlign w:val="superscript"/>
                    </w:rPr>
                    <w:t>3</w:t>
                  </w:r>
                </w:p>
              </w:tc>
              <w:tc>
                <w:tcPr>
                  <w:tcW w:w="1903" w:type="pct"/>
                  <w:vMerge w:val="continue"/>
                  <w:vAlign w:val="center"/>
                </w:tcPr>
                <w:p w14:paraId="619A4873">
                  <w:pPr>
                    <w:pStyle w:val="13"/>
                    <w:adjustRightInd w:val="0"/>
                    <w:snapToGrid w:val="0"/>
                    <w:spacing w:after="0"/>
                    <w:ind w:left="0" w:leftChars="0" w:firstLine="0" w:firstLineChars="0"/>
                    <w:jc w:val="center"/>
                    <w:rPr>
                      <w:color w:val="auto"/>
                      <w:sz w:val="21"/>
                      <w:szCs w:val="21"/>
                    </w:rPr>
                  </w:pPr>
                </w:p>
              </w:tc>
            </w:tr>
            <w:tr w14:paraId="10D53D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8" w:type="pct"/>
                  <w:vMerge w:val="continue"/>
                  <w:vAlign w:val="center"/>
                </w:tcPr>
                <w:p w14:paraId="2D161B62">
                  <w:pPr>
                    <w:pStyle w:val="13"/>
                    <w:adjustRightInd w:val="0"/>
                    <w:snapToGrid w:val="0"/>
                    <w:spacing w:after="0"/>
                    <w:ind w:left="0" w:leftChars="0" w:firstLine="0" w:firstLineChars="0"/>
                    <w:jc w:val="center"/>
                    <w:rPr>
                      <w:color w:val="auto"/>
                      <w:sz w:val="21"/>
                      <w:szCs w:val="21"/>
                    </w:rPr>
                  </w:pPr>
                </w:p>
              </w:tc>
              <w:tc>
                <w:tcPr>
                  <w:tcW w:w="1281" w:type="pct"/>
                  <w:vAlign w:val="center"/>
                </w:tcPr>
                <w:p w14:paraId="52C50BA4">
                  <w:pPr>
                    <w:pStyle w:val="13"/>
                    <w:adjustRightInd w:val="0"/>
                    <w:snapToGrid w:val="0"/>
                    <w:spacing w:after="0"/>
                    <w:ind w:left="0" w:leftChars="0" w:firstLine="0" w:firstLineChars="0"/>
                    <w:jc w:val="center"/>
                    <w:rPr>
                      <w:color w:val="auto"/>
                      <w:sz w:val="21"/>
                      <w:szCs w:val="21"/>
                    </w:rPr>
                  </w:pPr>
                  <w:r>
                    <w:rPr>
                      <w:color w:val="auto"/>
                      <w:sz w:val="21"/>
                      <w:szCs w:val="21"/>
                    </w:rPr>
                    <w:t>24h平均</w:t>
                  </w:r>
                </w:p>
              </w:tc>
              <w:tc>
                <w:tcPr>
                  <w:tcW w:w="716" w:type="pct"/>
                  <w:vAlign w:val="center"/>
                </w:tcPr>
                <w:p w14:paraId="1E017D2A">
                  <w:pPr>
                    <w:pStyle w:val="13"/>
                    <w:adjustRightInd w:val="0"/>
                    <w:snapToGrid w:val="0"/>
                    <w:spacing w:after="0"/>
                    <w:ind w:left="0" w:leftChars="0" w:firstLine="0" w:firstLineChars="0"/>
                    <w:jc w:val="center"/>
                    <w:rPr>
                      <w:color w:val="auto"/>
                      <w:sz w:val="21"/>
                      <w:szCs w:val="21"/>
                    </w:rPr>
                  </w:pPr>
                  <w:r>
                    <w:rPr>
                      <w:color w:val="auto"/>
                      <w:sz w:val="21"/>
                      <w:szCs w:val="21"/>
                    </w:rPr>
                    <w:t>75 μg/m</w:t>
                  </w:r>
                  <w:r>
                    <w:rPr>
                      <w:color w:val="auto"/>
                      <w:sz w:val="21"/>
                      <w:szCs w:val="21"/>
                      <w:vertAlign w:val="superscript"/>
                    </w:rPr>
                    <w:t>3</w:t>
                  </w:r>
                </w:p>
              </w:tc>
              <w:tc>
                <w:tcPr>
                  <w:tcW w:w="1903" w:type="pct"/>
                  <w:vMerge w:val="continue"/>
                  <w:vAlign w:val="center"/>
                </w:tcPr>
                <w:p w14:paraId="3540E63F">
                  <w:pPr>
                    <w:pStyle w:val="13"/>
                    <w:adjustRightInd w:val="0"/>
                    <w:snapToGrid w:val="0"/>
                    <w:spacing w:after="0"/>
                    <w:ind w:left="0" w:leftChars="0" w:firstLine="0" w:firstLineChars="0"/>
                    <w:jc w:val="center"/>
                    <w:rPr>
                      <w:color w:val="auto"/>
                      <w:sz w:val="21"/>
                      <w:szCs w:val="21"/>
                    </w:rPr>
                  </w:pPr>
                </w:p>
              </w:tc>
            </w:tr>
            <w:tr w14:paraId="041C32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8" w:type="pct"/>
                  <w:vMerge w:val="restart"/>
                  <w:vAlign w:val="center"/>
                </w:tcPr>
                <w:p w14:paraId="6ABE06EE">
                  <w:pPr>
                    <w:pStyle w:val="13"/>
                    <w:adjustRightInd w:val="0"/>
                    <w:snapToGrid w:val="0"/>
                    <w:spacing w:after="0"/>
                    <w:ind w:left="0" w:leftChars="0" w:firstLine="0" w:firstLineChars="0"/>
                    <w:jc w:val="center"/>
                    <w:rPr>
                      <w:color w:val="auto"/>
                      <w:sz w:val="21"/>
                      <w:szCs w:val="21"/>
                    </w:rPr>
                  </w:pPr>
                  <w:r>
                    <w:rPr>
                      <w:color w:val="auto"/>
                      <w:sz w:val="21"/>
                      <w:szCs w:val="21"/>
                    </w:rPr>
                    <w:t>TSP</w:t>
                  </w:r>
                </w:p>
              </w:tc>
              <w:tc>
                <w:tcPr>
                  <w:tcW w:w="1281" w:type="pct"/>
                  <w:vAlign w:val="center"/>
                </w:tcPr>
                <w:p w14:paraId="55A08D7F">
                  <w:pPr>
                    <w:pStyle w:val="13"/>
                    <w:adjustRightInd w:val="0"/>
                    <w:snapToGrid w:val="0"/>
                    <w:spacing w:after="0"/>
                    <w:ind w:left="0" w:leftChars="0" w:firstLine="0" w:firstLineChars="0"/>
                    <w:jc w:val="center"/>
                    <w:rPr>
                      <w:color w:val="auto"/>
                      <w:sz w:val="21"/>
                      <w:szCs w:val="21"/>
                    </w:rPr>
                  </w:pPr>
                  <w:r>
                    <w:rPr>
                      <w:color w:val="auto"/>
                      <w:sz w:val="21"/>
                      <w:szCs w:val="21"/>
                    </w:rPr>
                    <w:t>年平均</w:t>
                  </w:r>
                </w:p>
              </w:tc>
              <w:tc>
                <w:tcPr>
                  <w:tcW w:w="716" w:type="pct"/>
                  <w:vAlign w:val="center"/>
                </w:tcPr>
                <w:p w14:paraId="4552C47F">
                  <w:pPr>
                    <w:pStyle w:val="13"/>
                    <w:adjustRightInd w:val="0"/>
                    <w:snapToGrid w:val="0"/>
                    <w:spacing w:after="0"/>
                    <w:ind w:left="0" w:leftChars="0" w:firstLine="0" w:firstLineChars="0"/>
                    <w:jc w:val="center"/>
                    <w:rPr>
                      <w:color w:val="auto"/>
                      <w:sz w:val="21"/>
                      <w:szCs w:val="21"/>
                    </w:rPr>
                  </w:pPr>
                  <w:r>
                    <w:rPr>
                      <w:color w:val="auto"/>
                      <w:sz w:val="21"/>
                      <w:szCs w:val="21"/>
                    </w:rPr>
                    <w:t>200 μg/m</w:t>
                  </w:r>
                  <w:r>
                    <w:rPr>
                      <w:color w:val="auto"/>
                      <w:sz w:val="21"/>
                      <w:szCs w:val="21"/>
                      <w:vertAlign w:val="superscript"/>
                    </w:rPr>
                    <w:t>3</w:t>
                  </w:r>
                </w:p>
              </w:tc>
              <w:tc>
                <w:tcPr>
                  <w:tcW w:w="1903" w:type="pct"/>
                  <w:vMerge w:val="continue"/>
                  <w:vAlign w:val="center"/>
                </w:tcPr>
                <w:p w14:paraId="7DAAC4BD">
                  <w:pPr>
                    <w:pStyle w:val="13"/>
                    <w:adjustRightInd w:val="0"/>
                    <w:snapToGrid w:val="0"/>
                    <w:spacing w:after="0"/>
                    <w:ind w:left="0" w:leftChars="0" w:firstLine="0" w:firstLineChars="0"/>
                    <w:jc w:val="center"/>
                    <w:rPr>
                      <w:color w:val="auto"/>
                      <w:sz w:val="21"/>
                      <w:szCs w:val="21"/>
                    </w:rPr>
                  </w:pPr>
                </w:p>
              </w:tc>
            </w:tr>
            <w:tr w14:paraId="2101BE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8" w:type="pct"/>
                  <w:vMerge w:val="continue"/>
                  <w:vAlign w:val="center"/>
                </w:tcPr>
                <w:p w14:paraId="69C68474">
                  <w:pPr>
                    <w:pStyle w:val="13"/>
                    <w:adjustRightInd w:val="0"/>
                    <w:snapToGrid w:val="0"/>
                    <w:spacing w:after="0"/>
                    <w:ind w:left="0" w:leftChars="0" w:firstLine="0" w:firstLineChars="0"/>
                    <w:jc w:val="center"/>
                    <w:rPr>
                      <w:color w:val="auto"/>
                      <w:sz w:val="21"/>
                      <w:szCs w:val="21"/>
                    </w:rPr>
                  </w:pPr>
                </w:p>
              </w:tc>
              <w:tc>
                <w:tcPr>
                  <w:tcW w:w="1281" w:type="pct"/>
                  <w:vAlign w:val="center"/>
                </w:tcPr>
                <w:p w14:paraId="441833D9">
                  <w:pPr>
                    <w:pStyle w:val="13"/>
                    <w:adjustRightInd w:val="0"/>
                    <w:snapToGrid w:val="0"/>
                    <w:spacing w:after="0"/>
                    <w:ind w:left="0" w:leftChars="0" w:firstLine="0" w:firstLineChars="0"/>
                    <w:jc w:val="center"/>
                    <w:rPr>
                      <w:color w:val="auto"/>
                      <w:sz w:val="21"/>
                      <w:szCs w:val="21"/>
                    </w:rPr>
                  </w:pPr>
                  <w:r>
                    <w:rPr>
                      <w:color w:val="auto"/>
                      <w:sz w:val="21"/>
                      <w:szCs w:val="21"/>
                    </w:rPr>
                    <w:t>24h平均</w:t>
                  </w:r>
                </w:p>
              </w:tc>
              <w:tc>
                <w:tcPr>
                  <w:tcW w:w="716" w:type="pct"/>
                  <w:vAlign w:val="center"/>
                </w:tcPr>
                <w:p w14:paraId="1EDF23E0">
                  <w:pPr>
                    <w:pStyle w:val="13"/>
                    <w:adjustRightInd w:val="0"/>
                    <w:snapToGrid w:val="0"/>
                    <w:spacing w:after="0"/>
                    <w:ind w:left="0" w:leftChars="0" w:firstLine="0" w:firstLineChars="0"/>
                    <w:jc w:val="center"/>
                    <w:rPr>
                      <w:color w:val="auto"/>
                      <w:sz w:val="21"/>
                      <w:szCs w:val="21"/>
                    </w:rPr>
                  </w:pPr>
                  <w:r>
                    <w:rPr>
                      <w:color w:val="auto"/>
                      <w:sz w:val="21"/>
                      <w:szCs w:val="21"/>
                    </w:rPr>
                    <w:t>300 μg/m</w:t>
                  </w:r>
                  <w:r>
                    <w:rPr>
                      <w:color w:val="auto"/>
                      <w:sz w:val="21"/>
                      <w:szCs w:val="21"/>
                      <w:vertAlign w:val="superscript"/>
                    </w:rPr>
                    <w:t>3</w:t>
                  </w:r>
                </w:p>
              </w:tc>
              <w:tc>
                <w:tcPr>
                  <w:tcW w:w="1903" w:type="pct"/>
                  <w:vMerge w:val="continue"/>
                  <w:vAlign w:val="center"/>
                </w:tcPr>
                <w:p w14:paraId="5013A99B">
                  <w:pPr>
                    <w:pStyle w:val="13"/>
                    <w:adjustRightInd w:val="0"/>
                    <w:snapToGrid w:val="0"/>
                    <w:spacing w:after="0"/>
                    <w:ind w:left="0" w:leftChars="0" w:firstLine="0" w:firstLineChars="0"/>
                    <w:jc w:val="center"/>
                    <w:rPr>
                      <w:color w:val="auto"/>
                      <w:sz w:val="21"/>
                      <w:szCs w:val="21"/>
                    </w:rPr>
                  </w:pPr>
                </w:p>
              </w:tc>
            </w:tr>
            <w:tr w14:paraId="3A23EB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8" w:type="pct"/>
                  <w:vMerge w:val="restart"/>
                  <w:vAlign w:val="center"/>
                </w:tcPr>
                <w:p w14:paraId="17066703">
                  <w:pPr>
                    <w:pStyle w:val="13"/>
                    <w:adjustRightInd w:val="0"/>
                    <w:snapToGrid w:val="0"/>
                    <w:spacing w:after="0"/>
                    <w:ind w:left="0" w:leftChars="0" w:firstLine="0" w:firstLineChars="0"/>
                    <w:jc w:val="center"/>
                    <w:rPr>
                      <w:color w:val="auto"/>
                      <w:sz w:val="21"/>
                      <w:szCs w:val="21"/>
                    </w:rPr>
                  </w:pPr>
                  <w:r>
                    <w:rPr>
                      <w:color w:val="auto"/>
                      <w:sz w:val="21"/>
                      <w:szCs w:val="21"/>
                    </w:rPr>
                    <w:t>CO</w:t>
                  </w:r>
                </w:p>
              </w:tc>
              <w:tc>
                <w:tcPr>
                  <w:tcW w:w="1281" w:type="pct"/>
                  <w:vAlign w:val="center"/>
                </w:tcPr>
                <w:p w14:paraId="4F9FC379">
                  <w:pPr>
                    <w:pStyle w:val="13"/>
                    <w:adjustRightInd w:val="0"/>
                    <w:snapToGrid w:val="0"/>
                    <w:spacing w:after="0"/>
                    <w:ind w:left="0" w:leftChars="0" w:firstLine="0" w:firstLineChars="0"/>
                    <w:jc w:val="center"/>
                    <w:rPr>
                      <w:color w:val="auto"/>
                      <w:sz w:val="21"/>
                      <w:szCs w:val="21"/>
                    </w:rPr>
                  </w:pPr>
                  <w:r>
                    <w:rPr>
                      <w:color w:val="auto"/>
                      <w:sz w:val="21"/>
                      <w:szCs w:val="21"/>
                    </w:rPr>
                    <w:t>24h平均</w:t>
                  </w:r>
                </w:p>
              </w:tc>
              <w:tc>
                <w:tcPr>
                  <w:tcW w:w="716" w:type="pct"/>
                  <w:vAlign w:val="center"/>
                </w:tcPr>
                <w:p w14:paraId="4E73E841">
                  <w:pPr>
                    <w:pStyle w:val="13"/>
                    <w:adjustRightInd w:val="0"/>
                    <w:snapToGrid w:val="0"/>
                    <w:spacing w:after="0"/>
                    <w:ind w:left="0" w:leftChars="0" w:firstLine="0" w:firstLineChars="0"/>
                    <w:jc w:val="center"/>
                    <w:rPr>
                      <w:color w:val="auto"/>
                      <w:sz w:val="21"/>
                      <w:szCs w:val="21"/>
                    </w:rPr>
                  </w:pPr>
                  <w:r>
                    <w:rPr>
                      <w:color w:val="auto"/>
                      <w:sz w:val="21"/>
                      <w:szCs w:val="21"/>
                    </w:rPr>
                    <w:t>4 mg/m</w:t>
                  </w:r>
                  <w:r>
                    <w:rPr>
                      <w:color w:val="auto"/>
                      <w:sz w:val="21"/>
                      <w:szCs w:val="21"/>
                      <w:vertAlign w:val="superscript"/>
                    </w:rPr>
                    <w:t>3</w:t>
                  </w:r>
                </w:p>
              </w:tc>
              <w:tc>
                <w:tcPr>
                  <w:tcW w:w="1903" w:type="pct"/>
                  <w:vMerge w:val="continue"/>
                  <w:vAlign w:val="center"/>
                </w:tcPr>
                <w:p w14:paraId="357654E3">
                  <w:pPr>
                    <w:pStyle w:val="13"/>
                    <w:adjustRightInd w:val="0"/>
                    <w:snapToGrid w:val="0"/>
                    <w:spacing w:after="0"/>
                    <w:ind w:left="0" w:leftChars="0" w:firstLine="0" w:firstLineChars="0"/>
                    <w:jc w:val="center"/>
                    <w:rPr>
                      <w:color w:val="auto"/>
                      <w:sz w:val="21"/>
                      <w:szCs w:val="21"/>
                    </w:rPr>
                  </w:pPr>
                </w:p>
              </w:tc>
            </w:tr>
            <w:tr w14:paraId="068DCC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8" w:type="pct"/>
                  <w:vMerge w:val="continue"/>
                  <w:vAlign w:val="center"/>
                </w:tcPr>
                <w:p w14:paraId="210EFA80">
                  <w:pPr>
                    <w:pStyle w:val="13"/>
                    <w:adjustRightInd w:val="0"/>
                    <w:snapToGrid w:val="0"/>
                    <w:spacing w:after="0"/>
                    <w:ind w:left="0" w:leftChars="0" w:firstLine="0" w:firstLineChars="0"/>
                    <w:jc w:val="center"/>
                    <w:rPr>
                      <w:color w:val="auto"/>
                      <w:sz w:val="21"/>
                      <w:szCs w:val="21"/>
                    </w:rPr>
                  </w:pPr>
                </w:p>
              </w:tc>
              <w:tc>
                <w:tcPr>
                  <w:tcW w:w="1281" w:type="pct"/>
                  <w:vAlign w:val="center"/>
                </w:tcPr>
                <w:p w14:paraId="1776DEDD">
                  <w:pPr>
                    <w:pStyle w:val="13"/>
                    <w:adjustRightInd w:val="0"/>
                    <w:snapToGrid w:val="0"/>
                    <w:spacing w:after="0"/>
                    <w:ind w:left="0" w:leftChars="0" w:firstLine="0" w:firstLineChars="0"/>
                    <w:jc w:val="center"/>
                    <w:rPr>
                      <w:color w:val="auto"/>
                      <w:sz w:val="21"/>
                      <w:szCs w:val="21"/>
                    </w:rPr>
                  </w:pPr>
                  <w:r>
                    <w:rPr>
                      <w:color w:val="auto"/>
                      <w:sz w:val="21"/>
                      <w:szCs w:val="21"/>
                    </w:rPr>
                    <w:t>1小时均值</w:t>
                  </w:r>
                </w:p>
              </w:tc>
              <w:tc>
                <w:tcPr>
                  <w:tcW w:w="716" w:type="pct"/>
                  <w:vAlign w:val="center"/>
                </w:tcPr>
                <w:p w14:paraId="320EFB98">
                  <w:pPr>
                    <w:pStyle w:val="13"/>
                    <w:adjustRightInd w:val="0"/>
                    <w:snapToGrid w:val="0"/>
                    <w:spacing w:after="0"/>
                    <w:ind w:left="0" w:leftChars="0" w:firstLine="0" w:firstLineChars="0"/>
                    <w:jc w:val="center"/>
                    <w:rPr>
                      <w:color w:val="auto"/>
                      <w:sz w:val="21"/>
                      <w:szCs w:val="21"/>
                    </w:rPr>
                  </w:pPr>
                  <w:r>
                    <w:rPr>
                      <w:color w:val="auto"/>
                      <w:sz w:val="21"/>
                      <w:szCs w:val="21"/>
                    </w:rPr>
                    <w:t>10 mg/m</w:t>
                  </w:r>
                  <w:r>
                    <w:rPr>
                      <w:color w:val="auto"/>
                      <w:sz w:val="21"/>
                      <w:szCs w:val="21"/>
                      <w:vertAlign w:val="superscript"/>
                    </w:rPr>
                    <w:t>3</w:t>
                  </w:r>
                </w:p>
              </w:tc>
              <w:tc>
                <w:tcPr>
                  <w:tcW w:w="1903" w:type="pct"/>
                  <w:vMerge w:val="continue"/>
                  <w:vAlign w:val="center"/>
                </w:tcPr>
                <w:p w14:paraId="2256B8CB">
                  <w:pPr>
                    <w:pStyle w:val="13"/>
                    <w:adjustRightInd w:val="0"/>
                    <w:snapToGrid w:val="0"/>
                    <w:spacing w:after="0"/>
                    <w:ind w:left="0" w:leftChars="0" w:firstLine="0" w:firstLineChars="0"/>
                    <w:jc w:val="center"/>
                    <w:rPr>
                      <w:color w:val="auto"/>
                      <w:sz w:val="21"/>
                      <w:szCs w:val="21"/>
                    </w:rPr>
                  </w:pPr>
                </w:p>
              </w:tc>
            </w:tr>
            <w:tr w14:paraId="7E18E1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8" w:type="pct"/>
                  <w:vMerge w:val="restart"/>
                  <w:vAlign w:val="center"/>
                </w:tcPr>
                <w:p w14:paraId="77163743">
                  <w:pPr>
                    <w:pStyle w:val="13"/>
                    <w:adjustRightInd w:val="0"/>
                    <w:snapToGrid w:val="0"/>
                    <w:spacing w:after="0"/>
                    <w:ind w:left="0" w:leftChars="0" w:firstLine="0" w:firstLineChars="0"/>
                    <w:jc w:val="center"/>
                    <w:rPr>
                      <w:color w:val="auto"/>
                      <w:sz w:val="21"/>
                      <w:szCs w:val="21"/>
                    </w:rPr>
                  </w:pPr>
                  <w:r>
                    <w:rPr>
                      <w:color w:val="auto"/>
                      <w:sz w:val="21"/>
                      <w:szCs w:val="21"/>
                    </w:rPr>
                    <w:t>O</w:t>
                  </w:r>
                  <w:r>
                    <w:rPr>
                      <w:color w:val="auto"/>
                      <w:sz w:val="21"/>
                      <w:szCs w:val="21"/>
                      <w:vertAlign w:val="subscript"/>
                    </w:rPr>
                    <w:t>3</w:t>
                  </w:r>
                </w:p>
              </w:tc>
              <w:tc>
                <w:tcPr>
                  <w:tcW w:w="1281" w:type="pct"/>
                  <w:vAlign w:val="center"/>
                </w:tcPr>
                <w:p w14:paraId="36B44010">
                  <w:pPr>
                    <w:pStyle w:val="13"/>
                    <w:adjustRightInd w:val="0"/>
                    <w:snapToGrid w:val="0"/>
                    <w:spacing w:after="0"/>
                    <w:ind w:left="0" w:leftChars="0" w:firstLine="0" w:firstLineChars="0"/>
                    <w:jc w:val="center"/>
                    <w:rPr>
                      <w:color w:val="auto"/>
                      <w:sz w:val="21"/>
                      <w:szCs w:val="21"/>
                    </w:rPr>
                  </w:pPr>
                  <w:r>
                    <w:rPr>
                      <w:color w:val="auto"/>
                      <w:sz w:val="21"/>
                      <w:szCs w:val="21"/>
                    </w:rPr>
                    <w:t>日最大8h平均</w:t>
                  </w:r>
                </w:p>
              </w:tc>
              <w:tc>
                <w:tcPr>
                  <w:tcW w:w="716" w:type="pct"/>
                  <w:vAlign w:val="center"/>
                </w:tcPr>
                <w:p w14:paraId="55798797">
                  <w:pPr>
                    <w:pStyle w:val="13"/>
                    <w:adjustRightInd w:val="0"/>
                    <w:snapToGrid w:val="0"/>
                    <w:spacing w:after="0"/>
                    <w:ind w:left="0" w:leftChars="0" w:firstLine="0" w:firstLineChars="0"/>
                    <w:jc w:val="center"/>
                    <w:rPr>
                      <w:color w:val="auto"/>
                      <w:sz w:val="21"/>
                      <w:szCs w:val="21"/>
                    </w:rPr>
                  </w:pPr>
                  <w:r>
                    <w:rPr>
                      <w:color w:val="auto"/>
                      <w:sz w:val="21"/>
                      <w:szCs w:val="21"/>
                    </w:rPr>
                    <w:t>160 μg/m</w:t>
                  </w:r>
                  <w:r>
                    <w:rPr>
                      <w:color w:val="auto"/>
                      <w:sz w:val="21"/>
                      <w:szCs w:val="21"/>
                      <w:vertAlign w:val="superscript"/>
                    </w:rPr>
                    <w:t>3</w:t>
                  </w:r>
                </w:p>
              </w:tc>
              <w:tc>
                <w:tcPr>
                  <w:tcW w:w="1903" w:type="pct"/>
                  <w:vMerge w:val="continue"/>
                  <w:vAlign w:val="center"/>
                </w:tcPr>
                <w:p w14:paraId="6821FABE">
                  <w:pPr>
                    <w:pStyle w:val="13"/>
                    <w:adjustRightInd w:val="0"/>
                    <w:snapToGrid w:val="0"/>
                    <w:spacing w:after="0"/>
                    <w:ind w:left="0" w:leftChars="0" w:firstLine="0" w:firstLineChars="0"/>
                    <w:jc w:val="center"/>
                    <w:rPr>
                      <w:color w:val="auto"/>
                      <w:sz w:val="21"/>
                      <w:szCs w:val="21"/>
                    </w:rPr>
                  </w:pPr>
                </w:p>
              </w:tc>
            </w:tr>
            <w:tr w14:paraId="4F6358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8" w:type="pct"/>
                  <w:vMerge w:val="continue"/>
                  <w:vAlign w:val="center"/>
                </w:tcPr>
                <w:p w14:paraId="4FB38F45">
                  <w:pPr>
                    <w:pStyle w:val="13"/>
                    <w:adjustRightInd w:val="0"/>
                    <w:snapToGrid w:val="0"/>
                    <w:spacing w:after="0"/>
                    <w:ind w:left="0" w:leftChars="0" w:firstLine="0" w:firstLineChars="0"/>
                    <w:jc w:val="center"/>
                    <w:rPr>
                      <w:color w:val="auto"/>
                      <w:sz w:val="21"/>
                      <w:szCs w:val="21"/>
                    </w:rPr>
                  </w:pPr>
                </w:p>
              </w:tc>
              <w:tc>
                <w:tcPr>
                  <w:tcW w:w="1281" w:type="pct"/>
                  <w:vAlign w:val="center"/>
                </w:tcPr>
                <w:p w14:paraId="39815AB0">
                  <w:pPr>
                    <w:pStyle w:val="13"/>
                    <w:adjustRightInd w:val="0"/>
                    <w:snapToGrid w:val="0"/>
                    <w:spacing w:after="0"/>
                    <w:ind w:left="0" w:leftChars="0" w:firstLine="0" w:firstLineChars="0"/>
                    <w:jc w:val="center"/>
                    <w:rPr>
                      <w:color w:val="auto"/>
                      <w:sz w:val="21"/>
                      <w:szCs w:val="21"/>
                    </w:rPr>
                  </w:pPr>
                  <w:r>
                    <w:rPr>
                      <w:color w:val="auto"/>
                      <w:sz w:val="21"/>
                      <w:szCs w:val="21"/>
                    </w:rPr>
                    <w:t>1小时均值</w:t>
                  </w:r>
                </w:p>
              </w:tc>
              <w:tc>
                <w:tcPr>
                  <w:tcW w:w="716" w:type="pct"/>
                  <w:vAlign w:val="center"/>
                </w:tcPr>
                <w:p w14:paraId="1E63FB9A">
                  <w:pPr>
                    <w:pStyle w:val="13"/>
                    <w:adjustRightInd w:val="0"/>
                    <w:snapToGrid w:val="0"/>
                    <w:spacing w:after="0"/>
                    <w:ind w:left="0" w:leftChars="0" w:firstLine="0" w:firstLineChars="0"/>
                    <w:jc w:val="center"/>
                    <w:rPr>
                      <w:color w:val="auto"/>
                      <w:sz w:val="21"/>
                      <w:szCs w:val="21"/>
                    </w:rPr>
                  </w:pPr>
                  <w:r>
                    <w:rPr>
                      <w:color w:val="auto"/>
                      <w:sz w:val="21"/>
                      <w:szCs w:val="21"/>
                    </w:rPr>
                    <w:t>200 μg/m</w:t>
                  </w:r>
                  <w:r>
                    <w:rPr>
                      <w:color w:val="auto"/>
                      <w:sz w:val="21"/>
                      <w:szCs w:val="21"/>
                      <w:vertAlign w:val="superscript"/>
                    </w:rPr>
                    <w:t>3</w:t>
                  </w:r>
                </w:p>
              </w:tc>
              <w:tc>
                <w:tcPr>
                  <w:tcW w:w="1903" w:type="pct"/>
                  <w:vMerge w:val="continue"/>
                  <w:vAlign w:val="center"/>
                </w:tcPr>
                <w:p w14:paraId="19EF02DF">
                  <w:pPr>
                    <w:pStyle w:val="13"/>
                    <w:adjustRightInd w:val="0"/>
                    <w:snapToGrid w:val="0"/>
                    <w:spacing w:after="0"/>
                    <w:ind w:left="0" w:leftChars="0" w:firstLine="0" w:firstLineChars="0"/>
                    <w:jc w:val="center"/>
                    <w:rPr>
                      <w:color w:val="auto"/>
                      <w:sz w:val="21"/>
                      <w:szCs w:val="21"/>
                    </w:rPr>
                  </w:pPr>
                </w:p>
              </w:tc>
            </w:tr>
            <w:tr w14:paraId="0E3C2F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8" w:type="pct"/>
                  <w:vAlign w:val="center"/>
                </w:tcPr>
                <w:p w14:paraId="2A0C7FC6">
                  <w:pPr>
                    <w:pStyle w:val="13"/>
                    <w:adjustRightInd w:val="0"/>
                    <w:snapToGrid w:val="0"/>
                    <w:spacing w:after="0"/>
                    <w:ind w:left="0" w:leftChars="0" w:firstLine="0" w:firstLineChars="0"/>
                    <w:jc w:val="center"/>
                    <w:rPr>
                      <w:color w:val="auto"/>
                      <w:sz w:val="21"/>
                      <w:szCs w:val="21"/>
                    </w:rPr>
                  </w:pPr>
                  <w:r>
                    <w:rPr>
                      <w:color w:val="auto"/>
                      <w:sz w:val="21"/>
                      <w:szCs w:val="21"/>
                    </w:rPr>
                    <w:t>非甲烷总烃</w:t>
                  </w:r>
                </w:p>
              </w:tc>
              <w:tc>
                <w:tcPr>
                  <w:tcW w:w="1281" w:type="pct"/>
                  <w:vAlign w:val="center"/>
                </w:tcPr>
                <w:p w14:paraId="251BE8AD">
                  <w:pPr>
                    <w:pStyle w:val="13"/>
                    <w:adjustRightInd w:val="0"/>
                    <w:snapToGrid w:val="0"/>
                    <w:spacing w:after="0"/>
                    <w:ind w:left="0" w:leftChars="0" w:firstLine="0" w:firstLineChars="0"/>
                    <w:jc w:val="center"/>
                    <w:rPr>
                      <w:color w:val="auto"/>
                      <w:sz w:val="21"/>
                      <w:szCs w:val="21"/>
                    </w:rPr>
                  </w:pPr>
                  <w:r>
                    <w:rPr>
                      <w:color w:val="auto"/>
                      <w:sz w:val="21"/>
                      <w:szCs w:val="21"/>
                    </w:rPr>
                    <w:t>1小时均值</w:t>
                  </w:r>
                </w:p>
              </w:tc>
              <w:tc>
                <w:tcPr>
                  <w:tcW w:w="716" w:type="pct"/>
                  <w:vAlign w:val="center"/>
                </w:tcPr>
                <w:p w14:paraId="45C2F6F3">
                  <w:pPr>
                    <w:pStyle w:val="13"/>
                    <w:adjustRightInd w:val="0"/>
                    <w:snapToGrid w:val="0"/>
                    <w:spacing w:after="0"/>
                    <w:ind w:left="0" w:leftChars="0" w:firstLine="0" w:firstLineChars="0"/>
                    <w:jc w:val="center"/>
                    <w:rPr>
                      <w:color w:val="auto"/>
                      <w:sz w:val="21"/>
                      <w:szCs w:val="21"/>
                    </w:rPr>
                  </w:pPr>
                  <w:r>
                    <w:rPr>
                      <w:color w:val="auto"/>
                      <w:sz w:val="21"/>
                      <w:szCs w:val="21"/>
                    </w:rPr>
                    <w:t>2.0 mg/m</w:t>
                  </w:r>
                  <w:r>
                    <w:rPr>
                      <w:color w:val="auto"/>
                      <w:sz w:val="21"/>
                      <w:szCs w:val="21"/>
                      <w:vertAlign w:val="superscript"/>
                    </w:rPr>
                    <w:t>3</w:t>
                  </w:r>
                </w:p>
              </w:tc>
              <w:tc>
                <w:tcPr>
                  <w:tcW w:w="1903" w:type="pct"/>
                  <w:vAlign w:val="center"/>
                </w:tcPr>
                <w:p w14:paraId="3B59B6D8">
                  <w:pPr>
                    <w:pStyle w:val="13"/>
                    <w:adjustRightInd w:val="0"/>
                    <w:snapToGrid w:val="0"/>
                    <w:spacing w:after="0"/>
                    <w:ind w:left="0" w:leftChars="0" w:firstLine="0" w:firstLineChars="0"/>
                    <w:jc w:val="center"/>
                    <w:rPr>
                      <w:color w:val="auto"/>
                      <w:sz w:val="21"/>
                      <w:szCs w:val="21"/>
                    </w:rPr>
                  </w:pPr>
                  <w:r>
                    <w:rPr>
                      <w:color w:val="auto"/>
                      <w:sz w:val="21"/>
                      <w:szCs w:val="21"/>
                    </w:rPr>
                    <w:t>《大气污染物综合排放标准详解》（GB16297-1996）</w:t>
                  </w:r>
                </w:p>
              </w:tc>
            </w:tr>
          </w:tbl>
          <w:p w14:paraId="05E18DF0">
            <w:pPr>
              <w:adjustRightInd w:val="0"/>
              <w:snapToGrid w:val="0"/>
              <w:spacing w:line="360" w:lineRule="auto"/>
              <w:rPr>
                <w:color w:val="auto"/>
                <w:sz w:val="24"/>
              </w:rPr>
            </w:pPr>
            <w:r>
              <w:rPr>
                <w:b/>
                <w:bCs/>
                <w:color w:val="auto"/>
                <w:sz w:val="24"/>
              </w:rPr>
              <w:t>3.1.2区域大气环境质量现状</w:t>
            </w:r>
          </w:p>
          <w:p w14:paraId="5927E2BD">
            <w:pPr>
              <w:adjustRightInd w:val="0"/>
              <w:snapToGrid w:val="0"/>
              <w:spacing w:line="360" w:lineRule="auto"/>
              <w:ind w:firstLine="480" w:firstLineChars="200"/>
              <w:rPr>
                <w:color w:val="auto"/>
                <w:sz w:val="24"/>
              </w:rPr>
            </w:pPr>
            <w:r>
              <w:rPr>
                <w:color w:val="auto"/>
                <w:sz w:val="24"/>
              </w:rPr>
              <w:t>根据《建设项目环境影响报告表编制技术指南（污染影响类）（试行）》（环办环评[2020]33号）的要求：“大气环境区域环境质量现状常规污染物引用与建设项目距离近的有效数据，包括近3年的规划环境影响评价的监测数据国家、地方环境空气质量监测网数据或生态环境主管部门公开发布的质量数据等，排放国家、地方环境空气质量标准中有标准限值要求的特征污染物时引用建设项目周边5千米范围内近3年的现有监测数据”。因此本评价收集相关监测资料如下：</w:t>
            </w:r>
          </w:p>
          <w:p w14:paraId="0B5F249C">
            <w:pPr>
              <w:adjustRightInd w:val="0"/>
              <w:snapToGrid w:val="0"/>
              <w:spacing w:line="360" w:lineRule="auto"/>
              <w:ind w:firstLine="480" w:firstLineChars="200"/>
              <w:rPr>
                <w:color w:val="auto"/>
                <w:sz w:val="24"/>
              </w:rPr>
            </w:pPr>
            <w:r>
              <w:rPr>
                <w:color w:val="auto"/>
                <w:sz w:val="24"/>
              </w:rPr>
              <w:t>（1）常规污染因子</w:t>
            </w:r>
          </w:p>
          <w:p w14:paraId="1E96725F">
            <w:pPr>
              <w:adjustRightInd w:val="0"/>
              <w:snapToGrid w:val="0"/>
              <w:spacing w:line="360" w:lineRule="auto"/>
              <w:ind w:firstLine="480" w:firstLineChars="200"/>
              <w:rPr>
                <w:color w:val="auto"/>
                <w:sz w:val="24"/>
              </w:rPr>
            </w:pPr>
            <w:r>
              <w:rPr>
                <w:color w:val="auto"/>
                <w:sz w:val="24"/>
              </w:rPr>
              <w:t>经查询闽侯县人民政府网的闽侯县环境监测站公益性常规监测数据统计情况，2023年1-12月份闽侯县环境空气质量优，达到规定的相应功能区标准。闽侯县2023年1-12月份空气质量SO</w:t>
            </w:r>
            <w:r>
              <w:rPr>
                <w:color w:val="auto"/>
                <w:sz w:val="24"/>
                <w:vertAlign w:val="subscript"/>
              </w:rPr>
              <w:t>2</w:t>
            </w:r>
            <w:r>
              <w:rPr>
                <w:color w:val="auto"/>
                <w:sz w:val="24"/>
              </w:rPr>
              <w:t>、NO</w:t>
            </w:r>
            <w:r>
              <w:rPr>
                <w:color w:val="auto"/>
                <w:sz w:val="24"/>
                <w:vertAlign w:val="subscript"/>
              </w:rPr>
              <w:t>2</w:t>
            </w:r>
            <w:r>
              <w:rPr>
                <w:color w:val="auto"/>
                <w:sz w:val="24"/>
              </w:rPr>
              <w:t>、PM</w:t>
            </w:r>
            <w:r>
              <w:rPr>
                <w:color w:val="auto"/>
                <w:sz w:val="24"/>
                <w:vertAlign w:val="subscript"/>
              </w:rPr>
              <w:t>10</w:t>
            </w:r>
            <w:r>
              <w:rPr>
                <w:color w:val="auto"/>
                <w:sz w:val="24"/>
              </w:rPr>
              <w:t>、CO、O</w:t>
            </w:r>
            <w:r>
              <w:rPr>
                <w:color w:val="auto"/>
                <w:sz w:val="24"/>
                <w:vertAlign w:val="subscript"/>
              </w:rPr>
              <w:t>3</w:t>
            </w:r>
            <w:r>
              <w:rPr>
                <w:color w:val="auto"/>
                <w:sz w:val="24"/>
              </w:rPr>
              <w:t>、PM</w:t>
            </w:r>
            <w:r>
              <w:rPr>
                <w:color w:val="auto"/>
                <w:sz w:val="24"/>
                <w:vertAlign w:val="subscript"/>
              </w:rPr>
              <w:t>2.5</w:t>
            </w:r>
            <w:r>
              <w:rPr>
                <w:color w:val="auto"/>
                <w:sz w:val="24"/>
              </w:rPr>
              <w:t>等6项污染物浓度指标的24小时均值（其中O</w:t>
            </w:r>
            <w:r>
              <w:rPr>
                <w:color w:val="auto"/>
                <w:sz w:val="24"/>
                <w:vertAlign w:val="subscript"/>
              </w:rPr>
              <w:t>3</w:t>
            </w:r>
            <w:r>
              <w:rPr>
                <w:color w:val="auto"/>
                <w:sz w:val="24"/>
              </w:rPr>
              <w:t>为日最大8小时平均）达到国家《环境空气质量标准》（GB 3095-2012）一级水平（公示截图详见附图4）。</w:t>
            </w:r>
          </w:p>
          <w:p w14:paraId="1C0439FC">
            <w:pPr>
              <w:adjustRightInd w:val="0"/>
              <w:snapToGrid w:val="0"/>
              <w:spacing w:line="360" w:lineRule="auto"/>
              <w:ind w:firstLine="480" w:firstLineChars="200"/>
              <w:rPr>
                <w:color w:val="auto"/>
                <w:sz w:val="24"/>
              </w:rPr>
            </w:pPr>
            <w:r>
              <w:rPr>
                <w:color w:val="auto"/>
                <w:sz w:val="24"/>
              </w:rPr>
              <w:t>综上所述，项目所在区域的2023年空气质量SO</w:t>
            </w:r>
            <w:r>
              <w:rPr>
                <w:color w:val="auto"/>
                <w:sz w:val="24"/>
                <w:vertAlign w:val="subscript"/>
              </w:rPr>
              <w:t>2</w:t>
            </w:r>
            <w:r>
              <w:rPr>
                <w:color w:val="auto"/>
                <w:sz w:val="24"/>
              </w:rPr>
              <w:t>、NO</w:t>
            </w:r>
            <w:r>
              <w:rPr>
                <w:color w:val="auto"/>
                <w:sz w:val="24"/>
                <w:vertAlign w:val="subscript"/>
              </w:rPr>
              <w:t>2</w:t>
            </w:r>
            <w:r>
              <w:rPr>
                <w:color w:val="auto"/>
                <w:sz w:val="24"/>
              </w:rPr>
              <w:t>、PM</w:t>
            </w:r>
            <w:r>
              <w:rPr>
                <w:color w:val="auto"/>
                <w:sz w:val="24"/>
                <w:vertAlign w:val="subscript"/>
              </w:rPr>
              <w:t>10</w:t>
            </w:r>
            <w:r>
              <w:rPr>
                <w:color w:val="auto"/>
                <w:sz w:val="24"/>
              </w:rPr>
              <w:t>、CO、O</w:t>
            </w:r>
            <w:r>
              <w:rPr>
                <w:color w:val="auto"/>
                <w:sz w:val="24"/>
                <w:vertAlign w:val="subscript"/>
              </w:rPr>
              <w:t>3</w:t>
            </w:r>
            <w:r>
              <w:rPr>
                <w:color w:val="auto"/>
                <w:sz w:val="24"/>
              </w:rPr>
              <w:t>、PM</w:t>
            </w:r>
            <w:r>
              <w:rPr>
                <w:color w:val="auto"/>
                <w:sz w:val="24"/>
                <w:vertAlign w:val="subscript"/>
              </w:rPr>
              <w:t>2.5</w:t>
            </w:r>
            <w:r>
              <w:rPr>
                <w:color w:val="auto"/>
                <w:sz w:val="24"/>
              </w:rPr>
              <w:t>等6项污染物浓度指标的24小时平均值（其中O</w:t>
            </w:r>
            <w:r>
              <w:rPr>
                <w:color w:val="auto"/>
                <w:sz w:val="24"/>
                <w:vertAlign w:val="subscript"/>
              </w:rPr>
              <w:t>3</w:t>
            </w:r>
            <w:r>
              <w:rPr>
                <w:color w:val="auto"/>
                <w:sz w:val="24"/>
              </w:rPr>
              <w:t>为日最大8小时平均）均可满足《环境空气质量标准》（GB3095-2012）及其修改单中的二级标准（即SO</w:t>
            </w:r>
            <w:r>
              <w:rPr>
                <w:color w:val="auto"/>
                <w:sz w:val="24"/>
                <w:vertAlign w:val="subscript"/>
              </w:rPr>
              <w:t>2</w:t>
            </w:r>
            <w:r>
              <w:rPr>
                <w:color w:val="auto"/>
                <w:sz w:val="24"/>
              </w:rPr>
              <w:t>的24小时平均值≤150μg/m</w:t>
            </w:r>
            <w:r>
              <w:rPr>
                <w:color w:val="auto"/>
                <w:sz w:val="24"/>
                <w:vertAlign w:val="superscript"/>
              </w:rPr>
              <w:t>3</w:t>
            </w:r>
            <w:r>
              <w:rPr>
                <w:color w:val="auto"/>
                <w:sz w:val="24"/>
              </w:rPr>
              <w:t>、NO</w:t>
            </w:r>
            <w:r>
              <w:rPr>
                <w:color w:val="auto"/>
                <w:sz w:val="24"/>
                <w:vertAlign w:val="subscript"/>
              </w:rPr>
              <w:t>2</w:t>
            </w:r>
            <w:r>
              <w:rPr>
                <w:color w:val="auto"/>
                <w:sz w:val="24"/>
              </w:rPr>
              <w:t>的24小时平均值≤80μg/m</w:t>
            </w:r>
            <w:r>
              <w:rPr>
                <w:color w:val="auto"/>
                <w:sz w:val="24"/>
                <w:vertAlign w:val="superscript"/>
              </w:rPr>
              <w:t>3</w:t>
            </w:r>
            <w:r>
              <w:rPr>
                <w:color w:val="auto"/>
                <w:sz w:val="24"/>
              </w:rPr>
              <w:t>、PM</w:t>
            </w:r>
            <w:r>
              <w:rPr>
                <w:color w:val="auto"/>
                <w:sz w:val="24"/>
                <w:vertAlign w:val="subscript"/>
              </w:rPr>
              <w:t>10</w:t>
            </w:r>
            <w:r>
              <w:rPr>
                <w:color w:val="auto"/>
                <w:sz w:val="24"/>
              </w:rPr>
              <w:t>的24小时平均值≤150μg/m</w:t>
            </w:r>
            <w:r>
              <w:rPr>
                <w:color w:val="auto"/>
                <w:sz w:val="24"/>
                <w:vertAlign w:val="superscript"/>
              </w:rPr>
              <w:t>3</w:t>
            </w:r>
            <w:r>
              <w:rPr>
                <w:color w:val="auto"/>
                <w:sz w:val="24"/>
              </w:rPr>
              <w:t>、CO的24小时平均值≤4mg/m</w:t>
            </w:r>
            <w:r>
              <w:rPr>
                <w:color w:val="auto"/>
                <w:sz w:val="24"/>
                <w:vertAlign w:val="superscript"/>
              </w:rPr>
              <w:t>3</w:t>
            </w:r>
            <w:r>
              <w:rPr>
                <w:color w:val="auto"/>
                <w:sz w:val="24"/>
              </w:rPr>
              <w:t>、O</w:t>
            </w:r>
            <w:r>
              <w:rPr>
                <w:color w:val="auto"/>
                <w:sz w:val="24"/>
                <w:vertAlign w:val="subscript"/>
              </w:rPr>
              <w:t>3</w:t>
            </w:r>
            <w:r>
              <w:rPr>
                <w:color w:val="auto"/>
                <w:sz w:val="24"/>
              </w:rPr>
              <w:t>日最大8小时平均值≤160μg/m</w:t>
            </w:r>
            <w:r>
              <w:rPr>
                <w:color w:val="auto"/>
                <w:sz w:val="24"/>
                <w:vertAlign w:val="superscript"/>
              </w:rPr>
              <w:t>3</w:t>
            </w:r>
            <w:r>
              <w:rPr>
                <w:color w:val="auto"/>
                <w:sz w:val="24"/>
              </w:rPr>
              <w:t>、PM</w:t>
            </w:r>
            <w:r>
              <w:rPr>
                <w:color w:val="auto"/>
                <w:sz w:val="24"/>
                <w:vertAlign w:val="subscript"/>
              </w:rPr>
              <w:t>2.5</w:t>
            </w:r>
            <w:r>
              <w:rPr>
                <w:color w:val="auto"/>
                <w:sz w:val="24"/>
              </w:rPr>
              <w:t>的24小时平均值≤75μg/m</w:t>
            </w:r>
            <w:r>
              <w:rPr>
                <w:color w:val="auto"/>
                <w:sz w:val="24"/>
                <w:vertAlign w:val="superscript"/>
              </w:rPr>
              <w:t>3</w:t>
            </w:r>
            <w:r>
              <w:rPr>
                <w:color w:val="auto"/>
                <w:sz w:val="24"/>
              </w:rPr>
              <w:t>。</w:t>
            </w:r>
          </w:p>
          <w:p w14:paraId="3E7F68F1">
            <w:pPr>
              <w:spacing w:line="360" w:lineRule="auto"/>
              <w:ind w:firstLine="480" w:firstLineChars="200"/>
              <w:rPr>
                <w:color w:val="auto"/>
                <w:sz w:val="24"/>
              </w:rPr>
            </w:pPr>
            <w:r>
              <w:rPr>
                <w:color w:val="auto"/>
                <w:sz w:val="24"/>
              </w:rPr>
              <w:t>（2）其他污染因子</w:t>
            </w:r>
          </w:p>
          <w:p w14:paraId="626E5206">
            <w:pPr>
              <w:adjustRightInd w:val="0"/>
              <w:snapToGrid w:val="0"/>
              <w:spacing w:line="360" w:lineRule="auto"/>
              <w:ind w:firstLine="480" w:firstLineChars="200"/>
              <w:rPr>
                <w:color w:val="auto"/>
                <w:sz w:val="24"/>
              </w:rPr>
            </w:pPr>
            <w:r>
              <w:rPr>
                <w:color w:val="auto"/>
                <w:sz w:val="24"/>
              </w:rPr>
              <w:t>①TSP</w:t>
            </w:r>
          </w:p>
          <w:p w14:paraId="701CEDDB">
            <w:pPr>
              <w:adjustRightInd w:val="0"/>
              <w:snapToGrid w:val="0"/>
              <w:spacing w:line="360" w:lineRule="auto"/>
              <w:ind w:firstLine="480" w:firstLineChars="200"/>
              <w:rPr>
                <w:color w:val="auto"/>
                <w:sz w:val="24"/>
              </w:rPr>
            </w:pPr>
            <w:r>
              <w:rPr>
                <w:color w:val="auto"/>
                <w:sz w:val="24"/>
              </w:rPr>
              <w:t>1.监测点位、监测因子</w:t>
            </w:r>
          </w:p>
          <w:p w14:paraId="1D5D3EDD">
            <w:pPr>
              <w:pStyle w:val="11"/>
              <w:spacing w:before="0" w:after="0" w:line="360" w:lineRule="auto"/>
              <w:ind w:firstLine="480" w:firstLineChars="200"/>
              <w:rPr>
                <w:color w:val="auto"/>
                <w:kern w:val="2"/>
                <w:sz w:val="24"/>
                <w:szCs w:val="24"/>
              </w:rPr>
            </w:pPr>
            <w:r>
              <w:rPr>
                <w:color w:val="auto"/>
                <w:kern w:val="2"/>
                <w:sz w:val="24"/>
                <w:szCs w:val="24"/>
              </w:rPr>
              <w:t>为进一步了解项目所在区域的大气环境质量现状，本评价引用福建九五检测技术服务有限公司对福建广利丰环保科技有限公司厂区周边进行的大气环境现状监测数据（检测报告编号：JWWJC231114011），监测时间为：2023年11月16日~18日。具体监测点位见表3.1-2和附图6。引用的监测数据符合《建设项目环境影响报告表编制技术指南（污染影响类）（试行）》（环办环评[2020]33号）的要求。</w:t>
            </w:r>
          </w:p>
          <w:p w14:paraId="5478092A">
            <w:pPr>
              <w:adjustRightInd w:val="0"/>
              <w:snapToGrid w:val="0"/>
              <w:jc w:val="center"/>
              <w:rPr>
                <w:b/>
                <w:bCs/>
                <w:color w:val="auto"/>
                <w:sz w:val="24"/>
              </w:rPr>
            </w:pPr>
            <w:r>
              <w:rPr>
                <w:b/>
                <w:bCs/>
                <w:color w:val="auto"/>
                <w:sz w:val="24"/>
              </w:rPr>
              <w:t>表3.1-2  环境空气现状监测点位一览表</w:t>
            </w:r>
          </w:p>
          <w:tbl>
            <w:tblPr>
              <w:tblStyle w:val="33"/>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2004"/>
              <w:gridCol w:w="4189"/>
              <w:gridCol w:w="1075"/>
            </w:tblGrid>
            <w:tr w14:paraId="46AC19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5" w:type="dxa"/>
                  <w:tcBorders>
                    <w:tl2br w:val="nil"/>
                    <w:tr2bl w:val="nil"/>
                  </w:tcBorders>
                  <w:vAlign w:val="center"/>
                </w:tcPr>
                <w:p w14:paraId="719224CA">
                  <w:pPr>
                    <w:jc w:val="center"/>
                    <w:rPr>
                      <w:color w:val="auto"/>
                      <w:szCs w:val="21"/>
                    </w:rPr>
                  </w:pPr>
                  <w:r>
                    <w:rPr>
                      <w:color w:val="auto"/>
                      <w:szCs w:val="21"/>
                    </w:rPr>
                    <w:t>点位编号</w:t>
                  </w:r>
                </w:p>
              </w:tc>
              <w:tc>
                <w:tcPr>
                  <w:tcW w:w="2004" w:type="dxa"/>
                  <w:tcBorders>
                    <w:tl2br w:val="nil"/>
                    <w:tr2bl w:val="nil"/>
                  </w:tcBorders>
                  <w:vAlign w:val="center"/>
                </w:tcPr>
                <w:p w14:paraId="62248260">
                  <w:pPr>
                    <w:jc w:val="center"/>
                    <w:rPr>
                      <w:color w:val="auto"/>
                      <w:szCs w:val="21"/>
                    </w:rPr>
                  </w:pPr>
                  <w:r>
                    <w:rPr>
                      <w:color w:val="auto"/>
                      <w:szCs w:val="21"/>
                    </w:rPr>
                    <w:t>监测点位</w:t>
                  </w:r>
                </w:p>
              </w:tc>
              <w:tc>
                <w:tcPr>
                  <w:tcW w:w="4189" w:type="dxa"/>
                  <w:tcBorders>
                    <w:tl2br w:val="nil"/>
                    <w:tr2bl w:val="nil"/>
                  </w:tcBorders>
                  <w:vAlign w:val="center"/>
                </w:tcPr>
                <w:p w14:paraId="6D9B1B10">
                  <w:pPr>
                    <w:jc w:val="center"/>
                    <w:rPr>
                      <w:color w:val="auto"/>
                      <w:szCs w:val="21"/>
                    </w:rPr>
                  </w:pPr>
                  <w:r>
                    <w:rPr>
                      <w:color w:val="auto"/>
                      <w:szCs w:val="21"/>
                    </w:rPr>
                    <w:t>备注</w:t>
                  </w:r>
                </w:p>
              </w:tc>
              <w:tc>
                <w:tcPr>
                  <w:tcW w:w="1075" w:type="dxa"/>
                  <w:tcBorders>
                    <w:tl2br w:val="nil"/>
                    <w:tr2bl w:val="nil"/>
                  </w:tcBorders>
                  <w:vAlign w:val="center"/>
                </w:tcPr>
                <w:p w14:paraId="3D904274">
                  <w:pPr>
                    <w:jc w:val="center"/>
                    <w:rPr>
                      <w:color w:val="auto"/>
                      <w:szCs w:val="21"/>
                    </w:rPr>
                  </w:pPr>
                  <w:r>
                    <w:rPr>
                      <w:color w:val="auto"/>
                      <w:szCs w:val="21"/>
                    </w:rPr>
                    <w:t>监测项目</w:t>
                  </w:r>
                </w:p>
              </w:tc>
            </w:tr>
            <w:tr w14:paraId="79704B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5" w:type="dxa"/>
                  <w:tcBorders>
                    <w:tl2br w:val="nil"/>
                    <w:tr2bl w:val="nil"/>
                  </w:tcBorders>
                  <w:vAlign w:val="center"/>
                </w:tcPr>
                <w:p w14:paraId="312DF053">
                  <w:pPr>
                    <w:jc w:val="center"/>
                    <w:rPr>
                      <w:color w:val="auto"/>
                      <w:szCs w:val="21"/>
                    </w:rPr>
                  </w:pPr>
                  <w:r>
                    <w:rPr>
                      <w:color w:val="auto"/>
                      <w:szCs w:val="21"/>
                    </w:rPr>
                    <w:t>G1</w:t>
                  </w:r>
                </w:p>
              </w:tc>
              <w:tc>
                <w:tcPr>
                  <w:tcW w:w="2004" w:type="dxa"/>
                  <w:tcBorders>
                    <w:tl2br w:val="nil"/>
                    <w:tr2bl w:val="nil"/>
                  </w:tcBorders>
                  <w:vAlign w:val="center"/>
                </w:tcPr>
                <w:p w14:paraId="71FC4393">
                  <w:pPr>
                    <w:jc w:val="center"/>
                    <w:rPr>
                      <w:color w:val="auto"/>
                      <w:szCs w:val="21"/>
                    </w:rPr>
                  </w:pPr>
                  <w:r>
                    <w:rPr>
                      <w:color w:val="auto"/>
                      <w:szCs w:val="21"/>
                    </w:rPr>
                    <w:t>位于本项目东南侧4368m</w:t>
                  </w:r>
                </w:p>
              </w:tc>
              <w:tc>
                <w:tcPr>
                  <w:tcW w:w="4189" w:type="dxa"/>
                  <w:tcBorders>
                    <w:tl2br w:val="nil"/>
                    <w:tr2bl w:val="nil"/>
                  </w:tcBorders>
                  <w:vAlign w:val="center"/>
                </w:tcPr>
                <w:p w14:paraId="491B3971">
                  <w:pPr>
                    <w:jc w:val="center"/>
                    <w:rPr>
                      <w:color w:val="auto"/>
                      <w:szCs w:val="21"/>
                    </w:rPr>
                  </w:pPr>
                  <w:r>
                    <w:rPr>
                      <w:color w:val="auto"/>
                      <w:szCs w:val="21"/>
                    </w:rPr>
                    <w:t>福建广利丰环保科技有限公司厂区上风向</w:t>
                  </w:r>
                </w:p>
              </w:tc>
              <w:tc>
                <w:tcPr>
                  <w:tcW w:w="1075" w:type="dxa"/>
                  <w:tcBorders>
                    <w:tl2br w:val="nil"/>
                    <w:tr2bl w:val="nil"/>
                  </w:tcBorders>
                  <w:vAlign w:val="center"/>
                </w:tcPr>
                <w:p w14:paraId="74D07FED">
                  <w:pPr>
                    <w:jc w:val="center"/>
                    <w:rPr>
                      <w:color w:val="auto"/>
                      <w:szCs w:val="21"/>
                    </w:rPr>
                  </w:pPr>
                  <w:r>
                    <w:rPr>
                      <w:color w:val="auto"/>
                      <w:szCs w:val="21"/>
                    </w:rPr>
                    <w:t>TSP</w:t>
                  </w:r>
                </w:p>
              </w:tc>
            </w:tr>
          </w:tbl>
          <w:p w14:paraId="0E7E344D">
            <w:pPr>
              <w:rPr>
                <w:color w:val="auto"/>
                <w:szCs w:val="21"/>
              </w:rPr>
            </w:pPr>
            <w:r>
              <w:rPr>
                <w:color w:val="auto"/>
                <w:szCs w:val="21"/>
              </w:rPr>
              <w:t>备注：引用监测数据为建设项目周边5千米范围内近3年的现有监测数据，符合指南的要求。</w:t>
            </w:r>
          </w:p>
          <w:p w14:paraId="43D71175">
            <w:pPr>
              <w:pStyle w:val="11"/>
              <w:spacing w:before="0" w:after="0" w:line="360" w:lineRule="auto"/>
              <w:ind w:right="0" w:firstLine="480" w:firstLineChars="200"/>
              <w:rPr>
                <w:color w:val="auto"/>
                <w:kern w:val="2"/>
                <w:sz w:val="24"/>
                <w:szCs w:val="24"/>
              </w:rPr>
            </w:pPr>
            <w:r>
              <w:rPr>
                <w:color w:val="auto"/>
                <w:kern w:val="2"/>
                <w:sz w:val="24"/>
                <w:szCs w:val="24"/>
              </w:rPr>
              <w:t>2.检测方法</w:t>
            </w:r>
          </w:p>
          <w:p w14:paraId="3C84C885">
            <w:pPr>
              <w:pStyle w:val="6"/>
              <w:spacing w:line="360" w:lineRule="auto"/>
              <w:ind w:firstLine="480" w:firstLineChars="200"/>
              <w:rPr>
                <w:color w:val="auto"/>
                <w:sz w:val="24"/>
              </w:rPr>
            </w:pPr>
            <w:r>
              <w:rPr>
                <w:color w:val="auto"/>
                <w:sz w:val="24"/>
              </w:rPr>
              <w:t>监测项目和方法见表3.1-3。</w:t>
            </w:r>
          </w:p>
          <w:p w14:paraId="6A046B43">
            <w:pPr>
              <w:adjustRightInd w:val="0"/>
              <w:snapToGrid w:val="0"/>
              <w:jc w:val="center"/>
              <w:rPr>
                <w:b/>
                <w:bCs/>
                <w:color w:val="auto"/>
                <w:sz w:val="24"/>
              </w:rPr>
            </w:pPr>
            <w:r>
              <w:rPr>
                <w:b/>
                <w:bCs/>
                <w:color w:val="auto"/>
                <w:sz w:val="24"/>
              </w:rPr>
              <w:t>表3.1-3  监测项目采样和分析方法</w:t>
            </w:r>
          </w:p>
          <w:tbl>
            <w:tblPr>
              <w:tblStyle w:val="3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5541"/>
              <w:gridCol w:w="1208"/>
            </w:tblGrid>
            <w:tr w14:paraId="21E730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2" w:type="pct"/>
                  <w:tcBorders>
                    <w:tl2br w:val="nil"/>
                    <w:tr2bl w:val="nil"/>
                  </w:tcBorders>
                  <w:vAlign w:val="center"/>
                </w:tcPr>
                <w:p w14:paraId="0ABDCDFD">
                  <w:pPr>
                    <w:jc w:val="center"/>
                    <w:rPr>
                      <w:color w:val="auto"/>
                      <w:szCs w:val="21"/>
                    </w:rPr>
                  </w:pPr>
                  <w:r>
                    <w:rPr>
                      <w:color w:val="auto"/>
                      <w:szCs w:val="21"/>
                    </w:rPr>
                    <w:t>监测项目</w:t>
                  </w:r>
                </w:p>
              </w:tc>
              <w:tc>
                <w:tcPr>
                  <w:tcW w:w="3387" w:type="pct"/>
                  <w:tcBorders>
                    <w:tl2br w:val="nil"/>
                    <w:tr2bl w:val="nil"/>
                  </w:tcBorders>
                  <w:vAlign w:val="center"/>
                </w:tcPr>
                <w:p w14:paraId="10C40B98">
                  <w:pPr>
                    <w:jc w:val="center"/>
                    <w:rPr>
                      <w:color w:val="auto"/>
                      <w:szCs w:val="21"/>
                    </w:rPr>
                  </w:pPr>
                  <w:r>
                    <w:rPr>
                      <w:color w:val="auto"/>
                      <w:szCs w:val="21"/>
                    </w:rPr>
                    <w:t>检测方法</w:t>
                  </w:r>
                </w:p>
              </w:tc>
              <w:tc>
                <w:tcPr>
                  <w:tcW w:w="739" w:type="pct"/>
                  <w:tcBorders>
                    <w:tl2br w:val="nil"/>
                    <w:tr2bl w:val="nil"/>
                  </w:tcBorders>
                  <w:vAlign w:val="center"/>
                </w:tcPr>
                <w:p w14:paraId="3FCACCF9">
                  <w:pPr>
                    <w:jc w:val="center"/>
                    <w:rPr>
                      <w:color w:val="auto"/>
                      <w:szCs w:val="21"/>
                    </w:rPr>
                  </w:pPr>
                  <w:r>
                    <w:rPr>
                      <w:color w:val="auto"/>
                      <w:szCs w:val="21"/>
                    </w:rPr>
                    <w:t>检出限</w:t>
                  </w:r>
                </w:p>
              </w:tc>
            </w:tr>
            <w:tr w14:paraId="5D83C0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2" w:type="pct"/>
                  <w:tcBorders>
                    <w:tl2br w:val="nil"/>
                    <w:tr2bl w:val="nil"/>
                  </w:tcBorders>
                  <w:vAlign w:val="center"/>
                </w:tcPr>
                <w:p w14:paraId="0AB51F73">
                  <w:pPr>
                    <w:jc w:val="center"/>
                    <w:rPr>
                      <w:color w:val="auto"/>
                      <w:szCs w:val="21"/>
                    </w:rPr>
                  </w:pPr>
                  <w:r>
                    <w:rPr>
                      <w:color w:val="auto"/>
                      <w:szCs w:val="21"/>
                    </w:rPr>
                    <w:t>TSP</w:t>
                  </w:r>
                </w:p>
              </w:tc>
              <w:tc>
                <w:tcPr>
                  <w:tcW w:w="3387" w:type="pct"/>
                  <w:tcBorders>
                    <w:tl2br w:val="nil"/>
                    <w:tr2bl w:val="nil"/>
                  </w:tcBorders>
                  <w:vAlign w:val="center"/>
                </w:tcPr>
                <w:p w14:paraId="5BF9BC64">
                  <w:pPr>
                    <w:jc w:val="center"/>
                    <w:rPr>
                      <w:color w:val="auto"/>
                      <w:szCs w:val="21"/>
                    </w:rPr>
                  </w:pPr>
                  <w:r>
                    <w:rPr>
                      <w:color w:val="auto"/>
                      <w:szCs w:val="21"/>
                    </w:rPr>
                    <w:t>《环境空气 总悬浮颗粒物的测定 重量法》 （HJ 1263-2022）</w:t>
                  </w:r>
                </w:p>
              </w:tc>
              <w:tc>
                <w:tcPr>
                  <w:tcW w:w="739" w:type="pct"/>
                  <w:tcBorders>
                    <w:tl2br w:val="nil"/>
                    <w:tr2bl w:val="nil"/>
                  </w:tcBorders>
                  <w:vAlign w:val="center"/>
                </w:tcPr>
                <w:p w14:paraId="1E7EB49A">
                  <w:pPr>
                    <w:jc w:val="center"/>
                    <w:rPr>
                      <w:color w:val="auto"/>
                      <w:szCs w:val="21"/>
                    </w:rPr>
                  </w:pPr>
                  <w:r>
                    <w:rPr>
                      <w:color w:val="auto"/>
                      <w:szCs w:val="21"/>
                    </w:rPr>
                    <w:t>7 μg/m</w:t>
                  </w:r>
                  <w:r>
                    <w:rPr>
                      <w:color w:val="auto"/>
                      <w:szCs w:val="21"/>
                      <w:vertAlign w:val="superscript"/>
                    </w:rPr>
                    <w:t>3</w:t>
                  </w:r>
                </w:p>
              </w:tc>
            </w:tr>
          </w:tbl>
          <w:p w14:paraId="6A2DBE61">
            <w:pPr>
              <w:pStyle w:val="11"/>
              <w:spacing w:before="0" w:after="0" w:line="360" w:lineRule="auto"/>
              <w:ind w:right="0" w:firstLine="480" w:firstLineChars="200"/>
              <w:rPr>
                <w:color w:val="auto"/>
                <w:kern w:val="2"/>
                <w:sz w:val="24"/>
                <w:szCs w:val="24"/>
              </w:rPr>
            </w:pPr>
            <w:r>
              <w:rPr>
                <w:color w:val="auto"/>
                <w:kern w:val="2"/>
                <w:sz w:val="24"/>
                <w:szCs w:val="24"/>
              </w:rPr>
              <w:t>3.大气环境质量现状评价</w:t>
            </w:r>
          </w:p>
          <w:p w14:paraId="15679FD7">
            <w:pPr>
              <w:pStyle w:val="6"/>
              <w:spacing w:line="360" w:lineRule="auto"/>
              <w:ind w:firstLine="480" w:firstLineChars="200"/>
              <w:rPr>
                <w:color w:val="auto"/>
                <w:sz w:val="24"/>
              </w:rPr>
            </w:pPr>
            <w:r>
              <w:rPr>
                <w:color w:val="auto"/>
                <w:sz w:val="24"/>
              </w:rPr>
              <w:t>A.评价标准</w:t>
            </w:r>
          </w:p>
          <w:p w14:paraId="0A8CEE79">
            <w:pPr>
              <w:pStyle w:val="6"/>
              <w:spacing w:line="360" w:lineRule="auto"/>
              <w:ind w:firstLine="480" w:firstLineChars="200"/>
              <w:rPr>
                <w:color w:val="auto"/>
                <w:sz w:val="24"/>
              </w:rPr>
            </w:pPr>
            <w:r>
              <w:rPr>
                <w:color w:val="auto"/>
                <w:sz w:val="24"/>
              </w:rPr>
              <w:t>TSP执行《环境空气质量标准》（GB3095-2012）二级标准。</w:t>
            </w:r>
          </w:p>
          <w:p w14:paraId="3728B95F">
            <w:pPr>
              <w:spacing w:line="360" w:lineRule="auto"/>
              <w:ind w:firstLine="480" w:firstLineChars="200"/>
              <w:rPr>
                <w:color w:val="auto"/>
                <w:sz w:val="24"/>
              </w:rPr>
            </w:pPr>
            <w:r>
              <w:rPr>
                <w:color w:val="auto"/>
                <w:sz w:val="24"/>
              </w:rPr>
              <w:t>B.评价方法</w:t>
            </w:r>
          </w:p>
          <w:p w14:paraId="1A218591">
            <w:pPr>
              <w:pStyle w:val="11"/>
              <w:spacing w:before="0" w:after="0" w:line="360" w:lineRule="auto"/>
              <w:ind w:right="0" w:firstLine="480" w:firstLineChars="200"/>
              <w:rPr>
                <w:color w:val="auto"/>
                <w:kern w:val="2"/>
                <w:sz w:val="24"/>
                <w:szCs w:val="24"/>
              </w:rPr>
            </w:pPr>
            <w:r>
              <w:rPr>
                <w:color w:val="auto"/>
                <w:kern w:val="2"/>
                <w:sz w:val="24"/>
                <w:szCs w:val="24"/>
              </w:rPr>
              <w:t>评价方法采用直接比较法与单项污染物最大污染指数法。</w:t>
            </w:r>
          </w:p>
          <w:p w14:paraId="5D412DCA">
            <w:pPr>
              <w:pStyle w:val="11"/>
              <w:spacing w:before="0" w:after="0" w:line="360" w:lineRule="auto"/>
              <w:ind w:right="0" w:firstLine="480" w:firstLineChars="200"/>
              <w:rPr>
                <w:color w:val="auto"/>
                <w:kern w:val="2"/>
                <w:sz w:val="24"/>
                <w:szCs w:val="24"/>
              </w:rPr>
            </w:pPr>
            <w:r>
              <w:rPr>
                <w:color w:val="auto"/>
                <w:kern w:val="2"/>
                <w:sz w:val="24"/>
                <w:szCs w:val="24"/>
              </w:rPr>
              <w:t>直接比较法是将监测结果与评价区所执行的相应环境质量标准直接进行比较，以直观地表示其浓度超标与否。</w:t>
            </w:r>
          </w:p>
          <w:p w14:paraId="33B96A5D">
            <w:pPr>
              <w:pStyle w:val="11"/>
              <w:spacing w:before="0" w:after="0" w:line="360" w:lineRule="auto"/>
              <w:ind w:right="0" w:firstLine="480" w:firstLineChars="200"/>
              <w:rPr>
                <w:color w:val="auto"/>
                <w:kern w:val="2"/>
                <w:sz w:val="24"/>
                <w:szCs w:val="24"/>
              </w:rPr>
            </w:pPr>
            <w:r>
              <w:rPr>
                <w:color w:val="auto"/>
                <w:kern w:val="2"/>
                <w:sz w:val="24"/>
                <w:szCs w:val="24"/>
              </w:rPr>
              <w:t>单项污染物最大污染指数法是说明污染物的最大污染状况，它是污染物监测浓度的最大值与该污染物所采用的评价标准值的比值，其表达式为：</w:t>
            </w:r>
          </w:p>
          <w:p w14:paraId="56EF03E7">
            <w:pPr>
              <w:pStyle w:val="11"/>
              <w:spacing w:before="0" w:after="0" w:line="360" w:lineRule="auto"/>
              <w:ind w:right="0"/>
              <w:jc w:val="center"/>
              <w:rPr>
                <w:color w:val="auto"/>
                <w:kern w:val="2"/>
                <w:sz w:val="24"/>
                <w:szCs w:val="24"/>
              </w:rPr>
            </w:pPr>
            <w:r>
              <w:rPr>
                <w:color w:val="auto"/>
                <w:kern w:val="2"/>
                <w:sz w:val="24"/>
                <w:szCs w:val="24"/>
              </w:rPr>
              <w:t>Ii=Ci/Csi</w:t>
            </w:r>
          </w:p>
          <w:p w14:paraId="2E6B8068">
            <w:pPr>
              <w:pStyle w:val="11"/>
              <w:spacing w:before="0" w:after="0" w:line="360" w:lineRule="auto"/>
              <w:ind w:right="0" w:firstLine="480" w:firstLineChars="200"/>
              <w:rPr>
                <w:color w:val="auto"/>
                <w:kern w:val="2"/>
                <w:sz w:val="24"/>
                <w:szCs w:val="24"/>
              </w:rPr>
            </w:pPr>
            <w:r>
              <w:rPr>
                <w:color w:val="auto"/>
                <w:kern w:val="2"/>
                <w:sz w:val="24"/>
                <w:szCs w:val="24"/>
              </w:rPr>
              <w:t>式中：I为第i个项目的污染指数；</w:t>
            </w:r>
          </w:p>
          <w:p w14:paraId="30739178">
            <w:pPr>
              <w:pStyle w:val="11"/>
              <w:spacing w:before="0" w:after="0" w:line="360" w:lineRule="auto"/>
              <w:ind w:right="0" w:firstLine="480" w:firstLineChars="200"/>
              <w:rPr>
                <w:color w:val="auto"/>
                <w:kern w:val="2"/>
                <w:sz w:val="24"/>
                <w:szCs w:val="24"/>
              </w:rPr>
            </w:pPr>
            <w:r>
              <w:rPr>
                <w:color w:val="auto"/>
                <w:kern w:val="2"/>
                <w:sz w:val="24"/>
                <w:szCs w:val="24"/>
              </w:rPr>
              <w:t>Ci为第i个项目监测浓度的最大值（mg/m</w:t>
            </w:r>
            <w:r>
              <w:rPr>
                <w:color w:val="auto"/>
                <w:kern w:val="2"/>
                <w:sz w:val="24"/>
                <w:szCs w:val="24"/>
                <w:vertAlign w:val="superscript"/>
              </w:rPr>
              <w:t>3</w:t>
            </w:r>
            <w:r>
              <w:rPr>
                <w:color w:val="auto"/>
                <w:kern w:val="2"/>
                <w:sz w:val="24"/>
                <w:szCs w:val="24"/>
              </w:rPr>
              <w:t>）</w:t>
            </w:r>
          </w:p>
          <w:p w14:paraId="4D1053CD">
            <w:pPr>
              <w:pStyle w:val="11"/>
              <w:spacing w:before="0" w:after="0" w:line="360" w:lineRule="auto"/>
              <w:ind w:right="0" w:firstLine="480" w:firstLineChars="200"/>
              <w:rPr>
                <w:color w:val="auto"/>
                <w:kern w:val="2"/>
                <w:sz w:val="24"/>
                <w:szCs w:val="24"/>
              </w:rPr>
            </w:pPr>
            <w:r>
              <w:rPr>
                <w:color w:val="auto"/>
                <w:kern w:val="2"/>
                <w:sz w:val="24"/>
                <w:szCs w:val="24"/>
              </w:rPr>
              <w:t>Csi为第i个项目评价标准值（mg/m</w:t>
            </w:r>
            <w:r>
              <w:rPr>
                <w:color w:val="auto"/>
                <w:kern w:val="2"/>
                <w:sz w:val="24"/>
                <w:szCs w:val="24"/>
                <w:vertAlign w:val="superscript"/>
              </w:rPr>
              <w:t>3</w:t>
            </w:r>
            <w:r>
              <w:rPr>
                <w:color w:val="auto"/>
                <w:kern w:val="2"/>
                <w:sz w:val="24"/>
                <w:szCs w:val="24"/>
              </w:rPr>
              <w:t>）。</w:t>
            </w:r>
          </w:p>
          <w:p w14:paraId="6C29B548">
            <w:pPr>
              <w:pStyle w:val="11"/>
              <w:spacing w:before="0" w:after="0" w:line="360" w:lineRule="auto"/>
              <w:ind w:right="0" w:firstLine="480" w:firstLineChars="200"/>
              <w:rPr>
                <w:color w:val="auto"/>
                <w:kern w:val="2"/>
                <w:sz w:val="24"/>
                <w:szCs w:val="24"/>
              </w:rPr>
            </w:pPr>
            <w:r>
              <w:rPr>
                <w:color w:val="auto"/>
                <w:kern w:val="2"/>
                <w:sz w:val="24"/>
                <w:szCs w:val="24"/>
              </w:rPr>
              <w:t>3.评价结果分析</w:t>
            </w:r>
          </w:p>
          <w:p w14:paraId="3ECF4A4D">
            <w:pPr>
              <w:pStyle w:val="6"/>
              <w:spacing w:line="360" w:lineRule="auto"/>
              <w:ind w:firstLine="480" w:firstLineChars="200"/>
              <w:rPr>
                <w:color w:val="auto"/>
                <w:sz w:val="24"/>
              </w:rPr>
            </w:pPr>
            <w:r>
              <w:rPr>
                <w:color w:val="auto"/>
                <w:sz w:val="24"/>
              </w:rPr>
              <w:t>监测点位大气环境现状监测统计结果见3.1-4和表3.1-5。</w:t>
            </w:r>
          </w:p>
          <w:p w14:paraId="0E43C5AD">
            <w:pPr>
              <w:adjustRightInd w:val="0"/>
              <w:snapToGrid w:val="0"/>
              <w:jc w:val="center"/>
              <w:rPr>
                <w:color w:val="auto"/>
                <w:sz w:val="24"/>
              </w:rPr>
            </w:pPr>
            <w:r>
              <w:rPr>
                <w:b/>
                <w:bCs/>
                <w:color w:val="auto"/>
                <w:sz w:val="24"/>
              </w:rPr>
              <w:t>表3.1-4  监测数据统计结果</w:t>
            </w:r>
          </w:p>
          <w:tbl>
            <w:tblPr>
              <w:tblStyle w:val="33"/>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82"/>
              <w:gridCol w:w="1157"/>
              <w:gridCol w:w="1683"/>
              <w:gridCol w:w="1683"/>
              <w:gridCol w:w="1683"/>
            </w:tblGrid>
            <w:tr w14:paraId="2F9FFB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95" w:type="dxa"/>
                  <w:vMerge w:val="restart"/>
                  <w:tcBorders>
                    <w:tl2br w:val="nil"/>
                    <w:tr2bl w:val="nil"/>
                  </w:tcBorders>
                  <w:vAlign w:val="center"/>
                </w:tcPr>
                <w:p w14:paraId="63A11676">
                  <w:pPr>
                    <w:jc w:val="center"/>
                    <w:rPr>
                      <w:color w:val="auto"/>
                      <w:szCs w:val="21"/>
                    </w:rPr>
                  </w:pPr>
                  <w:r>
                    <w:rPr>
                      <w:color w:val="auto"/>
                      <w:szCs w:val="21"/>
                    </w:rPr>
                    <w:t>检测点位</w:t>
                  </w:r>
                </w:p>
              </w:tc>
              <w:tc>
                <w:tcPr>
                  <w:tcW w:w="1082" w:type="dxa"/>
                  <w:vMerge w:val="restart"/>
                  <w:tcBorders>
                    <w:tl2br w:val="nil"/>
                    <w:tr2bl w:val="nil"/>
                  </w:tcBorders>
                  <w:vAlign w:val="center"/>
                </w:tcPr>
                <w:p w14:paraId="4473442A">
                  <w:pPr>
                    <w:jc w:val="center"/>
                    <w:rPr>
                      <w:color w:val="auto"/>
                      <w:szCs w:val="21"/>
                    </w:rPr>
                  </w:pPr>
                  <w:r>
                    <w:rPr>
                      <w:color w:val="auto"/>
                      <w:szCs w:val="21"/>
                    </w:rPr>
                    <w:t>检测项目</w:t>
                  </w:r>
                </w:p>
              </w:tc>
              <w:tc>
                <w:tcPr>
                  <w:tcW w:w="1157" w:type="dxa"/>
                  <w:vMerge w:val="restart"/>
                  <w:tcBorders>
                    <w:tl2br w:val="nil"/>
                    <w:tr2bl w:val="nil"/>
                  </w:tcBorders>
                  <w:vAlign w:val="center"/>
                </w:tcPr>
                <w:p w14:paraId="5C99D95B">
                  <w:pPr>
                    <w:jc w:val="center"/>
                    <w:rPr>
                      <w:color w:val="auto"/>
                      <w:szCs w:val="21"/>
                    </w:rPr>
                  </w:pPr>
                  <w:r>
                    <w:rPr>
                      <w:color w:val="auto"/>
                      <w:szCs w:val="21"/>
                    </w:rPr>
                    <w:t>检测频次</w:t>
                  </w:r>
                </w:p>
              </w:tc>
              <w:tc>
                <w:tcPr>
                  <w:tcW w:w="5049" w:type="dxa"/>
                  <w:gridSpan w:val="3"/>
                  <w:tcBorders>
                    <w:tl2br w:val="nil"/>
                    <w:tr2bl w:val="nil"/>
                  </w:tcBorders>
                  <w:vAlign w:val="center"/>
                </w:tcPr>
                <w:p w14:paraId="3F74710C">
                  <w:pPr>
                    <w:jc w:val="center"/>
                    <w:rPr>
                      <w:color w:val="auto"/>
                      <w:szCs w:val="21"/>
                    </w:rPr>
                  </w:pPr>
                  <w:r>
                    <w:rPr>
                      <w:color w:val="auto"/>
                      <w:szCs w:val="21"/>
                    </w:rPr>
                    <w:t>检测结果（mg/m</w:t>
                  </w:r>
                  <w:r>
                    <w:rPr>
                      <w:color w:val="auto"/>
                      <w:szCs w:val="21"/>
                      <w:vertAlign w:val="superscript"/>
                    </w:rPr>
                    <w:t>3</w:t>
                  </w:r>
                  <w:r>
                    <w:rPr>
                      <w:color w:val="auto"/>
                      <w:szCs w:val="21"/>
                    </w:rPr>
                    <w:t>）</w:t>
                  </w:r>
                </w:p>
              </w:tc>
            </w:tr>
            <w:tr w14:paraId="5F95A3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95" w:type="dxa"/>
                  <w:vMerge w:val="continue"/>
                  <w:tcBorders>
                    <w:tl2br w:val="nil"/>
                    <w:tr2bl w:val="nil"/>
                  </w:tcBorders>
                  <w:vAlign w:val="center"/>
                </w:tcPr>
                <w:p w14:paraId="31BBECCC">
                  <w:pPr>
                    <w:jc w:val="center"/>
                    <w:rPr>
                      <w:color w:val="auto"/>
                      <w:szCs w:val="21"/>
                    </w:rPr>
                  </w:pPr>
                </w:p>
              </w:tc>
              <w:tc>
                <w:tcPr>
                  <w:tcW w:w="1082" w:type="dxa"/>
                  <w:vMerge w:val="continue"/>
                  <w:tcBorders>
                    <w:tl2br w:val="nil"/>
                    <w:tr2bl w:val="nil"/>
                  </w:tcBorders>
                  <w:vAlign w:val="center"/>
                </w:tcPr>
                <w:p w14:paraId="50250824">
                  <w:pPr>
                    <w:jc w:val="center"/>
                    <w:rPr>
                      <w:color w:val="auto"/>
                      <w:szCs w:val="21"/>
                    </w:rPr>
                  </w:pPr>
                </w:p>
              </w:tc>
              <w:tc>
                <w:tcPr>
                  <w:tcW w:w="1157" w:type="dxa"/>
                  <w:vMerge w:val="continue"/>
                  <w:tcBorders>
                    <w:tl2br w:val="nil"/>
                    <w:tr2bl w:val="nil"/>
                  </w:tcBorders>
                  <w:vAlign w:val="center"/>
                </w:tcPr>
                <w:p w14:paraId="3694215D">
                  <w:pPr>
                    <w:jc w:val="center"/>
                    <w:rPr>
                      <w:color w:val="auto"/>
                      <w:szCs w:val="21"/>
                    </w:rPr>
                  </w:pPr>
                </w:p>
              </w:tc>
              <w:tc>
                <w:tcPr>
                  <w:tcW w:w="1683" w:type="dxa"/>
                  <w:tcBorders>
                    <w:tl2br w:val="nil"/>
                    <w:tr2bl w:val="nil"/>
                  </w:tcBorders>
                  <w:vAlign w:val="center"/>
                </w:tcPr>
                <w:p w14:paraId="668D0B7D">
                  <w:pPr>
                    <w:jc w:val="center"/>
                    <w:rPr>
                      <w:color w:val="auto"/>
                      <w:szCs w:val="21"/>
                    </w:rPr>
                  </w:pPr>
                  <w:r>
                    <w:rPr>
                      <w:color w:val="auto"/>
                      <w:szCs w:val="21"/>
                    </w:rPr>
                    <w:t>2023.11.16</w:t>
                  </w:r>
                </w:p>
              </w:tc>
              <w:tc>
                <w:tcPr>
                  <w:tcW w:w="1683" w:type="dxa"/>
                  <w:tcBorders>
                    <w:tl2br w:val="nil"/>
                    <w:tr2bl w:val="nil"/>
                  </w:tcBorders>
                  <w:vAlign w:val="center"/>
                </w:tcPr>
                <w:p w14:paraId="49ECDDA6">
                  <w:pPr>
                    <w:jc w:val="center"/>
                    <w:rPr>
                      <w:color w:val="auto"/>
                      <w:szCs w:val="21"/>
                    </w:rPr>
                  </w:pPr>
                  <w:r>
                    <w:rPr>
                      <w:color w:val="auto"/>
                      <w:szCs w:val="21"/>
                    </w:rPr>
                    <w:t>2023.11.17</w:t>
                  </w:r>
                </w:p>
              </w:tc>
              <w:tc>
                <w:tcPr>
                  <w:tcW w:w="1683" w:type="dxa"/>
                  <w:tcBorders>
                    <w:tl2br w:val="nil"/>
                    <w:tr2bl w:val="nil"/>
                  </w:tcBorders>
                  <w:vAlign w:val="center"/>
                </w:tcPr>
                <w:p w14:paraId="56B66BF8">
                  <w:pPr>
                    <w:jc w:val="center"/>
                    <w:rPr>
                      <w:color w:val="auto"/>
                      <w:szCs w:val="21"/>
                    </w:rPr>
                  </w:pPr>
                  <w:r>
                    <w:rPr>
                      <w:color w:val="auto"/>
                      <w:szCs w:val="21"/>
                    </w:rPr>
                    <w:t>2023.11.18</w:t>
                  </w:r>
                </w:p>
              </w:tc>
            </w:tr>
            <w:tr w14:paraId="5D3F41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95" w:type="dxa"/>
                  <w:tcBorders>
                    <w:tl2br w:val="nil"/>
                    <w:tr2bl w:val="nil"/>
                  </w:tcBorders>
                  <w:vAlign w:val="center"/>
                </w:tcPr>
                <w:p w14:paraId="132E9B0E">
                  <w:pPr>
                    <w:jc w:val="center"/>
                    <w:rPr>
                      <w:color w:val="auto"/>
                      <w:szCs w:val="21"/>
                    </w:rPr>
                  </w:pPr>
                  <w:r>
                    <w:rPr>
                      <w:color w:val="auto"/>
                      <w:szCs w:val="21"/>
                    </w:rPr>
                    <w:t>G1</w:t>
                  </w:r>
                </w:p>
              </w:tc>
              <w:tc>
                <w:tcPr>
                  <w:tcW w:w="1082" w:type="dxa"/>
                  <w:tcBorders>
                    <w:tl2br w:val="nil"/>
                    <w:tr2bl w:val="nil"/>
                  </w:tcBorders>
                  <w:vAlign w:val="center"/>
                </w:tcPr>
                <w:p w14:paraId="58617E35">
                  <w:pPr>
                    <w:jc w:val="center"/>
                    <w:rPr>
                      <w:color w:val="auto"/>
                      <w:szCs w:val="21"/>
                    </w:rPr>
                  </w:pPr>
                  <w:r>
                    <w:rPr>
                      <w:color w:val="auto"/>
                      <w:szCs w:val="21"/>
                    </w:rPr>
                    <w:t>TSP</w:t>
                  </w:r>
                </w:p>
              </w:tc>
              <w:tc>
                <w:tcPr>
                  <w:tcW w:w="1157" w:type="dxa"/>
                  <w:tcBorders>
                    <w:tl2br w:val="nil"/>
                    <w:tr2bl w:val="nil"/>
                  </w:tcBorders>
                  <w:vAlign w:val="center"/>
                </w:tcPr>
                <w:p w14:paraId="3A8567A4">
                  <w:pPr>
                    <w:jc w:val="center"/>
                    <w:rPr>
                      <w:color w:val="auto"/>
                      <w:szCs w:val="21"/>
                    </w:rPr>
                  </w:pPr>
                  <w:r>
                    <w:rPr>
                      <w:color w:val="auto"/>
                      <w:szCs w:val="21"/>
                    </w:rPr>
                    <w:t>日均值</w:t>
                  </w:r>
                </w:p>
              </w:tc>
              <w:tc>
                <w:tcPr>
                  <w:tcW w:w="1683" w:type="dxa"/>
                  <w:tcBorders>
                    <w:tl2br w:val="nil"/>
                    <w:tr2bl w:val="nil"/>
                  </w:tcBorders>
                  <w:vAlign w:val="center"/>
                </w:tcPr>
                <w:p w14:paraId="64ADE004">
                  <w:pPr>
                    <w:jc w:val="center"/>
                    <w:rPr>
                      <w:color w:val="auto"/>
                      <w:szCs w:val="21"/>
                    </w:rPr>
                  </w:pPr>
                </w:p>
              </w:tc>
              <w:tc>
                <w:tcPr>
                  <w:tcW w:w="1683" w:type="dxa"/>
                  <w:tcBorders>
                    <w:tl2br w:val="nil"/>
                    <w:tr2bl w:val="nil"/>
                  </w:tcBorders>
                  <w:vAlign w:val="center"/>
                </w:tcPr>
                <w:p w14:paraId="197D8B8A">
                  <w:pPr>
                    <w:jc w:val="center"/>
                    <w:rPr>
                      <w:color w:val="auto"/>
                      <w:szCs w:val="21"/>
                    </w:rPr>
                  </w:pPr>
                </w:p>
              </w:tc>
              <w:tc>
                <w:tcPr>
                  <w:tcW w:w="1683" w:type="dxa"/>
                  <w:tcBorders>
                    <w:tl2br w:val="nil"/>
                    <w:tr2bl w:val="nil"/>
                  </w:tcBorders>
                  <w:vAlign w:val="center"/>
                </w:tcPr>
                <w:p w14:paraId="723130FF">
                  <w:pPr>
                    <w:jc w:val="center"/>
                    <w:rPr>
                      <w:color w:val="auto"/>
                      <w:szCs w:val="21"/>
                    </w:rPr>
                  </w:pPr>
                </w:p>
              </w:tc>
            </w:tr>
          </w:tbl>
          <w:p w14:paraId="22B94ED9">
            <w:pPr>
              <w:adjustRightInd w:val="0"/>
              <w:snapToGrid w:val="0"/>
              <w:spacing w:before="120" w:beforeLines="50"/>
              <w:jc w:val="center"/>
              <w:rPr>
                <w:color w:val="auto"/>
                <w:sz w:val="24"/>
              </w:rPr>
            </w:pPr>
            <w:r>
              <w:rPr>
                <w:b/>
                <w:bCs/>
                <w:color w:val="auto"/>
                <w:sz w:val="24"/>
              </w:rPr>
              <w:t>表3.1-5  现状评价标准指标一览表</w:t>
            </w:r>
          </w:p>
          <w:tbl>
            <w:tblPr>
              <w:tblStyle w:val="33"/>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232"/>
              <w:gridCol w:w="4947"/>
            </w:tblGrid>
            <w:tr w14:paraId="4EE4B9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76" w:type="pct"/>
                  <w:tcBorders>
                    <w:tl2br w:val="nil"/>
                    <w:tr2bl w:val="nil"/>
                  </w:tcBorders>
                </w:tcPr>
                <w:p w14:paraId="218EE71D">
                  <w:pPr>
                    <w:jc w:val="center"/>
                    <w:rPr>
                      <w:color w:val="auto"/>
                      <w:szCs w:val="21"/>
                    </w:rPr>
                  </w:pPr>
                  <w:r>
                    <w:rPr>
                      <w:color w:val="auto"/>
                      <w:szCs w:val="21"/>
                    </w:rPr>
                    <w:t>监测点位</w:t>
                  </w:r>
                </w:p>
              </w:tc>
              <w:tc>
                <w:tcPr>
                  <w:tcW w:w="3023" w:type="pct"/>
                  <w:tcBorders>
                    <w:tl2br w:val="nil"/>
                    <w:tr2bl w:val="nil"/>
                  </w:tcBorders>
                </w:tcPr>
                <w:p w14:paraId="20EC4DA2">
                  <w:pPr>
                    <w:jc w:val="center"/>
                    <w:rPr>
                      <w:color w:val="auto"/>
                      <w:szCs w:val="21"/>
                    </w:rPr>
                  </w:pPr>
                  <w:r>
                    <w:rPr>
                      <w:color w:val="auto"/>
                      <w:szCs w:val="21"/>
                    </w:rPr>
                    <w:t>TSP</w:t>
                  </w:r>
                </w:p>
              </w:tc>
            </w:tr>
            <w:tr w14:paraId="25769A8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976" w:type="pct"/>
                  <w:tcBorders>
                    <w:tl2br w:val="nil"/>
                    <w:tr2bl w:val="nil"/>
                  </w:tcBorders>
                </w:tcPr>
                <w:p w14:paraId="6559133E">
                  <w:pPr>
                    <w:jc w:val="center"/>
                    <w:rPr>
                      <w:color w:val="auto"/>
                      <w:szCs w:val="21"/>
                    </w:rPr>
                  </w:pPr>
                  <w:r>
                    <w:rPr>
                      <w:color w:val="auto"/>
                      <w:szCs w:val="21"/>
                    </w:rPr>
                    <w:t>G1</w:t>
                  </w:r>
                </w:p>
              </w:tc>
              <w:tc>
                <w:tcPr>
                  <w:tcW w:w="3023" w:type="pct"/>
                  <w:tcBorders>
                    <w:tl2br w:val="nil"/>
                    <w:tr2bl w:val="nil"/>
                  </w:tcBorders>
                </w:tcPr>
                <w:p w14:paraId="2F272146">
                  <w:pPr>
                    <w:jc w:val="center"/>
                    <w:rPr>
                      <w:color w:val="auto"/>
                      <w:szCs w:val="21"/>
                    </w:rPr>
                  </w:pPr>
                </w:p>
              </w:tc>
            </w:tr>
          </w:tbl>
          <w:p w14:paraId="0DA9EA6F">
            <w:pPr>
              <w:adjustRightInd w:val="0"/>
              <w:snapToGrid w:val="0"/>
              <w:spacing w:line="360" w:lineRule="auto"/>
              <w:ind w:firstLine="480" w:firstLineChars="200"/>
              <w:rPr>
                <w:color w:val="auto"/>
                <w:sz w:val="24"/>
              </w:rPr>
            </w:pPr>
            <w:r>
              <w:rPr>
                <w:color w:val="auto"/>
                <w:sz w:val="24"/>
              </w:rPr>
              <w:t>根据表3.1-5可知，TSP的指标指数小于1，满足相应标准要求。综上，项目所在区域环境空气质量现状良好。</w:t>
            </w:r>
          </w:p>
          <w:p w14:paraId="7B73CA32">
            <w:pPr>
              <w:adjustRightInd w:val="0"/>
              <w:snapToGrid w:val="0"/>
              <w:spacing w:line="360" w:lineRule="auto"/>
              <w:ind w:firstLine="480" w:firstLineChars="200"/>
              <w:rPr>
                <w:color w:val="auto"/>
                <w:sz w:val="24"/>
              </w:rPr>
            </w:pPr>
            <w:r>
              <w:rPr>
                <w:color w:val="auto"/>
                <w:sz w:val="24"/>
              </w:rPr>
              <w:t>②非甲烷总烃</w:t>
            </w:r>
          </w:p>
          <w:p w14:paraId="20C41D3D">
            <w:pPr>
              <w:adjustRightInd w:val="0"/>
              <w:snapToGrid w:val="0"/>
              <w:spacing w:line="360" w:lineRule="auto"/>
              <w:ind w:firstLine="480" w:firstLineChars="200"/>
              <w:rPr>
                <w:color w:val="auto"/>
                <w:sz w:val="24"/>
              </w:rPr>
            </w:pPr>
            <w:r>
              <w:rPr>
                <w:color w:val="auto"/>
                <w:sz w:val="24"/>
              </w:rPr>
              <w:t>根据环境影响评价网（生态环境部环境工程评估中心）关于《建设项目环境影响报告表》内容、格式及编制技术指南常见问题解答：“技术指南中提到“排放国家、地方环境空气质量标准中有标准限值要求的特征污染物”，其中环境空气质量标准指《环境空气质量标准》（GB3095）和地方的环境空气质量标准不包括《环境影响评价技术导则 大气环境》（HJ2.2-2018）附录 D、《工业企业设计卫生标准》（TJ36-97）、《前苏联居住区标准》（CH245-71）、《环境景响评价技术导则 制药建设项目》（HJ611-2011）、《大气污染物综合排放标准详解》等导则或参考资料。排放的特征污染物需要在国家、地方环境空气质量标准中有限值要求才涉及现状监测，且优先引用现有监测数据”。</w:t>
            </w:r>
          </w:p>
          <w:p w14:paraId="16B55EE8">
            <w:pPr>
              <w:adjustRightInd w:val="0"/>
              <w:snapToGrid w:val="0"/>
              <w:spacing w:line="360" w:lineRule="auto"/>
              <w:ind w:firstLine="480" w:firstLineChars="200"/>
              <w:rPr>
                <w:color w:val="auto"/>
                <w:sz w:val="24"/>
              </w:rPr>
            </w:pPr>
            <w:r>
              <w:rPr>
                <w:color w:val="auto"/>
                <w:sz w:val="24"/>
              </w:rPr>
              <w:t>本项目排放的其他污染物为非甲烷总烃，不属于《环境空气质量标准》（GB3095-2012）和地方的环境空气质量中有标准限值要求的污染物，因此，不进行现状检测评价。</w:t>
            </w:r>
          </w:p>
          <w:p w14:paraId="2A195639">
            <w:pPr>
              <w:keepNext/>
              <w:keepLines/>
              <w:adjustRightInd w:val="0"/>
              <w:snapToGrid w:val="0"/>
              <w:spacing w:line="360" w:lineRule="auto"/>
              <w:outlineLvl w:val="2"/>
              <w:rPr>
                <w:b/>
                <w:color w:val="auto"/>
                <w:kern w:val="0"/>
                <w:sz w:val="28"/>
                <w:szCs w:val="28"/>
              </w:rPr>
            </w:pPr>
            <w:r>
              <w:rPr>
                <w:b/>
                <w:color w:val="auto"/>
                <w:kern w:val="0"/>
                <w:sz w:val="28"/>
                <w:szCs w:val="28"/>
              </w:rPr>
              <w:t>3.2 地表水环境质量现状</w:t>
            </w:r>
            <w:bookmarkEnd w:id="8"/>
          </w:p>
          <w:p w14:paraId="1971C36B">
            <w:pPr>
              <w:spacing w:line="360" w:lineRule="auto"/>
              <w:rPr>
                <w:color w:val="auto"/>
                <w:sz w:val="24"/>
              </w:rPr>
            </w:pPr>
            <w:r>
              <w:rPr>
                <w:b/>
                <w:bCs/>
                <w:color w:val="auto"/>
                <w:sz w:val="24"/>
              </w:rPr>
              <w:t>3.2.1 地表水功能区划</w:t>
            </w:r>
          </w:p>
          <w:p w14:paraId="43D354B1">
            <w:pPr>
              <w:pStyle w:val="118"/>
              <w:spacing w:line="360" w:lineRule="auto"/>
              <w:ind w:firstLine="480" w:firstLineChars="200"/>
              <w:jc w:val="both"/>
              <w:rPr>
                <w:rFonts w:eastAsia="宋体"/>
                <w:bCs/>
                <w:color w:val="auto"/>
                <w:sz w:val="24"/>
              </w:rPr>
            </w:pPr>
            <w:r>
              <w:rPr>
                <w:rFonts w:eastAsia="宋体"/>
                <w:bCs/>
                <w:color w:val="auto"/>
                <w:sz w:val="24"/>
              </w:rPr>
              <w:t>项目周边主要水系琯前河为陶江支流。根据福州市人民政府榕政综[2019]316号批准福州市水功能区划》，该断面水体为工业、景观用水，水质保护目标为Ⅲ类；污水处理厂纳污水域排放口位于“三溪口河闽侯开发利用区”水功能区的“三溪口水库坝址-与中房溪汇合口”断面，该断面功能排序为工业、景观用水，水质保护目标为Ⅲ类；均执行《地表水环境质量标准》（GB3838-2002）中Ⅲ类标准，详见表3.2-1。</w:t>
            </w:r>
          </w:p>
          <w:p w14:paraId="1E28BAEB">
            <w:pPr>
              <w:adjustRightInd w:val="0"/>
              <w:snapToGrid w:val="0"/>
              <w:jc w:val="center"/>
              <w:rPr>
                <w:color w:val="auto"/>
                <w:sz w:val="24"/>
              </w:rPr>
            </w:pPr>
            <w:r>
              <w:rPr>
                <w:b/>
                <w:bCs/>
                <w:color w:val="auto"/>
                <w:sz w:val="24"/>
              </w:rPr>
              <w:t>表3.2-1  地表水环境质量标准（GB3838-2002）（摘录） 单位:mgL</w:t>
            </w:r>
          </w:p>
          <w:tbl>
            <w:tblPr>
              <w:tblStyle w:val="33"/>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8"/>
              <w:gridCol w:w="3021"/>
              <w:gridCol w:w="1123"/>
              <w:gridCol w:w="1123"/>
              <w:gridCol w:w="1123"/>
              <w:gridCol w:w="1126"/>
            </w:tblGrid>
            <w:tr w14:paraId="31DCA5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8" w:type="dxa"/>
                  <w:tcBorders>
                    <w:tl2br w:val="nil"/>
                    <w:tr2bl w:val="nil"/>
                  </w:tcBorders>
                </w:tcPr>
                <w:p w14:paraId="39624447">
                  <w:pPr>
                    <w:jc w:val="center"/>
                    <w:rPr>
                      <w:color w:val="auto"/>
                      <w:szCs w:val="21"/>
                    </w:rPr>
                  </w:pPr>
                  <w:r>
                    <w:rPr>
                      <w:color w:val="auto"/>
                      <w:szCs w:val="21"/>
                    </w:rPr>
                    <w:t>序号</w:t>
                  </w:r>
                </w:p>
              </w:tc>
              <w:tc>
                <w:tcPr>
                  <w:tcW w:w="3021" w:type="dxa"/>
                  <w:tcBorders>
                    <w:tl2br w:val="nil"/>
                    <w:tr2bl w:val="nil"/>
                  </w:tcBorders>
                </w:tcPr>
                <w:p w14:paraId="63CF9CEA">
                  <w:pPr>
                    <w:jc w:val="center"/>
                    <w:rPr>
                      <w:color w:val="auto"/>
                      <w:szCs w:val="21"/>
                    </w:rPr>
                  </w:pPr>
                  <w:r>
                    <w:rPr>
                      <w:color w:val="auto"/>
                      <w:szCs w:val="21"/>
                    </w:rPr>
                    <w:t>项目</w:t>
                  </w:r>
                </w:p>
              </w:tc>
              <w:tc>
                <w:tcPr>
                  <w:tcW w:w="1123" w:type="dxa"/>
                  <w:tcBorders>
                    <w:tl2br w:val="nil"/>
                    <w:tr2bl w:val="nil"/>
                  </w:tcBorders>
                </w:tcPr>
                <w:p w14:paraId="50D3B6CA">
                  <w:pPr>
                    <w:jc w:val="center"/>
                    <w:rPr>
                      <w:color w:val="auto"/>
                      <w:szCs w:val="21"/>
                    </w:rPr>
                  </w:pPr>
                  <w:r>
                    <w:rPr>
                      <w:color w:val="auto"/>
                      <w:szCs w:val="21"/>
                    </w:rPr>
                    <w:t>Ⅱ类</w:t>
                  </w:r>
                </w:p>
              </w:tc>
              <w:tc>
                <w:tcPr>
                  <w:tcW w:w="1123" w:type="dxa"/>
                  <w:tcBorders>
                    <w:tl2br w:val="nil"/>
                    <w:tr2bl w:val="nil"/>
                  </w:tcBorders>
                  <w:shd w:val="clear" w:color="auto" w:fill="D7D7D7" w:themeFill="background1" w:themeFillShade="D8"/>
                </w:tcPr>
                <w:p w14:paraId="5578785E">
                  <w:pPr>
                    <w:jc w:val="center"/>
                    <w:rPr>
                      <w:color w:val="auto"/>
                      <w:szCs w:val="21"/>
                    </w:rPr>
                  </w:pPr>
                  <w:r>
                    <w:rPr>
                      <w:color w:val="auto"/>
                      <w:szCs w:val="21"/>
                    </w:rPr>
                    <w:t>Ⅲ类</w:t>
                  </w:r>
                </w:p>
              </w:tc>
              <w:tc>
                <w:tcPr>
                  <w:tcW w:w="1123" w:type="dxa"/>
                  <w:tcBorders>
                    <w:tl2br w:val="nil"/>
                    <w:tr2bl w:val="nil"/>
                  </w:tcBorders>
                </w:tcPr>
                <w:p w14:paraId="6776A00E">
                  <w:pPr>
                    <w:jc w:val="center"/>
                    <w:rPr>
                      <w:color w:val="auto"/>
                      <w:szCs w:val="21"/>
                    </w:rPr>
                  </w:pPr>
                  <w:r>
                    <w:rPr>
                      <w:color w:val="auto"/>
                      <w:szCs w:val="21"/>
                    </w:rPr>
                    <w:t>Ⅳ类</w:t>
                  </w:r>
                </w:p>
              </w:tc>
              <w:tc>
                <w:tcPr>
                  <w:tcW w:w="1126" w:type="dxa"/>
                  <w:tcBorders>
                    <w:tl2br w:val="nil"/>
                    <w:tr2bl w:val="nil"/>
                  </w:tcBorders>
                </w:tcPr>
                <w:p w14:paraId="6E80322B">
                  <w:pPr>
                    <w:jc w:val="center"/>
                    <w:rPr>
                      <w:color w:val="auto"/>
                      <w:szCs w:val="21"/>
                    </w:rPr>
                  </w:pPr>
                  <w:r>
                    <w:rPr>
                      <w:color w:val="auto"/>
                      <w:szCs w:val="21"/>
                    </w:rPr>
                    <w:t>Ⅴ类</w:t>
                  </w:r>
                </w:p>
              </w:tc>
            </w:tr>
            <w:tr w14:paraId="053BF5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8" w:type="dxa"/>
                  <w:tcBorders>
                    <w:tl2br w:val="nil"/>
                    <w:tr2bl w:val="nil"/>
                  </w:tcBorders>
                </w:tcPr>
                <w:p w14:paraId="03EB1AEF">
                  <w:pPr>
                    <w:jc w:val="center"/>
                    <w:rPr>
                      <w:color w:val="auto"/>
                      <w:szCs w:val="21"/>
                    </w:rPr>
                  </w:pPr>
                  <w:r>
                    <w:rPr>
                      <w:color w:val="auto"/>
                      <w:szCs w:val="21"/>
                    </w:rPr>
                    <w:t>1</w:t>
                  </w:r>
                </w:p>
              </w:tc>
              <w:tc>
                <w:tcPr>
                  <w:tcW w:w="3021" w:type="dxa"/>
                  <w:tcBorders>
                    <w:tl2br w:val="nil"/>
                    <w:tr2bl w:val="nil"/>
                  </w:tcBorders>
                </w:tcPr>
                <w:p w14:paraId="44D824CD">
                  <w:pPr>
                    <w:jc w:val="center"/>
                    <w:rPr>
                      <w:color w:val="auto"/>
                      <w:szCs w:val="21"/>
                    </w:rPr>
                  </w:pPr>
                  <w:r>
                    <w:rPr>
                      <w:color w:val="auto"/>
                      <w:szCs w:val="21"/>
                    </w:rPr>
                    <w:t>pH（无量纲）</w:t>
                  </w:r>
                </w:p>
              </w:tc>
              <w:tc>
                <w:tcPr>
                  <w:tcW w:w="4495" w:type="dxa"/>
                  <w:gridSpan w:val="4"/>
                  <w:tcBorders>
                    <w:tl2br w:val="nil"/>
                    <w:tr2bl w:val="nil"/>
                  </w:tcBorders>
                  <w:shd w:val="clear" w:color="auto" w:fill="D7D7D7" w:themeFill="background1" w:themeFillShade="D8"/>
                </w:tcPr>
                <w:p w14:paraId="7B8AF200">
                  <w:pPr>
                    <w:jc w:val="center"/>
                    <w:rPr>
                      <w:color w:val="auto"/>
                      <w:szCs w:val="21"/>
                    </w:rPr>
                  </w:pPr>
                  <w:r>
                    <w:rPr>
                      <w:color w:val="auto"/>
                      <w:szCs w:val="21"/>
                    </w:rPr>
                    <w:t>6~9</w:t>
                  </w:r>
                </w:p>
              </w:tc>
            </w:tr>
            <w:tr w14:paraId="76FDED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8" w:type="dxa"/>
                  <w:tcBorders>
                    <w:tl2br w:val="nil"/>
                    <w:tr2bl w:val="nil"/>
                  </w:tcBorders>
                </w:tcPr>
                <w:p w14:paraId="6EBB08F8">
                  <w:pPr>
                    <w:jc w:val="center"/>
                    <w:rPr>
                      <w:color w:val="auto"/>
                      <w:szCs w:val="21"/>
                    </w:rPr>
                  </w:pPr>
                  <w:r>
                    <w:rPr>
                      <w:color w:val="auto"/>
                      <w:szCs w:val="21"/>
                    </w:rPr>
                    <w:t>2</w:t>
                  </w:r>
                </w:p>
              </w:tc>
              <w:tc>
                <w:tcPr>
                  <w:tcW w:w="3021" w:type="dxa"/>
                  <w:tcBorders>
                    <w:tl2br w:val="nil"/>
                    <w:tr2bl w:val="nil"/>
                  </w:tcBorders>
                </w:tcPr>
                <w:p w14:paraId="4B8001A0">
                  <w:pPr>
                    <w:jc w:val="center"/>
                    <w:rPr>
                      <w:color w:val="auto"/>
                      <w:szCs w:val="21"/>
                    </w:rPr>
                  </w:pPr>
                  <w:r>
                    <w:rPr>
                      <w:color w:val="auto"/>
                      <w:szCs w:val="21"/>
                    </w:rPr>
                    <w:t>溶解氧≥</w:t>
                  </w:r>
                </w:p>
              </w:tc>
              <w:tc>
                <w:tcPr>
                  <w:tcW w:w="1123" w:type="dxa"/>
                  <w:tcBorders>
                    <w:tl2br w:val="nil"/>
                    <w:tr2bl w:val="nil"/>
                  </w:tcBorders>
                </w:tcPr>
                <w:p w14:paraId="5A485D84">
                  <w:pPr>
                    <w:jc w:val="center"/>
                    <w:rPr>
                      <w:color w:val="auto"/>
                      <w:szCs w:val="21"/>
                    </w:rPr>
                  </w:pPr>
                  <w:r>
                    <w:rPr>
                      <w:color w:val="auto"/>
                      <w:szCs w:val="21"/>
                    </w:rPr>
                    <w:t>6</w:t>
                  </w:r>
                </w:p>
              </w:tc>
              <w:tc>
                <w:tcPr>
                  <w:tcW w:w="1123" w:type="dxa"/>
                  <w:tcBorders>
                    <w:tl2br w:val="nil"/>
                    <w:tr2bl w:val="nil"/>
                  </w:tcBorders>
                  <w:shd w:val="clear" w:color="auto" w:fill="D7D7D7" w:themeFill="background1" w:themeFillShade="D8"/>
                </w:tcPr>
                <w:p w14:paraId="6537FFA2">
                  <w:pPr>
                    <w:jc w:val="center"/>
                    <w:rPr>
                      <w:color w:val="auto"/>
                      <w:szCs w:val="21"/>
                    </w:rPr>
                  </w:pPr>
                  <w:r>
                    <w:rPr>
                      <w:color w:val="auto"/>
                      <w:szCs w:val="21"/>
                    </w:rPr>
                    <w:t>5</w:t>
                  </w:r>
                </w:p>
              </w:tc>
              <w:tc>
                <w:tcPr>
                  <w:tcW w:w="1123" w:type="dxa"/>
                  <w:tcBorders>
                    <w:tl2br w:val="nil"/>
                    <w:tr2bl w:val="nil"/>
                  </w:tcBorders>
                </w:tcPr>
                <w:p w14:paraId="15C6AF98">
                  <w:pPr>
                    <w:jc w:val="center"/>
                    <w:rPr>
                      <w:color w:val="auto"/>
                      <w:szCs w:val="21"/>
                    </w:rPr>
                  </w:pPr>
                  <w:r>
                    <w:rPr>
                      <w:color w:val="auto"/>
                      <w:szCs w:val="21"/>
                    </w:rPr>
                    <w:t>3</w:t>
                  </w:r>
                </w:p>
              </w:tc>
              <w:tc>
                <w:tcPr>
                  <w:tcW w:w="1126" w:type="dxa"/>
                  <w:tcBorders>
                    <w:tl2br w:val="nil"/>
                    <w:tr2bl w:val="nil"/>
                  </w:tcBorders>
                </w:tcPr>
                <w:p w14:paraId="6A329AA5">
                  <w:pPr>
                    <w:jc w:val="center"/>
                    <w:rPr>
                      <w:color w:val="auto"/>
                      <w:szCs w:val="21"/>
                    </w:rPr>
                  </w:pPr>
                  <w:r>
                    <w:rPr>
                      <w:color w:val="auto"/>
                      <w:szCs w:val="21"/>
                    </w:rPr>
                    <w:t>2</w:t>
                  </w:r>
                </w:p>
              </w:tc>
            </w:tr>
            <w:tr w14:paraId="1BFC98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8" w:type="dxa"/>
                  <w:tcBorders>
                    <w:tl2br w:val="nil"/>
                    <w:tr2bl w:val="nil"/>
                  </w:tcBorders>
                </w:tcPr>
                <w:p w14:paraId="57DC2D28">
                  <w:pPr>
                    <w:jc w:val="center"/>
                    <w:rPr>
                      <w:color w:val="auto"/>
                      <w:szCs w:val="21"/>
                    </w:rPr>
                  </w:pPr>
                  <w:r>
                    <w:rPr>
                      <w:color w:val="auto"/>
                      <w:szCs w:val="21"/>
                    </w:rPr>
                    <w:t>3</w:t>
                  </w:r>
                </w:p>
              </w:tc>
              <w:tc>
                <w:tcPr>
                  <w:tcW w:w="3021" w:type="dxa"/>
                  <w:tcBorders>
                    <w:tl2br w:val="nil"/>
                    <w:tr2bl w:val="nil"/>
                  </w:tcBorders>
                </w:tcPr>
                <w:p w14:paraId="4A319D47">
                  <w:pPr>
                    <w:jc w:val="center"/>
                    <w:rPr>
                      <w:color w:val="auto"/>
                      <w:szCs w:val="21"/>
                    </w:rPr>
                  </w:pPr>
                  <w:r>
                    <w:rPr>
                      <w:color w:val="auto"/>
                      <w:szCs w:val="21"/>
                    </w:rPr>
                    <w:t>高锰酸盐指数≤</w:t>
                  </w:r>
                </w:p>
              </w:tc>
              <w:tc>
                <w:tcPr>
                  <w:tcW w:w="1123" w:type="dxa"/>
                  <w:tcBorders>
                    <w:tl2br w:val="nil"/>
                    <w:tr2bl w:val="nil"/>
                  </w:tcBorders>
                </w:tcPr>
                <w:p w14:paraId="151E3CDF">
                  <w:pPr>
                    <w:jc w:val="center"/>
                    <w:rPr>
                      <w:color w:val="auto"/>
                      <w:szCs w:val="21"/>
                    </w:rPr>
                  </w:pPr>
                  <w:r>
                    <w:rPr>
                      <w:color w:val="auto"/>
                      <w:szCs w:val="21"/>
                    </w:rPr>
                    <w:t>4</w:t>
                  </w:r>
                </w:p>
              </w:tc>
              <w:tc>
                <w:tcPr>
                  <w:tcW w:w="1123" w:type="dxa"/>
                  <w:tcBorders>
                    <w:tl2br w:val="nil"/>
                    <w:tr2bl w:val="nil"/>
                  </w:tcBorders>
                  <w:shd w:val="clear" w:color="auto" w:fill="D7D7D7" w:themeFill="background1" w:themeFillShade="D8"/>
                </w:tcPr>
                <w:p w14:paraId="495D238A">
                  <w:pPr>
                    <w:jc w:val="center"/>
                    <w:rPr>
                      <w:color w:val="auto"/>
                      <w:szCs w:val="21"/>
                    </w:rPr>
                  </w:pPr>
                  <w:r>
                    <w:rPr>
                      <w:color w:val="auto"/>
                      <w:szCs w:val="21"/>
                    </w:rPr>
                    <w:t>6</w:t>
                  </w:r>
                </w:p>
              </w:tc>
              <w:tc>
                <w:tcPr>
                  <w:tcW w:w="1123" w:type="dxa"/>
                  <w:tcBorders>
                    <w:tl2br w:val="nil"/>
                    <w:tr2bl w:val="nil"/>
                  </w:tcBorders>
                </w:tcPr>
                <w:p w14:paraId="463203CB">
                  <w:pPr>
                    <w:jc w:val="center"/>
                    <w:rPr>
                      <w:color w:val="auto"/>
                      <w:szCs w:val="21"/>
                    </w:rPr>
                  </w:pPr>
                  <w:r>
                    <w:rPr>
                      <w:color w:val="auto"/>
                      <w:szCs w:val="21"/>
                    </w:rPr>
                    <w:t>10</w:t>
                  </w:r>
                </w:p>
              </w:tc>
              <w:tc>
                <w:tcPr>
                  <w:tcW w:w="1126" w:type="dxa"/>
                  <w:tcBorders>
                    <w:tl2br w:val="nil"/>
                    <w:tr2bl w:val="nil"/>
                  </w:tcBorders>
                </w:tcPr>
                <w:p w14:paraId="1068B94B">
                  <w:pPr>
                    <w:jc w:val="center"/>
                    <w:rPr>
                      <w:color w:val="auto"/>
                      <w:szCs w:val="21"/>
                    </w:rPr>
                  </w:pPr>
                  <w:r>
                    <w:rPr>
                      <w:color w:val="auto"/>
                      <w:szCs w:val="21"/>
                    </w:rPr>
                    <w:t>15</w:t>
                  </w:r>
                </w:p>
              </w:tc>
            </w:tr>
            <w:tr w14:paraId="3A5B32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8" w:type="dxa"/>
                  <w:tcBorders>
                    <w:tl2br w:val="nil"/>
                    <w:tr2bl w:val="nil"/>
                  </w:tcBorders>
                </w:tcPr>
                <w:p w14:paraId="2E5067C1">
                  <w:pPr>
                    <w:jc w:val="center"/>
                    <w:rPr>
                      <w:color w:val="auto"/>
                      <w:szCs w:val="21"/>
                    </w:rPr>
                  </w:pPr>
                  <w:r>
                    <w:rPr>
                      <w:color w:val="auto"/>
                      <w:szCs w:val="21"/>
                    </w:rPr>
                    <w:t>4</w:t>
                  </w:r>
                </w:p>
              </w:tc>
              <w:tc>
                <w:tcPr>
                  <w:tcW w:w="3021" w:type="dxa"/>
                  <w:tcBorders>
                    <w:tl2br w:val="nil"/>
                    <w:tr2bl w:val="nil"/>
                  </w:tcBorders>
                </w:tcPr>
                <w:p w14:paraId="37F2267E">
                  <w:pPr>
                    <w:jc w:val="center"/>
                    <w:rPr>
                      <w:color w:val="auto"/>
                      <w:szCs w:val="21"/>
                    </w:rPr>
                  </w:pPr>
                  <w:r>
                    <w:rPr>
                      <w:color w:val="auto"/>
                      <w:szCs w:val="21"/>
                    </w:rPr>
                    <w:t>化学需氧量（COD）≤</w:t>
                  </w:r>
                </w:p>
              </w:tc>
              <w:tc>
                <w:tcPr>
                  <w:tcW w:w="1123" w:type="dxa"/>
                  <w:tcBorders>
                    <w:tl2br w:val="nil"/>
                    <w:tr2bl w:val="nil"/>
                  </w:tcBorders>
                </w:tcPr>
                <w:p w14:paraId="0D0C73F6">
                  <w:pPr>
                    <w:jc w:val="center"/>
                    <w:rPr>
                      <w:color w:val="auto"/>
                      <w:szCs w:val="21"/>
                    </w:rPr>
                  </w:pPr>
                  <w:r>
                    <w:rPr>
                      <w:color w:val="auto"/>
                      <w:szCs w:val="21"/>
                    </w:rPr>
                    <w:t>15</w:t>
                  </w:r>
                </w:p>
              </w:tc>
              <w:tc>
                <w:tcPr>
                  <w:tcW w:w="1123" w:type="dxa"/>
                  <w:tcBorders>
                    <w:tl2br w:val="nil"/>
                    <w:tr2bl w:val="nil"/>
                  </w:tcBorders>
                  <w:shd w:val="clear" w:color="auto" w:fill="D7D7D7" w:themeFill="background1" w:themeFillShade="D8"/>
                </w:tcPr>
                <w:p w14:paraId="4E23F9F2">
                  <w:pPr>
                    <w:jc w:val="center"/>
                    <w:rPr>
                      <w:color w:val="auto"/>
                      <w:szCs w:val="21"/>
                    </w:rPr>
                  </w:pPr>
                  <w:r>
                    <w:rPr>
                      <w:color w:val="auto"/>
                      <w:szCs w:val="21"/>
                    </w:rPr>
                    <w:t>20</w:t>
                  </w:r>
                </w:p>
              </w:tc>
              <w:tc>
                <w:tcPr>
                  <w:tcW w:w="1123" w:type="dxa"/>
                  <w:tcBorders>
                    <w:tl2br w:val="nil"/>
                    <w:tr2bl w:val="nil"/>
                  </w:tcBorders>
                </w:tcPr>
                <w:p w14:paraId="5EA09B31">
                  <w:pPr>
                    <w:jc w:val="center"/>
                    <w:rPr>
                      <w:color w:val="auto"/>
                      <w:szCs w:val="21"/>
                    </w:rPr>
                  </w:pPr>
                  <w:r>
                    <w:rPr>
                      <w:color w:val="auto"/>
                      <w:szCs w:val="21"/>
                    </w:rPr>
                    <w:t>30</w:t>
                  </w:r>
                </w:p>
              </w:tc>
              <w:tc>
                <w:tcPr>
                  <w:tcW w:w="1126" w:type="dxa"/>
                  <w:tcBorders>
                    <w:tl2br w:val="nil"/>
                    <w:tr2bl w:val="nil"/>
                  </w:tcBorders>
                </w:tcPr>
                <w:p w14:paraId="3D226D81">
                  <w:pPr>
                    <w:jc w:val="center"/>
                    <w:rPr>
                      <w:color w:val="auto"/>
                      <w:szCs w:val="21"/>
                    </w:rPr>
                  </w:pPr>
                  <w:r>
                    <w:rPr>
                      <w:color w:val="auto"/>
                      <w:szCs w:val="21"/>
                    </w:rPr>
                    <w:t>40</w:t>
                  </w:r>
                </w:p>
              </w:tc>
            </w:tr>
            <w:tr w14:paraId="37E789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8" w:type="dxa"/>
                  <w:tcBorders>
                    <w:tl2br w:val="nil"/>
                    <w:tr2bl w:val="nil"/>
                  </w:tcBorders>
                </w:tcPr>
                <w:p w14:paraId="351DEE7E">
                  <w:pPr>
                    <w:jc w:val="center"/>
                    <w:rPr>
                      <w:color w:val="auto"/>
                      <w:szCs w:val="21"/>
                    </w:rPr>
                  </w:pPr>
                  <w:r>
                    <w:rPr>
                      <w:color w:val="auto"/>
                      <w:szCs w:val="21"/>
                    </w:rPr>
                    <w:t>5</w:t>
                  </w:r>
                </w:p>
              </w:tc>
              <w:tc>
                <w:tcPr>
                  <w:tcW w:w="3021" w:type="dxa"/>
                  <w:tcBorders>
                    <w:tl2br w:val="nil"/>
                    <w:tr2bl w:val="nil"/>
                  </w:tcBorders>
                </w:tcPr>
                <w:p w14:paraId="1871CDB4">
                  <w:pPr>
                    <w:jc w:val="center"/>
                    <w:rPr>
                      <w:color w:val="auto"/>
                      <w:szCs w:val="21"/>
                    </w:rPr>
                  </w:pPr>
                  <w:r>
                    <w:rPr>
                      <w:color w:val="auto"/>
                      <w:szCs w:val="21"/>
                    </w:rPr>
                    <w:t>氨氮（NH</w:t>
                  </w:r>
                  <w:r>
                    <w:rPr>
                      <w:color w:val="auto"/>
                      <w:szCs w:val="21"/>
                      <w:vertAlign w:val="subscript"/>
                    </w:rPr>
                    <w:t>3</w:t>
                  </w:r>
                  <w:r>
                    <w:rPr>
                      <w:color w:val="auto"/>
                      <w:szCs w:val="21"/>
                    </w:rPr>
                    <w:t>-N）≤</w:t>
                  </w:r>
                </w:p>
              </w:tc>
              <w:tc>
                <w:tcPr>
                  <w:tcW w:w="1123" w:type="dxa"/>
                  <w:tcBorders>
                    <w:tl2br w:val="nil"/>
                    <w:tr2bl w:val="nil"/>
                  </w:tcBorders>
                </w:tcPr>
                <w:p w14:paraId="72957C0B">
                  <w:pPr>
                    <w:jc w:val="center"/>
                    <w:rPr>
                      <w:color w:val="auto"/>
                      <w:szCs w:val="21"/>
                    </w:rPr>
                  </w:pPr>
                  <w:r>
                    <w:rPr>
                      <w:color w:val="auto"/>
                      <w:szCs w:val="21"/>
                    </w:rPr>
                    <w:t>0.5</w:t>
                  </w:r>
                </w:p>
              </w:tc>
              <w:tc>
                <w:tcPr>
                  <w:tcW w:w="1123" w:type="dxa"/>
                  <w:tcBorders>
                    <w:tl2br w:val="nil"/>
                    <w:tr2bl w:val="nil"/>
                  </w:tcBorders>
                  <w:shd w:val="clear" w:color="auto" w:fill="D7D7D7" w:themeFill="background1" w:themeFillShade="D8"/>
                </w:tcPr>
                <w:p w14:paraId="629C2F0F">
                  <w:pPr>
                    <w:jc w:val="center"/>
                    <w:rPr>
                      <w:color w:val="auto"/>
                      <w:szCs w:val="21"/>
                    </w:rPr>
                  </w:pPr>
                  <w:r>
                    <w:rPr>
                      <w:color w:val="auto"/>
                      <w:szCs w:val="21"/>
                    </w:rPr>
                    <w:t>1.0</w:t>
                  </w:r>
                </w:p>
              </w:tc>
              <w:tc>
                <w:tcPr>
                  <w:tcW w:w="1123" w:type="dxa"/>
                  <w:tcBorders>
                    <w:tl2br w:val="nil"/>
                    <w:tr2bl w:val="nil"/>
                  </w:tcBorders>
                </w:tcPr>
                <w:p w14:paraId="4E855AEF">
                  <w:pPr>
                    <w:jc w:val="center"/>
                    <w:rPr>
                      <w:color w:val="auto"/>
                      <w:szCs w:val="21"/>
                    </w:rPr>
                  </w:pPr>
                  <w:r>
                    <w:rPr>
                      <w:color w:val="auto"/>
                      <w:szCs w:val="21"/>
                    </w:rPr>
                    <w:t>1.5</w:t>
                  </w:r>
                </w:p>
              </w:tc>
              <w:tc>
                <w:tcPr>
                  <w:tcW w:w="1126" w:type="dxa"/>
                  <w:tcBorders>
                    <w:tl2br w:val="nil"/>
                    <w:tr2bl w:val="nil"/>
                  </w:tcBorders>
                </w:tcPr>
                <w:p w14:paraId="167B5F33">
                  <w:pPr>
                    <w:jc w:val="center"/>
                    <w:rPr>
                      <w:color w:val="auto"/>
                      <w:szCs w:val="21"/>
                    </w:rPr>
                  </w:pPr>
                  <w:r>
                    <w:rPr>
                      <w:color w:val="auto"/>
                      <w:szCs w:val="21"/>
                    </w:rPr>
                    <w:t>2.0</w:t>
                  </w:r>
                </w:p>
              </w:tc>
            </w:tr>
            <w:tr w14:paraId="0B7887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8" w:type="dxa"/>
                  <w:tcBorders>
                    <w:tl2br w:val="nil"/>
                    <w:tr2bl w:val="nil"/>
                  </w:tcBorders>
                </w:tcPr>
                <w:p w14:paraId="49A0960D">
                  <w:pPr>
                    <w:jc w:val="center"/>
                    <w:rPr>
                      <w:color w:val="auto"/>
                      <w:szCs w:val="21"/>
                    </w:rPr>
                  </w:pPr>
                  <w:r>
                    <w:rPr>
                      <w:color w:val="auto"/>
                      <w:szCs w:val="21"/>
                    </w:rPr>
                    <w:t>6</w:t>
                  </w:r>
                </w:p>
              </w:tc>
              <w:tc>
                <w:tcPr>
                  <w:tcW w:w="3021" w:type="dxa"/>
                  <w:tcBorders>
                    <w:tl2br w:val="nil"/>
                    <w:tr2bl w:val="nil"/>
                  </w:tcBorders>
                </w:tcPr>
                <w:p w14:paraId="27967D81">
                  <w:pPr>
                    <w:jc w:val="center"/>
                    <w:rPr>
                      <w:color w:val="auto"/>
                      <w:szCs w:val="21"/>
                    </w:rPr>
                  </w:pPr>
                  <w:r>
                    <w:rPr>
                      <w:color w:val="auto"/>
                      <w:szCs w:val="21"/>
                    </w:rPr>
                    <w:t>五日生化需氧量（BOD</w:t>
                  </w:r>
                  <w:r>
                    <w:rPr>
                      <w:color w:val="auto"/>
                      <w:szCs w:val="21"/>
                      <w:vertAlign w:val="subscript"/>
                    </w:rPr>
                    <w:t>5</w:t>
                  </w:r>
                  <w:r>
                    <w:rPr>
                      <w:color w:val="auto"/>
                      <w:szCs w:val="21"/>
                    </w:rPr>
                    <w:t>）≤</w:t>
                  </w:r>
                </w:p>
              </w:tc>
              <w:tc>
                <w:tcPr>
                  <w:tcW w:w="1123" w:type="dxa"/>
                  <w:tcBorders>
                    <w:tl2br w:val="nil"/>
                    <w:tr2bl w:val="nil"/>
                  </w:tcBorders>
                </w:tcPr>
                <w:p w14:paraId="166CECC7">
                  <w:pPr>
                    <w:jc w:val="center"/>
                    <w:rPr>
                      <w:color w:val="auto"/>
                      <w:szCs w:val="21"/>
                    </w:rPr>
                  </w:pPr>
                  <w:r>
                    <w:rPr>
                      <w:color w:val="auto"/>
                      <w:szCs w:val="21"/>
                    </w:rPr>
                    <w:t>3</w:t>
                  </w:r>
                </w:p>
              </w:tc>
              <w:tc>
                <w:tcPr>
                  <w:tcW w:w="1123" w:type="dxa"/>
                  <w:tcBorders>
                    <w:tl2br w:val="nil"/>
                    <w:tr2bl w:val="nil"/>
                  </w:tcBorders>
                  <w:shd w:val="clear" w:color="auto" w:fill="D7D7D7" w:themeFill="background1" w:themeFillShade="D8"/>
                </w:tcPr>
                <w:p w14:paraId="052AE085">
                  <w:pPr>
                    <w:jc w:val="center"/>
                    <w:rPr>
                      <w:color w:val="auto"/>
                      <w:szCs w:val="21"/>
                    </w:rPr>
                  </w:pPr>
                  <w:r>
                    <w:rPr>
                      <w:color w:val="auto"/>
                      <w:szCs w:val="21"/>
                    </w:rPr>
                    <w:t>4</w:t>
                  </w:r>
                </w:p>
              </w:tc>
              <w:tc>
                <w:tcPr>
                  <w:tcW w:w="1123" w:type="dxa"/>
                  <w:tcBorders>
                    <w:tl2br w:val="nil"/>
                    <w:tr2bl w:val="nil"/>
                  </w:tcBorders>
                </w:tcPr>
                <w:p w14:paraId="77046207">
                  <w:pPr>
                    <w:jc w:val="center"/>
                    <w:rPr>
                      <w:color w:val="auto"/>
                      <w:szCs w:val="21"/>
                    </w:rPr>
                  </w:pPr>
                  <w:r>
                    <w:rPr>
                      <w:color w:val="auto"/>
                      <w:szCs w:val="21"/>
                    </w:rPr>
                    <w:t>6</w:t>
                  </w:r>
                </w:p>
              </w:tc>
              <w:tc>
                <w:tcPr>
                  <w:tcW w:w="1126" w:type="dxa"/>
                  <w:tcBorders>
                    <w:tl2br w:val="nil"/>
                    <w:tr2bl w:val="nil"/>
                  </w:tcBorders>
                </w:tcPr>
                <w:p w14:paraId="040D7833">
                  <w:pPr>
                    <w:jc w:val="center"/>
                    <w:rPr>
                      <w:color w:val="auto"/>
                      <w:szCs w:val="21"/>
                    </w:rPr>
                  </w:pPr>
                  <w:r>
                    <w:rPr>
                      <w:color w:val="auto"/>
                      <w:szCs w:val="21"/>
                    </w:rPr>
                    <w:t>10</w:t>
                  </w:r>
                </w:p>
              </w:tc>
            </w:tr>
          </w:tbl>
          <w:p w14:paraId="28676006">
            <w:pPr>
              <w:spacing w:line="360" w:lineRule="auto"/>
              <w:rPr>
                <w:color w:val="auto"/>
                <w:sz w:val="24"/>
              </w:rPr>
            </w:pPr>
            <w:r>
              <w:rPr>
                <w:b/>
                <w:bCs/>
                <w:color w:val="auto"/>
                <w:sz w:val="24"/>
              </w:rPr>
              <w:t>3.2.2 地表水环境质量现状</w:t>
            </w:r>
          </w:p>
          <w:p w14:paraId="0A46EADD">
            <w:pPr>
              <w:adjustRightInd w:val="0"/>
              <w:snapToGrid w:val="0"/>
              <w:spacing w:line="360" w:lineRule="auto"/>
              <w:ind w:firstLine="480" w:firstLineChars="200"/>
              <w:rPr>
                <w:bCs/>
                <w:color w:val="auto"/>
                <w:sz w:val="24"/>
              </w:rPr>
            </w:pPr>
            <w:r>
              <w:rPr>
                <w:bCs/>
                <w:color w:val="auto"/>
                <w:sz w:val="24"/>
              </w:rPr>
              <w:t>根据福州市生态环境局发布的《2023年福州市水环境质量状况》（https://www.fuzhou.gov.cn/zgfzzt/shbj/xxgk/hjjg/shjgl/202402/t20240221_4779540.htm，详见附图5）可知，2023年，主要流域9个国考断面ⅠⅢ类水质比例为100%，36个省考以上断面Ⅰ-Ⅲ类水质比例为100%；54个省考小流域断面Ⅰ-Ⅲ类水质比例为100%。县级以上集中式饮用水源地水质达标率为100%。</w:t>
            </w:r>
          </w:p>
          <w:p w14:paraId="5761BDCD">
            <w:pPr>
              <w:adjustRightInd w:val="0"/>
              <w:snapToGrid w:val="0"/>
              <w:spacing w:line="360" w:lineRule="auto"/>
              <w:ind w:firstLine="480" w:firstLineChars="200"/>
              <w:rPr>
                <w:bCs/>
                <w:color w:val="auto"/>
                <w:sz w:val="24"/>
              </w:rPr>
            </w:pPr>
            <w:r>
              <w:rPr>
                <w:bCs/>
                <w:color w:val="auto"/>
                <w:sz w:val="24"/>
              </w:rPr>
              <w:t>综上项目区域水环境质量现状良好。</w:t>
            </w:r>
          </w:p>
          <w:p w14:paraId="3F4100A5">
            <w:pPr>
              <w:pStyle w:val="4"/>
              <w:rPr>
                <w:color w:val="auto"/>
              </w:rPr>
            </w:pPr>
          </w:p>
          <w:p w14:paraId="38BA195B">
            <w:pPr>
              <w:keepNext/>
              <w:keepLines/>
              <w:adjustRightInd w:val="0"/>
              <w:snapToGrid w:val="0"/>
              <w:spacing w:line="360" w:lineRule="auto"/>
              <w:outlineLvl w:val="2"/>
              <w:rPr>
                <w:b/>
                <w:color w:val="auto"/>
                <w:kern w:val="0"/>
                <w:sz w:val="28"/>
                <w:szCs w:val="28"/>
              </w:rPr>
            </w:pPr>
            <w:bookmarkStart w:id="9" w:name="_Toc29753"/>
            <w:bookmarkStart w:id="10" w:name="_Toc22279"/>
            <w:bookmarkStart w:id="11" w:name="_Toc20336"/>
            <w:bookmarkStart w:id="12" w:name="_Toc6485"/>
            <w:r>
              <w:rPr>
                <w:b/>
                <w:color w:val="auto"/>
                <w:kern w:val="0"/>
                <w:sz w:val="28"/>
                <w:szCs w:val="28"/>
              </w:rPr>
              <w:t>3.3声环境质量现状</w:t>
            </w:r>
            <w:bookmarkEnd w:id="9"/>
            <w:bookmarkEnd w:id="10"/>
            <w:bookmarkEnd w:id="11"/>
            <w:bookmarkEnd w:id="12"/>
          </w:p>
          <w:p w14:paraId="1549E133">
            <w:pPr>
              <w:adjustRightInd w:val="0"/>
              <w:snapToGrid w:val="0"/>
              <w:spacing w:line="360" w:lineRule="auto"/>
              <w:rPr>
                <w:color w:val="auto"/>
                <w:sz w:val="24"/>
                <w:lang w:val="zh-CN"/>
              </w:rPr>
            </w:pPr>
            <w:bookmarkStart w:id="13" w:name="_Toc15160"/>
            <w:r>
              <w:rPr>
                <w:b/>
                <w:bCs/>
                <w:color w:val="auto"/>
                <w:sz w:val="24"/>
              </w:rPr>
              <w:t>3.3.1声环境功能区</w:t>
            </w:r>
          </w:p>
          <w:p w14:paraId="290AAE0C">
            <w:pPr>
              <w:adjustRightInd w:val="0"/>
              <w:snapToGrid w:val="0"/>
              <w:spacing w:line="360" w:lineRule="auto"/>
              <w:ind w:firstLine="480" w:firstLineChars="200"/>
              <w:rPr>
                <w:color w:val="auto"/>
                <w:sz w:val="24"/>
              </w:rPr>
            </w:pPr>
            <w:r>
              <w:rPr>
                <w:color w:val="auto"/>
                <w:sz w:val="24"/>
              </w:rPr>
              <w:t>本项目位于闽侯县祥谦镇，根据福州市人民政府（榕政综[2014]30号）正式批准实施《福州市声环境功能区划（报批稿）》的规定，项目所在区域划为3类功能区，声环境质量执行《声环境质量标准》（GB3096-2008）中的3类区标准。具体标准值详见表3.3-1。</w:t>
            </w:r>
          </w:p>
          <w:p w14:paraId="49838156">
            <w:pPr>
              <w:adjustRightInd w:val="0"/>
              <w:snapToGrid w:val="0"/>
              <w:jc w:val="center"/>
              <w:rPr>
                <w:color w:val="auto"/>
                <w:sz w:val="24"/>
              </w:rPr>
            </w:pPr>
            <w:r>
              <w:rPr>
                <w:b/>
                <w:bCs/>
                <w:color w:val="auto"/>
                <w:sz w:val="24"/>
              </w:rPr>
              <w:t>表3.3-1  《声环境质量标准》（GB3096-2008）单位：dB（A）</w:t>
            </w:r>
          </w:p>
          <w:tbl>
            <w:tblPr>
              <w:tblStyle w:val="3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6291"/>
              <w:gridCol w:w="805"/>
            </w:tblGrid>
            <w:tr w14:paraId="142251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61" w:type="pct"/>
                  <w:vAlign w:val="center"/>
                </w:tcPr>
                <w:p w14:paraId="2FBFA000">
                  <w:pPr>
                    <w:pStyle w:val="13"/>
                    <w:adjustRightInd w:val="0"/>
                    <w:snapToGrid w:val="0"/>
                    <w:spacing w:after="0"/>
                    <w:ind w:left="0" w:leftChars="0" w:firstLine="0" w:firstLineChars="0"/>
                    <w:jc w:val="center"/>
                    <w:rPr>
                      <w:b/>
                      <w:bCs/>
                      <w:color w:val="auto"/>
                      <w:sz w:val="21"/>
                      <w:szCs w:val="21"/>
                    </w:rPr>
                  </w:pPr>
                  <w:r>
                    <w:rPr>
                      <w:b/>
                      <w:bCs/>
                      <w:color w:val="auto"/>
                      <w:sz w:val="21"/>
                      <w:szCs w:val="21"/>
                    </w:rPr>
                    <w:t>标准类别</w:t>
                  </w:r>
                </w:p>
              </w:tc>
              <w:tc>
                <w:tcPr>
                  <w:tcW w:w="3845" w:type="pct"/>
                  <w:vAlign w:val="center"/>
                </w:tcPr>
                <w:p w14:paraId="72DDA1D4">
                  <w:pPr>
                    <w:pStyle w:val="13"/>
                    <w:adjustRightInd w:val="0"/>
                    <w:snapToGrid w:val="0"/>
                    <w:spacing w:after="0"/>
                    <w:ind w:left="0" w:leftChars="0" w:firstLine="0" w:firstLineChars="0"/>
                    <w:jc w:val="center"/>
                    <w:rPr>
                      <w:b/>
                      <w:bCs/>
                      <w:color w:val="auto"/>
                      <w:sz w:val="21"/>
                      <w:szCs w:val="21"/>
                    </w:rPr>
                  </w:pPr>
                  <w:r>
                    <w:rPr>
                      <w:b/>
                      <w:bCs/>
                      <w:color w:val="auto"/>
                      <w:sz w:val="21"/>
                      <w:szCs w:val="21"/>
                    </w:rPr>
                    <w:t>适用区域</w:t>
                  </w:r>
                </w:p>
              </w:tc>
              <w:tc>
                <w:tcPr>
                  <w:tcW w:w="492" w:type="pct"/>
                  <w:vAlign w:val="center"/>
                </w:tcPr>
                <w:p w14:paraId="6412B7F2">
                  <w:pPr>
                    <w:pStyle w:val="13"/>
                    <w:adjustRightInd w:val="0"/>
                    <w:snapToGrid w:val="0"/>
                    <w:spacing w:after="0"/>
                    <w:ind w:left="0" w:leftChars="0" w:firstLine="0" w:firstLineChars="0"/>
                    <w:jc w:val="center"/>
                    <w:rPr>
                      <w:b/>
                      <w:bCs/>
                      <w:color w:val="auto"/>
                      <w:sz w:val="21"/>
                      <w:szCs w:val="21"/>
                    </w:rPr>
                  </w:pPr>
                  <w:r>
                    <w:rPr>
                      <w:b/>
                      <w:bCs/>
                      <w:color w:val="auto"/>
                      <w:sz w:val="21"/>
                      <w:szCs w:val="21"/>
                    </w:rPr>
                    <w:t>昼间</w:t>
                  </w:r>
                </w:p>
              </w:tc>
            </w:tr>
            <w:tr w14:paraId="2749F1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1" w:type="pct"/>
                  <w:vAlign w:val="center"/>
                </w:tcPr>
                <w:p w14:paraId="70BE44F3">
                  <w:pPr>
                    <w:pStyle w:val="13"/>
                    <w:adjustRightInd w:val="0"/>
                    <w:snapToGrid w:val="0"/>
                    <w:spacing w:after="0"/>
                    <w:ind w:left="0" w:leftChars="0" w:firstLine="0" w:firstLineChars="0"/>
                    <w:jc w:val="center"/>
                    <w:rPr>
                      <w:color w:val="auto"/>
                      <w:sz w:val="21"/>
                      <w:szCs w:val="21"/>
                    </w:rPr>
                  </w:pPr>
                  <w:r>
                    <w:rPr>
                      <w:color w:val="auto"/>
                      <w:sz w:val="21"/>
                      <w:szCs w:val="21"/>
                    </w:rPr>
                    <w:t>3类</w:t>
                  </w:r>
                </w:p>
              </w:tc>
              <w:tc>
                <w:tcPr>
                  <w:tcW w:w="3845" w:type="pct"/>
                  <w:vAlign w:val="center"/>
                </w:tcPr>
                <w:p w14:paraId="0CA2A03D">
                  <w:pPr>
                    <w:pStyle w:val="13"/>
                    <w:adjustRightInd w:val="0"/>
                    <w:snapToGrid w:val="0"/>
                    <w:spacing w:after="0"/>
                    <w:ind w:left="0" w:leftChars="0" w:firstLine="0" w:firstLineChars="0"/>
                    <w:jc w:val="center"/>
                    <w:rPr>
                      <w:color w:val="auto"/>
                      <w:sz w:val="21"/>
                      <w:szCs w:val="21"/>
                    </w:rPr>
                  </w:pPr>
                  <w:r>
                    <w:rPr>
                      <w:color w:val="auto"/>
                      <w:sz w:val="21"/>
                      <w:szCs w:val="21"/>
                    </w:rPr>
                    <w:t>工业生产、仓储物流为主要功能，需要防止工业噪声对周围环境产生严重影响区域</w:t>
                  </w:r>
                </w:p>
              </w:tc>
              <w:tc>
                <w:tcPr>
                  <w:tcW w:w="492" w:type="pct"/>
                  <w:vAlign w:val="center"/>
                </w:tcPr>
                <w:p w14:paraId="6324C65E">
                  <w:pPr>
                    <w:pStyle w:val="13"/>
                    <w:adjustRightInd w:val="0"/>
                    <w:snapToGrid w:val="0"/>
                    <w:spacing w:after="0"/>
                    <w:ind w:left="0" w:leftChars="0" w:firstLine="0" w:firstLineChars="0"/>
                    <w:jc w:val="center"/>
                    <w:rPr>
                      <w:color w:val="auto"/>
                      <w:sz w:val="21"/>
                      <w:szCs w:val="21"/>
                    </w:rPr>
                  </w:pPr>
                  <w:r>
                    <w:rPr>
                      <w:color w:val="auto"/>
                      <w:sz w:val="21"/>
                      <w:szCs w:val="21"/>
                    </w:rPr>
                    <w:t>65</w:t>
                  </w:r>
                </w:p>
              </w:tc>
            </w:tr>
          </w:tbl>
          <w:p w14:paraId="67E330A0">
            <w:pPr>
              <w:adjustRightInd w:val="0"/>
              <w:snapToGrid w:val="0"/>
              <w:spacing w:line="360" w:lineRule="auto"/>
              <w:rPr>
                <w:color w:val="auto"/>
                <w:sz w:val="24"/>
              </w:rPr>
            </w:pPr>
            <w:r>
              <w:rPr>
                <w:b/>
                <w:bCs/>
                <w:color w:val="auto"/>
                <w:sz w:val="24"/>
              </w:rPr>
              <w:t>3.3.2声环境质量现状</w:t>
            </w:r>
          </w:p>
          <w:p w14:paraId="7FA93B32">
            <w:pPr>
              <w:widowControl/>
              <w:spacing w:line="360" w:lineRule="auto"/>
              <w:ind w:firstLine="480" w:firstLineChars="200"/>
              <w:jc w:val="left"/>
              <w:rPr>
                <w:color w:val="auto"/>
                <w:kern w:val="0"/>
                <w:sz w:val="24"/>
                <w:lang w:bidi="ar"/>
              </w:rPr>
            </w:pPr>
            <w:bookmarkStart w:id="14" w:name="_Toc20552"/>
            <w:r>
              <w:rPr>
                <w:color w:val="auto"/>
                <w:kern w:val="0"/>
                <w:sz w:val="24"/>
                <w:lang w:bidi="ar"/>
              </w:rPr>
              <w:t>根据《建设项目环境影响报告表》内容、格式及编制技术指南常见问题解答：“三、关于污染影响类技术指南-5、如果厂界外50米范围内无声环境保护目标，是否需要提供声环境现状监测数据?--厂界外周边50米范围内存在声环境保护目标的建设项目，应监测声环境质量现状，监测点位为声环境保护目标处。厂界外周边50米范围内无声环境保护目标的建设项目，不再要求提供声环境质量现状监测数据。”</w:t>
            </w:r>
          </w:p>
          <w:p w14:paraId="4FB0834D">
            <w:pPr>
              <w:widowControl/>
              <w:spacing w:line="360" w:lineRule="auto"/>
              <w:ind w:firstLine="480" w:firstLineChars="200"/>
              <w:jc w:val="left"/>
              <w:rPr>
                <w:color w:val="auto"/>
                <w:kern w:val="0"/>
                <w:sz w:val="24"/>
                <w:lang w:bidi="ar"/>
              </w:rPr>
            </w:pPr>
            <w:r>
              <w:rPr>
                <w:color w:val="auto"/>
                <w:kern w:val="0"/>
                <w:sz w:val="24"/>
                <w:lang w:bidi="ar"/>
              </w:rPr>
              <w:t>本项目厂界外周边50米范围内无声环境保护目标，故无需进行声环境质量现状监测。</w:t>
            </w:r>
            <w:bookmarkEnd w:id="13"/>
            <w:bookmarkEnd w:id="14"/>
          </w:p>
          <w:p w14:paraId="470F7ADB">
            <w:pPr>
              <w:keepNext/>
              <w:keepLines/>
              <w:adjustRightInd w:val="0"/>
              <w:snapToGrid w:val="0"/>
              <w:spacing w:line="360" w:lineRule="auto"/>
              <w:outlineLvl w:val="2"/>
              <w:rPr>
                <w:b/>
                <w:color w:val="auto"/>
                <w:kern w:val="0"/>
                <w:sz w:val="28"/>
                <w:szCs w:val="28"/>
              </w:rPr>
            </w:pPr>
            <w:r>
              <w:rPr>
                <w:b/>
                <w:color w:val="auto"/>
                <w:kern w:val="0"/>
                <w:sz w:val="28"/>
                <w:szCs w:val="28"/>
              </w:rPr>
              <w:t>3.4生态环境现状</w:t>
            </w:r>
          </w:p>
          <w:p w14:paraId="75977A2F">
            <w:pPr>
              <w:widowControl/>
              <w:spacing w:line="360" w:lineRule="auto"/>
              <w:ind w:firstLine="480" w:firstLineChars="200"/>
              <w:jc w:val="left"/>
              <w:rPr>
                <w:color w:val="auto"/>
                <w:kern w:val="0"/>
                <w:sz w:val="24"/>
                <w:lang w:bidi="ar"/>
              </w:rPr>
            </w:pPr>
            <w:r>
              <w:rPr>
                <w:color w:val="auto"/>
                <w:kern w:val="0"/>
                <w:sz w:val="24"/>
                <w:lang w:bidi="ar"/>
              </w:rPr>
              <w:t>本项目位于闽侯县祥谦镇岐尾村，为二类工业用地（建设用地规划许可证见附件6），区域植被以灌木杂草为主，评价范围内植被覆盖率较低，结构简单，植被类型少；主要动物为常见的蛙类、鸟类和昆虫类等，评价区域内无珍稀濒危物种、自然保护区、风景名胜区等生态敏感目标，调查区域也未发现国家重点保护的野生动植物等；因此本项目不属于“环办环评[2020]33号”中“产业园区外建设项目新增用地且用地范围内含有生态环境保护目标”的情况，无需对生态环境现状进行调查和评价。</w:t>
            </w:r>
          </w:p>
          <w:p w14:paraId="7AD7118E">
            <w:pPr>
              <w:keepNext/>
              <w:keepLines/>
              <w:adjustRightInd w:val="0"/>
              <w:snapToGrid w:val="0"/>
              <w:spacing w:line="360" w:lineRule="auto"/>
              <w:outlineLvl w:val="2"/>
              <w:rPr>
                <w:b/>
                <w:color w:val="auto"/>
                <w:kern w:val="0"/>
                <w:sz w:val="28"/>
                <w:szCs w:val="28"/>
              </w:rPr>
            </w:pPr>
            <w:r>
              <w:rPr>
                <w:b/>
                <w:color w:val="auto"/>
                <w:kern w:val="0"/>
                <w:sz w:val="28"/>
                <w:szCs w:val="28"/>
              </w:rPr>
              <w:t>3.5地下水土壤环境质量现状</w:t>
            </w:r>
          </w:p>
          <w:p w14:paraId="2F64AB2F">
            <w:pPr>
              <w:pStyle w:val="11"/>
              <w:spacing w:before="0" w:after="0" w:line="360" w:lineRule="auto"/>
              <w:ind w:right="0" w:firstLine="480" w:firstLineChars="200"/>
              <w:rPr>
                <w:color w:val="auto"/>
                <w:sz w:val="24"/>
                <w:szCs w:val="24"/>
                <w:lang w:bidi="ar"/>
              </w:rPr>
            </w:pPr>
            <w:r>
              <w:rPr>
                <w:color w:val="auto"/>
                <w:sz w:val="24"/>
                <w:szCs w:val="24"/>
                <w:lang w:bidi="ar"/>
              </w:rPr>
              <w:t>根据《建设项目环境影响报告表编制技术指南（污染影响类）（试行）》（环办环评（2020）33号）规定，“原则上不开展环境质量现状调查。建设项目存在土壤地下水环境污染途径的，应结合污染源、保护目标分布情况开展现状调查以留作背景值。</w:t>
            </w:r>
          </w:p>
          <w:p w14:paraId="4FA58A65">
            <w:pPr>
              <w:pStyle w:val="11"/>
              <w:spacing w:before="0" w:after="0" w:line="360" w:lineRule="auto"/>
              <w:ind w:right="0" w:firstLine="480" w:firstLineChars="200"/>
              <w:rPr>
                <w:color w:val="auto"/>
              </w:rPr>
            </w:pPr>
            <w:r>
              <w:rPr>
                <w:color w:val="auto"/>
                <w:sz w:val="24"/>
                <w:szCs w:val="24"/>
                <w:lang w:bidi="ar"/>
              </w:rPr>
              <w:t>根据现场勘查，项目目前暂未进行建设，周边以工业企业为主；项目周边地下水、土壤环境相对不敏感，采取有效的防渗措施后，项目对地下水、土壤环境影响很小，基本不存在土壤、地下水环境污染途径，因此，本评价不对项目地下水、土壤环境质量进行补充监测。</w:t>
            </w:r>
          </w:p>
        </w:tc>
      </w:tr>
      <w:tr w14:paraId="28566E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7797377F">
            <w:pPr>
              <w:adjustRightInd w:val="0"/>
              <w:snapToGrid w:val="0"/>
              <w:jc w:val="center"/>
              <w:rPr>
                <w:color w:val="auto"/>
                <w:kern w:val="0"/>
                <w:sz w:val="24"/>
              </w:rPr>
            </w:pPr>
            <w:r>
              <w:rPr>
                <w:color w:val="auto"/>
                <w:kern w:val="0"/>
                <w:sz w:val="24"/>
              </w:rPr>
              <w:t>环境</w:t>
            </w:r>
          </w:p>
          <w:p w14:paraId="4AE190BA">
            <w:pPr>
              <w:adjustRightInd w:val="0"/>
              <w:snapToGrid w:val="0"/>
              <w:jc w:val="center"/>
              <w:rPr>
                <w:color w:val="auto"/>
                <w:kern w:val="0"/>
                <w:sz w:val="24"/>
              </w:rPr>
            </w:pPr>
            <w:r>
              <w:rPr>
                <w:color w:val="auto"/>
                <w:kern w:val="0"/>
                <w:sz w:val="24"/>
              </w:rPr>
              <w:t>保护</w:t>
            </w:r>
          </w:p>
          <w:p w14:paraId="2099681B">
            <w:pPr>
              <w:adjustRightInd w:val="0"/>
              <w:snapToGrid w:val="0"/>
              <w:jc w:val="center"/>
              <w:rPr>
                <w:color w:val="auto"/>
                <w:kern w:val="0"/>
                <w:szCs w:val="21"/>
              </w:rPr>
            </w:pPr>
            <w:r>
              <w:rPr>
                <w:color w:val="auto"/>
                <w:kern w:val="0"/>
                <w:sz w:val="24"/>
              </w:rPr>
              <w:t>目标</w:t>
            </w:r>
          </w:p>
        </w:tc>
        <w:tc>
          <w:tcPr>
            <w:tcW w:w="8395" w:type="dxa"/>
          </w:tcPr>
          <w:p w14:paraId="58BA82FD">
            <w:pPr>
              <w:adjustRightInd w:val="0"/>
              <w:snapToGrid w:val="0"/>
              <w:spacing w:line="360" w:lineRule="auto"/>
              <w:rPr>
                <w:bCs/>
                <w:color w:val="auto"/>
                <w:sz w:val="28"/>
                <w:szCs w:val="28"/>
              </w:rPr>
            </w:pPr>
            <w:r>
              <w:rPr>
                <w:b/>
                <w:color w:val="auto"/>
                <w:sz w:val="28"/>
                <w:szCs w:val="28"/>
              </w:rPr>
              <w:t>3.6环境保护目标</w:t>
            </w:r>
          </w:p>
          <w:p w14:paraId="37A952BA">
            <w:pPr>
              <w:adjustRightInd w:val="0"/>
              <w:snapToGrid w:val="0"/>
              <w:spacing w:line="360" w:lineRule="auto"/>
              <w:rPr>
                <w:color w:val="auto"/>
                <w:sz w:val="24"/>
              </w:rPr>
            </w:pPr>
            <w:r>
              <w:rPr>
                <w:b/>
                <w:bCs/>
                <w:color w:val="auto"/>
                <w:sz w:val="24"/>
              </w:rPr>
              <w:t>3.6.1大气环境、地表水环境、声环境</w:t>
            </w:r>
          </w:p>
          <w:p w14:paraId="5761BBB6">
            <w:pPr>
              <w:adjustRightInd w:val="0"/>
              <w:snapToGrid w:val="0"/>
              <w:spacing w:line="360" w:lineRule="auto"/>
              <w:ind w:firstLine="480" w:firstLineChars="200"/>
              <w:rPr>
                <w:bCs/>
                <w:color w:val="auto"/>
                <w:sz w:val="24"/>
              </w:rPr>
            </w:pPr>
            <w:r>
              <w:rPr>
                <w:color w:val="auto"/>
                <w:kern w:val="0"/>
                <w:sz w:val="24"/>
                <w:lang w:bidi="ar"/>
              </w:rPr>
              <w:t>根据《建设项目环境影响报告表编制技术指南（污染影响类）（试行）》（环办环评（2020）33号）要求以及对项目周边环境的调查，项目大气环境（厂界外500m）地表水环境、声环境（厂界外50m）、地下水环境（厂界外500m）等环境保护目标见表 3.6-1和附图2。</w:t>
            </w:r>
          </w:p>
          <w:p w14:paraId="7EB5229C">
            <w:pPr>
              <w:adjustRightInd w:val="0"/>
              <w:snapToGrid w:val="0"/>
              <w:jc w:val="center"/>
              <w:rPr>
                <w:b/>
                <w:bCs/>
                <w:iCs/>
                <w:color w:val="auto"/>
                <w:sz w:val="24"/>
              </w:rPr>
            </w:pPr>
            <w:r>
              <w:rPr>
                <w:b/>
                <w:bCs/>
                <w:iCs/>
                <w:color w:val="auto"/>
                <w:sz w:val="24"/>
              </w:rPr>
              <w:t>表3.6-1  主要环境保护目标一览表</w:t>
            </w:r>
          </w:p>
          <w:tbl>
            <w:tblPr>
              <w:tblStyle w:val="32"/>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281"/>
              <w:gridCol w:w="1280"/>
              <w:gridCol w:w="1570"/>
              <w:gridCol w:w="2753"/>
            </w:tblGrid>
            <w:tr w14:paraId="0B047A1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1134" w:type="dxa"/>
                  <w:vAlign w:val="center"/>
                </w:tcPr>
                <w:p w14:paraId="684B6E24">
                  <w:pPr>
                    <w:adjustRightInd w:val="0"/>
                    <w:snapToGrid w:val="0"/>
                    <w:jc w:val="center"/>
                    <w:rPr>
                      <w:b/>
                      <w:bCs/>
                      <w:color w:val="auto"/>
                    </w:rPr>
                  </w:pPr>
                  <w:r>
                    <w:rPr>
                      <w:b/>
                      <w:bCs/>
                      <w:color w:val="auto"/>
                    </w:rPr>
                    <w:t>环境要素</w:t>
                  </w:r>
                </w:p>
              </w:tc>
              <w:tc>
                <w:tcPr>
                  <w:tcW w:w="1281" w:type="dxa"/>
                  <w:vAlign w:val="center"/>
                </w:tcPr>
                <w:p w14:paraId="058E9A27">
                  <w:pPr>
                    <w:adjustRightInd w:val="0"/>
                    <w:snapToGrid w:val="0"/>
                    <w:jc w:val="center"/>
                    <w:rPr>
                      <w:b/>
                      <w:bCs/>
                      <w:color w:val="auto"/>
                    </w:rPr>
                  </w:pPr>
                  <w:r>
                    <w:rPr>
                      <w:b/>
                      <w:bCs/>
                      <w:color w:val="auto"/>
                    </w:rPr>
                    <w:t>环境保护</w:t>
                  </w:r>
                </w:p>
                <w:p w14:paraId="2F41584A">
                  <w:pPr>
                    <w:adjustRightInd w:val="0"/>
                    <w:snapToGrid w:val="0"/>
                    <w:jc w:val="center"/>
                    <w:rPr>
                      <w:b/>
                      <w:bCs/>
                      <w:color w:val="auto"/>
                    </w:rPr>
                  </w:pPr>
                  <w:r>
                    <w:rPr>
                      <w:b/>
                      <w:bCs/>
                      <w:color w:val="auto"/>
                    </w:rPr>
                    <w:t>目标</w:t>
                  </w:r>
                </w:p>
              </w:tc>
              <w:tc>
                <w:tcPr>
                  <w:tcW w:w="1280" w:type="dxa"/>
                  <w:vAlign w:val="center"/>
                </w:tcPr>
                <w:p w14:paraId="2203F9A1">
                  <w:pPr>
                    <w:adjustRightInd w:val="0"/>
                    <w:snapToGrid w:val="0"/>
                    <w:jc w:val="center"/>
                    <w:rPr>
                      <w:b/>
                      <w:bCs/>
                      <w:color w:val="auto"/>
                    </w:rPr>
                  </w:pPr>
                  <w:r>
                    <w:rPr>
                      <w:b/>
                      <w:bCs/>
                      <w:color w:val="auto"/>
                    </w:rPr>
                    <w:t>相对方位</w:t>
                  </w:r>
                </w:p>
              </w:tc>
              <w:tc>
                <w:tcPr>
                  <w:tcW w:w="1570" w:type="dxa"/>
                  <w:vAlign w:val="center"/>
                </w:tcPr>
                <w:p w14:paraId="2B986F02">
                  <w:pPr>
                    <w:adjustRightInd w:val="0"/>
                    <w:snapToGrid w:val="0"/>
                    <w:jc w:val="center"/>
                    <w:rPr>
                      <w:b/>
                      <w:bCs/>
                      <w:color w:val="auto"/>
                    </w:rPr>
                  </w:pPr>
                  <w:r>
                    <w:rPr>
                      <w:b/>
                      <w:bCs/>
                      <w:color w:val="auto"/>
                    </w:rPr>
                    <w:t>功能规模</w:t>
                  </w:r>
                </w:p>
              </w:tc>
              <w:tc>
                <w:tcPr>
                  <w:tcW w:w="2753" w:type="dxa"/>
                  <w:vAlign w:val="center"/>
                </w:tcPr>
                <w:p w14:paraId="4897DE7A">
                  <w:pPr>
                    <w:adjustRightInd w:val="0"/>
                    <w:snapToGrid w:val="0"/>
                    <w:jc w:val="center"/>
                    <w:rPr>
                      <w:b/>
                      <w:bCs/>
                      <w:color w:val="auto"/>
                    </w:rPr>
                  </w:pPr>
                  <w:r>
                    <w:rPr>
                      <w:b/>
                      <w:bCs/>
                      <w:color w:val="auto"/>
                    </w:rPr>
                    <w:t>环境功能</w:t>
                  </w:r>
                </w:p>
              </w:tc>
            </w:tr>
            <w:tr w14:paraId="51CC386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134" w:type="dxa"/>
                  <w:vMerge w:val="restart"/>
                  <w:vAlign w:val="center"/>
                </w:tcPr>
                <w:p w14:paraId="1E78FFE3">
                  <w:pPr>
                    <w:adjustRightInd w:val="0"/>
                    <w:snapToGrid w:val="0"/>
                    <w:jc w:val="center"/>
                    <w:rPr>
                      <w:color w:val="auto"/>
                    </w:rPr>
                  </w:pPr>
                  <w:r>
                    <w:rPr>
                      <w:color w:val="auto"/>
                    </w:rPr>
                    <w:t>大气环境</w:t>
                  </w:r>
                </w:p>
              </w:tc>
              <w:tc>
                <w:tcPr>
                  <w:tcW w:w="1281" w:type="dxa"/>
                  <w:vAlign w:val="center"/>
                </w:tcPr>
                <w:p w14:paraId="06C41389">
                  <w:pPr>
                    <w:adjustRightInd w:val="0"/>
                    <w:snapToGrid w:val="0"/>
                    <w:jc w:val="center"/>
                    <w:rPr>
                      <w:color w:val="auto"/>
                    </w:rPr>
                  </w:pPr>
                  <w:r>
                    <w:rPr>
                      <w:color w:val="auto"/>
                    </w:rPr>
                    <w:t>澜澄村</w:t>
                  </w:r>
                </w:p>
              </w:tc>
              <w:tc>
                <w:tcPr>
                  <w:tcW w:w="1280" w:type="dxa"/>
                  <w:vAlign w:val="center"/>
                </w:tcPr>
                <w:p w14:paraId="6233ABCB">
                  <w:pPr>
                    <w:adjustRightInd w:val="0"/>
                    <w:snapToGrid w:val="0"/>
                    <w:jc w:val="center"/>
                    <w:rPr>
                      <w:color w:val="auto"/>
                    </w:rPr>
                  </w:pPr>
                  <w:r>
                    <w:rPr>
                      <w:color w:val="auto"/>
                    </w:rPr>
                    <w:t>西侧66m</w:t>
                  </w:r>
                </w:p>
              </w:tc>
              <w:tc>
                <w:tcPr>
                  <w:tcW w:w="1570" w:type="dxa"/>
                  <w:vAlign w:val="center"/>
                </w:tcPr>
                <w:p w14:paraId="1BDD8335">
                  <w:pPr>
                    <w:adjustRightInd w:val="0"/>
                    <w:snapToGrid w:val="0"/>
                    <w:jc w:val="center"/>
                    <w:rPr>
                      <w:color w:val="auto"/>
                    </w:rPr>
                  </w:pPr>
                  <w:r>
                    <w:rPr>
                      <w:color w:val="auto"/>
                    </w:rPr>
                    <w:t>约120人</w:t>
                  </w:r>
                </w:p>
              </w:tc>
              <w:tc>
                <w:tcPr>
                  <w:tcW w:w="2753" w:type="dxa"/>
                  <w:vMerge w:val="restart"/>
                  <w:vAlign w:val="center"/>
                </w:tcPr>
                <w:p w14:paraId="17E84BA1">
                  <w:pPr>
                    <w:adjustRightInd w:val="0"/>
                    <w:snapToGrid w:val="0"/>
                    <w:jc w:val="center"/>
                    <w:rPr>
                      <w:color w:val="auto"/>
                    </w:rPr>
                  </w:pPr>
                  <w:r>
                    <w:rPr>
                      <w:color w:val="auto"/>
                    </w:rPr>
                    <w:t>《环境空气质量标准》（GB3095-2012）及其修改单中的二级标准</w:t>
                  </w:r>
                </w:p>
              </w:tc>
            </w:tr>
            <w:tr w14:paraId="4D29FE8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1" w:hRule="atLeast"/>
                <w:jc w:val="center"/>
              </w:trPr>
              <w:tc>
                <w:tcPr>
                  <w:tcW w:w="1134" w:type="dxa"/>
                  <w:vMerge w:val="continue"/>
                  <w:vAlign w:val="center"/>
                </w:tcPr>
                <w:p w14:paraId="0EBA7FBE">
                  <w:pPr>
                    <w:adjustRightInd w:val="0"/>
                    <w:snapToGrid w:val="0"/>
                    <w:jc w:val="center"/>
                    <w:rPr>
                      <w:color w:val="auto"/>
                    </w:rPr>
                  </w:pPr>
                </w:p>
              </w:tc>
              <w:tc>
                <w:tcPr>
                  <w:tcW w:w="1281" w:type="dxa"/>
                  <w:vAlign w:val="center"/>
                </w:tcPr>
                <w:p w14:paraId="73142E5F">
                  <w:pPr>
                    <w:adjustRightInd w:val="0"/>
                    <w:snapToGrid w:val="0"/>
                    <w:jc w:val="center"/>
                    <w:rPr>
                      <w:color w:val="auto"/>
                    </w:rPr>
                  </w:pPr>
                  <w:r>
                    <w:rPr>
                      <w:color w:val="auto"/>
                    </w:rPr>
                    <w:t>澜澄村</w:t>
                  </w:r>
                </w:p>
              </w:tc>
              <w:tc>
                <w:tcPr>
                  <w:tcW w:w="1280" w:type="dxa"/>
                  <w:vAlign w:val="center"/>
                </w:tcPr>
                <w:p w14:paraId="6D4CE288">
                  <w:pPr>
                    <w:adjustRightInd w:val="0"/>
                    <w:snapToGrid w:val="0"/>
                    <w:jc w:val="center"/>
                    <w:rPr>
                      <w:color w:val="auto"/>
                    </w:rPr>
                  </w:pPr>
                  <w:r>
                    <w:rPr>
                      <w:color w:val="auto"/>
                    </w:rPr>
                    <w:t>北侧184m</w:t>
                  </w:r>
                </w:p>
              </w:tc>
              <w:tc>
                <w:tcPr>
                  <w:tcW w:w="1570" w:type="dxa"/>
                  <w:vAlign w:val="center"/>
                </w:tcPr>
                <w:p w14:paraId="18645A3D">
                  <w:pPr>
                    <w:adjustRightInd w:val="0"/>
                    <w:snapToGrid w:val="0"/>
                    <w:jc w:val="center"/>
                    <w:rPr>
                      <w:color w:val="auto"/>
                    </w:rPr>
                  </w:pPr>
                  <w:r>
                    <w:rPr>
                      <w:color w:val="auto"/>
                    </w:rPr>
                    <w:t>约100人</w:t>
                  </w:r>
                </w:p>
              </w:tc>
              <w:tc>
                <w:tcPr>
                  <w:tcW w:w="2753" w:type="dxa"/>
                  <w:vMerge w:val="continue"/>
                  <w:vAlign w:val="center"/>
                </w:tcPr>
                <w:p w14:paraId="4487C73E">
                  <w:pPr>
                    <w:adjustRightInd w:val="0"/>
                    <w:snapToGrid w:val="0"/>
                    <w:jc w:val="center"/>
                    <w:rPr>
                      <w:color w:val="auto"/>
                    </w:rPr>
                  </w:pPr>
                </w:p>
              </w:tc>
            </w:tr>
            <w:tr w14:paraId="7D5EE8F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134" w:type="dxa"/>
                  <w:vMerge w:val="restart"/>
                  <w:vAlign w:val="center"/>
                </w:tcPr>
                <w:p w14:paraId="663A8A8A">
                  <w:pPr>
                    <w:adjustRightInd w:val="0"/>
                    <w:snapToGrid w:val="0"/>
                    <w:jc w:val="center"/>
                    <w:rPr>
                      <w:color w:val="auto"/>
                    </w:rPr>
                  </w:pPr>
                  <w:r>
                    <w:rPr>
                      <w:color w:val="auto"/>
                    </w:rPr>
                    <w:t>地表水</w:t>
                  </w:r>
                </w:p>
              </w:tc>
              <w:tc>
                <w:tcPr>
                  <w:tcW w:w="1281" w:type="dxa"/>
                  <w:vMerge w:val="restart"/>
                  <w:vAlign w:val="center"/>
                </w:tcPr>
                <w:p w14:paraId="67B1A1DC">
                  <w:pPr>
                    <w:adjustRightInd w:val="0"/>
                    <w:snapToGrid w:val="0"/>
                    <w:jc w:val="center"/>
                    <w:rPr>
                      <w:color w:val="auto"/>
                    </w:rPr>
                  </w:pPr>
                  <w:r>
                    <w:rPr>
                      <w:color w:val="auto"/>
                    </w:rPr>
                    <w:t>淘江</w:t>
                  </w:r>
                </w:p>
              </w:tc>
              <w:tc>
                <w:tcPr>
                  <w:tcW w:w="1280" w:type="dxa"/>
                  <w:vAlign w:val="center"/>
                </w:tcPr>
                <w:p w14:paraId="42570D52">
                  <w:pPr>
                    <w:adjustRightInd w:val="0"/>
                    <w:snapToGrid w:val="0"/>
                    <w:jc w:val="center"/>
                    <w:rPr>
                      <w:color w:val="auto"/>
                    </w:rPr>
                  </w:pPr>
                  <w:r>
                    <w:rPr>
                      <w:color w:val="auto"/>
                    </w:rPr>
                    <w:t>南侧42m</w:t>
                  </w:r>
                </w:p>
              </w:tc>
              <w:tc>
                <w:tcPr>
                  <w:tcW w:w="1570" w:type="dxa"/>
                  <w:vMerge w:val="restart"/>
                  <w:vAlign w:val="center"/>
                </w:tcPr>
                <w:p w14:paraId="7CD98564">
                  <w:pPr>
                    <w:adjustRightInd w:val="0"/>
                    <w:snapToGrid w:val="0"/>
                    <w:jc w:val="center"/>
                    <w:rPr>
                      <w:color w:val="auto"/>
                    </w:rPr>
                  </w:pPr>
                  <w:r>
                    <w:rPr>
                      <w:color w:val="auto"/>
                    </w:rPr>
                    <w:t>小型河流</w:t>
                  </w:r>
                </w:p>
              </w:tc>
              <w:tc>
                <w:tcPr>
                  <w:tcW w:w="2753" w:type="dxa"/>
                  <w:vMerge w:val="restart"/>
                  <w:vAlign w:val="center"/>
                </w:tcPr>
                <w:p w14:paraId="214CC504">
                  <w:pPr>
                    <w:adjustRightInd w:val="0"/>
                    <w:snapToGrid w:val="0"/>
                    <w:jc w:val="center"/>
                    <w:rPr>
                      <w:color w:val="auto"/>
                      <w:highlight w:val="yellow"/>
                    </w:rPr>
                  </w:pPr>
                  <w:r>
                    <w:rPr>
                      <w:color w:val="auto"/>
                    </w:rPr>
                    <w:t>《地表水环境质量标准》（GB3838-2002）Ⅲ类标准</w:t>
                  </w:r>
                </w:p>
              </w:tc>
            </w:tr>
            <w:tr w14:paraId="4974241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134" w:type="dxa"/>
                  <w:vMerge w:val="continue"/>
                  <w:vAlign w:val="center"/>
                </w:tcPr>
                <w:p w14:paraId="0E52F6B7">
                  <w:pPr>
                    <w:adjustRightInd w:val="0"/>
                    <w:snapToGrid w:val="0"/>
                    <w:jc w:val="center"/>
                    <w:rPr>
                      <w:color w:val="auto"/>
                    </w:rPr>
                  </w:pPr>
                </w:p>
              </w:tc>
              <w:tc>
                <w:tcPr>
                  <w:tcW w:w="1281" w:type="dxa"/>
                  <w:vMerge w:val="continue"/>
                  <w:vAlign w:val="center"/>
                </w:tcPr>
                <w:p w14:paraId="4F3CB163">
                  <w:pPr>
                    <w:adjustRightInd w:val="0"/>
                    <w:snapToGrid w:val="0"/>
                    <w:jc w:val="center"/>
                    <w:rPr>
                      <w:color w:val="auto"/>
                    </w:rPr>
                  </w:pPr>
                </w:p>
              </w:tc>
              <w:tc>
                <w:tcPr>
                  <w:tcW w:w="1280" w:type="dxa"/>
                  <w:vAlign w:val="center"/>
                </w:tcPr>
                <w:p w14:paraId="0CA9FD98">
                  <w:pPr>
                    <w:adjustRightInd w:val="0"/>
                    <w:snapToGrid w:val="0"/>
                    <w:jc w:val="center"/>
                    <w:rPr>
                      <w:color w:val="auto"/>
                    </w:rPr>
                  </w:pPr>
                  <w:r>
                    <w:rPr>
                      <w:color w:val="auto"/>
                    </w:rPr>
                    <w:t>东侧5m</w:t>
                  </w:r>
                </w:p>
              </w:tc>
              <w:tc>
                <w:tcPr>
                  <w:tcW w:w="1570" w:type="dxa"/>
                  <w:vMerge w:val="continue"/>
                  <w:vAlign w:val="center"/>
                </w:tcPr>
                <w:p w14:paraId="35483443">
                  <w:pPr>
                    <w:adjustRightInd w:val="0"/>
                    <w:snapToGrid w:val="0"/>
                    <w:jc w:val="center"/>
                    <w:rPr>
                      <w:color w:val="auto"/>
                    </w:rPr>
                  </w:pPr>
                </w:p>
              </w:tc>
              <w:tc>
                <w:tcPr>
                  <w:tcW w:w="2753" w:type="dxa"/>
                  <w:vMerge w:val="continue"/>
                  <w:vAlign w:val="center"/>
                </w:tcPr>
                <w:p w14:paraId="1560E5B5">
                  <w:pPr>
                    <w:adjustRightInd w:val="0"/>
                    <w:snapToGrid w:val="0"/>
                    <w:jc w:val="center"/>
                    <w:rPr>
                      <w:color w:val="auto"/>
                    </w:rPr>
                  </w:pPr>
                </w:p>
              </w:tc>
            </w:tr>
            <w:tr w14:paraId="4988D3A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1134" w:type="dxa"/>
                  <w:vAlign w:val="center"/>
                </w:tcPr>
                <w:p w14:paraId="7038A18F">
                  <w:pPr>
                    <w:adjustRightInd w:val="0"/>
                    <w:snapToGrid w:val="0"/>
                    <w:jc w:val="center"/>
                    <w:rPr>
                      <w:color w:val="auto"/>
                    </w:rPr>
                  </w:pPr>
                  <w:r>
                    <w:rPr>
                      <w:color w:val="auto"/>
                    </w:rPr>
                    <w:t>声环境</w:t>
                  </w:r>
                </w:p>
              </w:tc>
              <w:tc>
                <w:tcPr>
                  <w:tcW w:w="6884" w:type="dxa"/>
                  <w:gridSpan w:val="4"/>
                  <w:vAlign w:val="center"/>
                </w:tcPr>
                <w:p w14:paraId="6A6AADF8">
                  <w:pPr>
                    <w:adjustRightInd w:val="0"/>
                    <w:snapToGrid w:val="0"/>
                    <w:jc w:val="center"/>
                    <w:rPr>
                      <w:color w:val="auto"/>
                    </w:rPr>
                  </w:pPr>
                  <w:r>
                    <w:rPr>
                      <w:color w:val="auto"/>
                    </w:rPr>
                    <w:t>项目厂界外50m范围内无声环境保护目标</w:t>
                  </w:r>
                </w:p>
              </w:tc>
            </w:tr>
            <w:tr w14:paraId="61C346C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1134" w:type="dxa"/>
                  <w:vAlign w:val="center"/>
                </w:tcPr>
                <w:p w14:paraId="1E0C5D90">
                  <w:pPr>
                    <w:adjustRightInd w:val="0"/>
                    <w:snapToGrid w:val="0"/>
                    <w:jc w:val="center"/>
                    <w:rPr>
                      <w:color w:val="auto"/>
                    </w:rPr>
                  </w:pPr>
                  <w:r>
                    <w:rPr>
                      <w:color w:val="auto"/>
                    </w:rPr>
                    <w:t>地下水</w:t>
                  </w:r>
                </w:p>
                <w:p w14:paraId="26E5F03D">
                  <w:pPr>
                    <w:adjustRightInd w:val="0"/>
                    <w:snapToGrid w:val="0"/>
                    <w:jc w:val="center"/>
                    <w:rPr>
                      <w:color w:val="auto"/>
                    </w:rPr>
                  </w:pPr>
                  <w:r>
                    <w:rPr>
                      <w:color w:val="auto"/>
                    </w:rPr>
                    <w:t>环境</w:t>
                  </w:r>
                </w:p>
              </w:tc>
              <w:tc>
                <w:tcPr>
                  <w:tcW w:w="6884" w:type="dxa"/>
                  <w:gridSpan w:val="4"/>
                  <w:vAlign w:val="center"/>
                </w:tcPr>
                <w:p w14:paraId="3E84205C">
                  <w:pPr>
                    <w:adjustRightInd w:val="0"/>
                    <w:snapToGrid w:val="0"/>
                    <w:jc w:val="center"/>
                    <w:rPr>
                      <w:color w:val="auto"/>
                    </w:rPr>
                  </w:pPr>
                  <w:r>
                    <w:rPr>
                      <w:color w:val="auto"/>
                    </w:rPr>
                    <w:t>项目厂界外500m范围内无地下水集中式饮用水水源和热水、矿泉水、温泉等特殊地下水资源</w:t>
                  </w:r>
                </w:p>
              </w:tc>
            </w:tr>
            <w:tr w14:paraId="5C714A6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1134" w:type="dxa"/>
                  <w:vAlign w:val="center"/>
                </w:tcPr>
                <w:p w14:paraId="4EF73440">
                  <w:pPr>
                    <w:adjustRightInd w:val="0"/>
                    <w:snapToGrid w:val="0"/>
                    <w:jc w:val="center"/>
                    <w:rPr>
                      <w:color w:val="auto"/>
                    </w:rPr>
                  </w:pPr>
                  <w:r>
                    <w:rPr>
                      <w:color w:val="auto"/>
                    </w:rPr>
                    <w:t>生态环境</w:t>
                  </w:r>
                </w:p>
              </w:tc>
              <w:tc>
                <w:tcPr>
                  <w:tcW w:w="6884" w:type="dxa"/>
                  <w:gridSpan w:val="4"/>
                  <w:vAlign w:val="center"/>
                </w:tcPr>
                <w:p w14:paraId="6078482B">
                  <w:pPr>
                    <w:adjustRightInd w:val="0"/>
                    <w:snapToGrid w:val="0"/>
                    <w:jc w:val="center"/>
                    <w:rPr>
                      <w:color w:val="auto"/>
                    </w:rPr>
                  </w:pPr>
                  <w:r>
                    <w:rPr>
                      <w:color w:val="auto"/>
                    </w:rPr>
                    <w:t>本项目位于闽侯县祥谦镇岐尾村，为二类工业用地（建设用地规划许可证见附件6），因此无需进行生态环境保护目标调查。</w:t>
                  </w:r>
                </w:p>
              </w:tc>
            </w:tr>
          </w:tbl>
          <w:p w14:paraId="1AF792C9">
            <w:pPr>
              <w:pStyle w:val="13"/>
              <w:spacing w:line="360" w:lineRule="auto"/>
              <w:ind w:left="0" w:leftChars="0" w:firstLine="480"/>
              <w:rPr>
                <w:color w:val="auto"/>
                <w:sz w:val="21"/>
                <w:szCs w:val="21"/>
              </w:rPr>
            </w:pPr>
            <w:r>
              <w:rPr>
                <w:color w:val="auto"/>
                <w:lang w:bidi="ar"/>
              </w:rPr>
              <w:t>根据《建设项目环境影响报告表编制技术指南（污染影响类）（试行）》（环办环评[2020]33号）“产业园区外建设项目新增用地的，应明确新增用地范围内生态环境保护目标”。本项目位于闽侯县祥谦镇岐尾村，为二类工业用地（建设用地规划许可证见附件6），且项目位于福州市闽侯青口汽车工业开发区内，因此无需进行新增用地范围内生态环境保护目标调查。</w:t>
            </w:r>
          </w:p>
        </w:tc>
      </w:tr>
      <w:tr w14:paraId="1D7427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666" w:type="dxa"/>
            <w:tcMar>
              <w:left w:w="28" w:type="dxa"/>
              <w:right w:w="28" w:type="dxa"/>
            </w:tcMar>
            <w:vAlign w:val="center"/>
          </w:tcPr>
          <w:p w14:paraId="1DD716B1">
            <w:pPr>
              <w:adjustRightInd w:val="0"/>
              <w:snapToGrid w:val="0"/>
              <w:jc w:val="center"/>
              <w:rPr>
                <w:color w:val="auto"/>
                <w:kern w:val="0"/>
                <w:sz w:val="24"/>
              </w:rPr>
            </w:pPr>
            <w:r>
              <w:rPr>
                <w:color w:val="auto"/>
                <w:kern w:val="0"/>
                <w:sz w:val="24"/>
              </w:rPr>
              <w:t>污染</w:t>
            </w:r>
          </w:p>
          <w:p w14:paraId="73C7FFDA">
            <w:pPr>
              <w:adjustRightInd w:val="0"/>
              <w:snapToGrid w:val="0"/>
              <w:jc w:val="center"/>
              <w:rPr>
                <w:color w:val="auto"/>
                <w:kern w:val="0"/>
                <w:sz w:val="24"/>
              </w:rPr>
            </w:pPr>
            <w:r>
              <w:rPr>
                <w:color w:val="auto"/>
                <w:kern w:val="0"/>
                <w:sz w:val="24"/>
              </w:rPr>
              <w:t>物排</w:t>
            </w:r>
          </w:p>
          <w:p w14:paraId="453A5286">
            <w:pPr>
              <w:adjustRightInd w:val="0"/>
              <w:snapToGrid w:val="0"/>
              <w:jc w:val="center"/>
              <w:rPr>
                <w:color w:val="auto"/>
                <w:kern w:val="0"/>
                <w:sz w:val="24"/>
              </w:rPr>
            </w:pPr>
            <w:r>
              <w:rPr>
                <w:color w:val="auto"/>
                <w:kern w:val="0"/>
                <w:sz w:val="24"/>
              </w:rPr>
              <w:t>放控</w:t>
            </w:r>
          </w:p>
          <w:p w14:paraId="64C6EFF5">
            <w:pPr>
              <w:adjustRightInd w:val="0"/>
              <w:snapToGrid w:val="0"/>
              <w:jc w:val="center"/>
              <w:rPr>
                <w:color w:val="auto"/>
                <w:kern w:val="0"/>
                <w:sz w:val="24"/>
              </w:rPr>
            </w:pPr>
            <w:r>
              <w:rPr>
                <w:color w:val="auto"/>
                <w:kern w:val="0"/>
                <w:sz w:val="24"/>
              </w:rPr>
              <w:t>制标</w:t>
            </w:r>
          </w:p>
          <w:p w14:paraId="58675588">
            <w:pPr>
              <w:adjustRightInd w:val="0"/>
              <w:snapToGrid w:val="0"/>
              <w:jc w:val="center"/>
              <w:rPr>
                <w:color w:val="auto"/>
                <w:kern w:val="0"/>
                <w:szCs w:val="21"/>
              </w:rPr>
            </w:pPr>
            <w:r>
              <w:rPr>
                <w:color w:val="auto"/>
                <w:kern w:val="0"/>
                <w:sz w:val="24"/>
              </w:rPr>
              <w:t>准</w:t>
            </w:r>
          </w:p>
        </w:tc>
        <w:tc>
          <w:tcPr>
            <w:tcW w:w="8395" w:type="dxa"/>
            <w:vAlign w:val="center"/>
          </w:tcPr>
          <w:p w14:paraId="4A84709C">
            <w:pPr>
              <w:widowControl/>
              <w:jc w:val="left"/>
              <w:rPr>
                <w:color w:val="auto"/>
              </w:rPr>
            </w:pPr>
            <w:bookmarkStart w:id="15" w:name="_Toc24119"/>
            <w:bookmarkStart w:id="16" w:name="_Toc24932"/>
            <w:bookmarkStart w:id="17" w:name="_Toc15447"/>
            <w:bookmarkStart w:id="18" w:name="_Toc8146"/>
            <w:bookmarkStart w:id="19" w:name="_Toc15994"/>
            <w:r>
              <w:rPr>
                <w:b/>
                <w:bCs/>
                <w:color w:val="auto"/>
                <w:kern w:val="0"/>
                <w:sz w:val="28"/>
                <w:szCs w:val="28"/>
                <w:lang w:bidi="ar"/>
              </w:rPr>
              <w:t>3.7 污染物排放标准</w:t>
            </w:r>
          </w:p>
          <w:p w14:paraId="5DBB83F8">
            <w:pPr>
              <w:adjustRightInd w:val="0"/>
              <w:snapToGrid w:val="0"/>
              <w:spacing w:line="360" w:lineRule="auto"/>
              <w:rPr>
                <w:b/>
                <w:bCs/>
                <w:color w:val="auto"/>
                <w:sz w:val="24"/>
              </w:rPr>
            </w:pPr>
            <w:r>
              <w:rPr>
                <w:b/>
                <w:bCs/>
                <w:color w:val="auto"/>
                <w:sz w:val="24"/>
              </w:rPr>
              <w:t>3.7.1</w:t>
            </w:r>
            <w:bookmarkEnd w:id="15"/>
            <w:bookmarkEnd w:id="16"/>
            <w:bookmarkEnd w:id="17"/>
            <w:bookmarkEnd w:id="18"/>
            <w:bookmarkStart w:id="20" w:name="_Toc2202"/>
            <w:r>
              <w:rPr>
                <w:b/>
                <w:bCs/>
                <w:color w:val="auto"/>
                <w:sz w:val="24"/>
              </w:rPr>
              <w:t>水污染物排放标准</w:t>
            </w:r>
          </w:p>
          <w:bookmarkEnd w:id="19"/>
          <w:bookmarkEnd w:id="20"/>
          <w:p w14:paraId="2F9188EC">
            <w:pPr>
              <w:autoSpaceDE w:val="0"/>
              <w:autoSpaceDN w:val="0"/>
              <w:spacing w:line="360" w:lineRule="auto"/>
              <w:ind w:firstLine="480" w:firstLineChars="200"/>
              <w:textAlignment w:val="bottom"/>
              <w:rPr>
                <w:rFonts w:hint="default" w:eastAsia="宋体"/>
                <w:color w:val="auto"/>
                <w:sz w:val="24"/>
                <w:lang w:val="en-US" w:eastAsia="zh-CN"/>
              </w:rPr>
            </w:pPr>
            <w:bookmarkStart w:id="21" w:name="_Toc16792"/>
            <w:bookmarkStart w:id="22" w:name="_Toc18037"/>
            <w:bookmarkStart w:id="23" w:name="_Toc22722"/>
            <w:r>
              <w:rPr>
                <w:rFonts w:hint="eastAsia"/>
                <w:color w:val="auto"/>
                <w:sz w:val="24"/>
                <w:lang w:val="en-US" w:eastAsia="zh-CN"/>
              </w:rPr>
              <w:t>一、施工期：</w:t>
            </w:r>
          </w:p>
          <w:p w14:paraId="264C27D9">
            <w:pPr>
              <w:autoSpaceDE w:val="0"/>
              <w:autoSpaceDN w:val="0"/>
              <w:spacing w:line="360" w:lineRule="auto"/>
              <w:ind w:firstLine="480" w:firstLineChars="200"/>
              <w:textAlignment w:val="bottom"/>
              <w:rPr>
                <w:color w:val="auto"/>
                <w:sz w:val="24"/>
              </w:rPr>
            </w:pPr>
            <w:r>
              <w:rPr>
                <w:rFonts w:hint="eastAsia"/>
                <w:color w:val="auto"/>
                <w:sz w:val="24"/>
              </w:rPr>
              <w:t>项目施工期产生的废水主要为施工废水和施工人员的生活污水。施工废水经隔油、沉淀处理后回用于施工生产及洒水降尘，不外排；施工人员分散租住在附近的村民住宅，生活污水依托现有的污水处理设施，不另行单独外排，不得未经处理直接排放至周边水体内。</w:t>
            </w:r>
          </w:p>
          <w:p w14:paraId="012D037E">
            <w:pPr>
              <w:autoSpaceDE w:val="0"/>
              <w:autoSpaceDN w:val="0"/>
              <w:spacing w:line="360" w:lineRule="auto"/>
              <w:ind w:firstLine="480" w:firstLineChars="200"/>
              <w:textAlignment w:val="bottom"/>
              <w:rPr>
                <w:rFonts w:hint="default" w:eastAsia="宋体"/>
                <w:color w:val="auto"/>
                <w:sz w:val="24"/>
                <w:lang w:val="en-US" w:eastAsia="zh-CN"/>
              </w:rPr>
            </w:pPr>
            <w:r>
              <w:rPr>
                <w:rFonts w:hint="eastAsia"/>
                <w:color w:val="auto"/>
                <w:sz w:val="24"/>
                <w:lang w:val="en-US" w:eastAsia="zh-CN"/>
              </w:rPr>
              <w:t>二、运营期：</w:t>
            </w:r>
          </w:p>
          <w:p w14:paraId="090CCB30">
            <w:pPr>
              <w:autoSpaceDE w:val="0"/>
              <w:autoSpaceDN w:val="0"/>
              <w:spacing w:line="360" w:lineRule="auto"/>
              <w:ind w:firstLine="480" w:firstLineChars="200"/>
              <w:textAlignment w:val="bottom"/>
              <w:rPr>
                <w:color w:val="auto"/>
                <w:sz w:val="24"/>
              </w:rPr>
            </w:pPr>
            <w:r>
              <w:rPr>
                <w:color w:val="auto"/>
                <w:sz w:val="24"/>
              </w:rPr>
              <w:t>（1）项目水污染物排放标准</w:t>
            </w:r>
          </w:p>
          <w:p w14:paraId="7188A105">
            <w:pPr>
              <w:autoSpaceDE w:val="0"/>
              <w:autoSpaceDN w:val="0"/>
              <w:spacing w:line="360" w:lineRule="auto"/>
              <w:ind w:firstLine="480" w:firstLineChars="200"/>
              <w:textAlignment w:val="bottom"/>
              <w:rPr>
                <w:color w:val="auto"/>
                <w:sz w:val="24"/>
              </w:rPr>
            </w:pPr>
            <w:r>
              <w:rPr>
                <w:color w:val="auto"/>
                <w:sz w:val="24"/>
              </w:rPr>
              <w:t>本项目生活污水经化粪池预处理后，排入市政污水管网纳入</w:t>
            </w:r>
            <w:r>
              <w:rPr>
                <w:rFonts w:hint="eastAsia"/>
                <w:color w:val="auto"/>
                <w:sz w:val="24"/>
              </w:rPr>
              <w:t>福建青口海峡环保有限公司（青口新区污水处理厂）</w:t>
            </w:r>
            <w:r>
              <w:rPr>
                <w:color w:val="auto"/>
                <w:sz w:val="24"/>
              </w:rPr>
              <w:t>。</w:t>
            </w:r>
          </w:p>
          <w:p w14:paraId="6842FF96">
            <w:pPr>
              <w:autoSpaceDE w:val="0"/>
              <w:autoSpaceDN w:val="0"/>
              <w:spacing w:line="360" w:lineRule="auto"/>
              <w:ind w:firstLine="480" w:firstLineChars="200"/>
              <w:textAlignment w:val="bottom"/>
              <w:rPr>
                <w:color w:val="auto"/>
                <w:sz w:val="24"/>
              </w:rPr>
            </w:pPr>
            <w:r>
              <w:rPr>
                <w:color w:val="auto"/>
                <w:sz w:val="24"/>
              </w:rPr>
              <w:t>根据现场勘查，本项目属于</w:t>
            </w:r>
            <w:r>
              <w:rPr>
                <w:rFonts w:hint="eastAsia"/>
                <w:color w:val="auto"/>
                <w:sz w:val="24"/>
              </w:rPr>
              <w:t>福建青口海峡环保有限公司（青口新区污水处理厂）</w:t>
            </w:r>
            <w:r>
              <w:rPr>
                <w:color w:val="auto"/>
                <w:sz w:val="24"/>
              </w:rPr>
              <w:t>处理服务范围，本项目生活污水经厂区自建的化粪池预处理达到《污水综合排放标准》（GB8978-1996）表4中的三级标准后排入市政污水管网送往</w:t>
            </w:r>
            <w:r>
              <w:rPr>
                <w:rFonts w:hint="eastAsia"/>
                <w:color w:val="auto"/>
                <w:sz w:val="24"/>
              </w:rPr>
              <w:t>福建青口海峡环保有限公司（青口新区污水处理厂）</w:t>
            </w:r>
            <w:r>
              <w:rPr>
                <w:color w:val="auto"/>
                <w:sz w:val="24"/>
              </w:rPr>
              <w:t>集中处理，氨氮参照执行《污水排入城镇下水道水质标准》（GBT31962-2015）表1中B级标准，详见表3.7-1。</w:t>
            </w:r>
          </w:p>
          <w:p w14:paraId="34BDB557">
            <w:pPr>
              <w:pStyle w:val="133"/>
              <w:spacing w:line="240" w:lineRule="auto"/>
              <w:rPr>
                <w:color w:val="auto"/>
                <w:szCs w:val="22"/>
              </w:rPr>
            </w:pPr>
            <w:r>
              <w:rPr>
                <w:color w:val="auto"/>
                <w:szCs w:val="22"/>
              </w:rPr>
              <w:t>表3.7-1  项目污水排放标准限值一览表</w:t>
            </w:r>
          </w:p>
          <w:tbl>
            <w:tblPr>
              <w:tblStyle w:val="32"/>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140"/>
              <w:gridCol w:w="2380"/>
              <w:gridCol w:w="3656"/>
            </w:tblGrid>
            <w:tr w14:paraId="2CB52BF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308" w:type="pct"/>
                  <w:vAlign w:val="center"/>
                </w:tcPr>
                <w:p w14:paraId="7DDB41DD">
                  <w:pPr>
                    <w:jc w:val="center"/>
                    <w:rPr>
                      <w:b/>
                      <w:bCs/>
                      <w:color w:val="auto"/>
                    </w:rPr>
                  </w:pPr>
                  <w:r>
                    <w:rPr>
                      <w:b/>
                      <w:bCs/>
                      <w:color w:val="auto"/>
                    </w:rPr>
                    <w:t>污染物名称</w:t>
                  </w:r>
                </w:p>
              </w:tc>
              <w:tc>
                <w:tcPr>
                  <w:tcW w:w="1455" w:type="pct"/>
                  <w:vAlign w:val="center"/>
                </w:tcPr>
                <w:p w14:paraId="5FB2B62F">
                  <w:pPr>
                    <w:jc w:val="center"/>
                    <w:rPr>
                      <w:b/>
                      <w:bCs/>
                      <w:color w:val="auto"/>
                    </w:rPr>
                  </w:pPr>
                  <w:r>
                    <w:rPr>
                      <w:b/>
                      <w:bCs/>
                      <w:color w:val="auto"/>
                    </w:rPr>
                    <w:t>三级标准值</w:t>
                  </w:r>
                </w:p>
              </w:tc>
              <w:tc>
                <w:tcPr>
                  <w:tcW w:w="2236" w:type="pct"/>
                  <w:vAlign w:val="center"/>
                </w:tcPr>
                <w:p w14:paraId="59D82F28">
                  <w:pPr>
                    <w:jc w:val="center"/>
                    <w:rPr>
                      <w:b/>
                      <w:bCs/>
                      <w:color w:val="auto"/>
                    </w:rPr>
                  </w:pPr>
                  <w:r>
                    <w:rPr>
                      <w:b/>
                      <w:bCs/>
                      <w:color w:val="auto"/>
                    </w:rPr>
                    <w:t>标准来源</w:t>
                  </w:r>
                </w:p>
              </w:tc>
            </w:tr>
            <w:tr w14:paraId="6C8336B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1308" w:type="pct"/>
                  <w:vAlign w:val="center"/>
                </w:tcPr>
                <w:p w14:paraId="3E3C9503">
                  <w:pPr>
                    <w:jc w:val="center"/>
                    <w:rPr>
                      <w:color w:val="auto"/>
                    </w:rPr>
                  </w:pPr>
                  <w:r>
                    <w:rPr>
                      <w:color w:val="auto"/>
                    </w:rPr>
                    <w:t>pH</w:t>
                  </w:r>
                </w:p>
              </w:tc>
              <w:tc>
                <w:tcPr>
                  <w:tcW w:w="1455" w:type="pct"/>
                  <w:vAlign w:val="center"/>
                </w:tcPr>
                <w:p w14:paraId="0B4F7EA5">
                  <w:pPr>
                    <w:jc w:val="center"/>
                    <w:rPr>
                      <w:color w:val="auto"/>
                    </w:rPr>
                  </w:pPr>
                  <w:r>
                    <w:rPr>
                      <w:color w:val="auto"/>
                    </w:rPr>
                    <w:t>6~9（无量纲）</w:t>
                  </w:r>
                </w:p>
              </w:tc>
              <w:tc>
                <w:tcPr>
                  <w:tcW w:w="2236" w:type="pct"/>
                  <w:vMerge w:val="restart"/>
                  <w:vAlign w:val="center"/>
                </w:tcPr>
                <w:p w14:paraId="03D01050">
                  <w:pPr>
                    <w:jc w:val="center"/>
                    <w:rPr>
                      <w:color w:val="auto"/>
                    </w:rPr>
                  </w:pPr>
                  <w:r>
                    <w:rPr>
                      <w:color w:val="auto"/>
                    </w:rPr>
                    <w:t>《污水综合排放标准》（GB8978-1996）表4中的三级标准</w:t>
                  </w:r>
                </w:p>
              </w:tc>
            </w:tr>
            <w:tr w14:paraId="502AA65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1308" w:type="pct"/>
                  <w:vAlign w:val="center"/>
                </w:tcPr>
                <w:p w14:paraId="07F7E645">
                  <w:pPr>
                    <w:jc w:val="center"/>
                    <w:rPr>
                      <w:color w:val="auto"/>
                    </w:rPr>
                  </w:pPr>
                  <w:r>
                    <w:rPr>
                      <w:color w:val="auto"/>
                    </w:rPr>
                    <w:t>COD</w:t>
                  </w:r>
                </w:p>
              </w:tc>
              <w:tc>
                <w:tcPr>
                  <w:tcW w:w="1455" w:type="pct"/>
                  <w:vAlign w:val="center"/>
                </w:tcPr>
                <w:p w14:paraId="7E3EB34D">
                  <w:pPr>
                    <w:jc w:val="center"/>
                    <w:rPr>
                      <w:color w:val="auto"/>
                    </w:rPr>
                  </w:pPr>
                  <w:r>
                    <w:rPr>
                      <w:color w:val="auto"/>
                    </w:rPr>
                    <w:t>500mg/L</w:t>
                  </w:r>
                </w:p>
              </w:tc>
              <w:tc>
                <w:tcPr>
                  <w:tcW w:w="2236" w:type="pct"/>
                  <w:vMerge w:val="continue"/>
                  <w:vAlign w:val="center"/>
                </w:tcPr>
                <w:p w14:paraId="2DA175B5">
                  <w:pPr>
                    <w:jc w:val="center"/>
                    <w:rPr>
                      <w:color w:val="auto"/>
                    </w:rPr>
                  </w:pPr>
                </w:p>
              </w:tc>
            </w:tr>
            <w:tr w14:paraId="1D62BC2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1308" w:type="pct"/>
                  <w:vAlign w:val="center"/>
                </w:tcPr>
                <w:p w14:paraId="5D41C437">
                  <w:pPr>
                    <w:jc w:val="center"/>
                    <w:rPr>
                      <w:color w:val="auto"/>
                    </w:rPr>
                  </w:pPr>
                  <w:r>
                    <w:rPr>
                      <w:color w:val="auto"/>
                    </w:rPr>
                    <w:t>BOD</w:t>
                  </w:r>
                  <w:r>
                    <w:rPr>
                      <w:color w:val="auto"/>
                      <w:vertAlign w:val="subscript"/>
                    </w:rPr>
                    <w:t>5</w:t>
                  </w:r>
                </w:p>
              </w:tc>
              <w:tc>
                <w:tcPr>
                  <w:tcW w:w="1455" w:type="pct"/>
                  <w:vAlign w:val="center"/>
                </w:tcPr>
                <w:p w14:paraId="77282BAE">
                  <w:pPr>
                    <w:jc w:val="center"/>
                    <w:rPr>
                      <w:color w:val="auto"/>
                    </w:rPr>
                  </w:pPr>
                  <w:r>
                    <w:rPr>
                      <w:color w:val="auto"/>
                    </w:rPr>
                    <w:t>300mg/L</w:t>
                  </w:r>
                </w:p>
              </w:tc>
              <w:tc>
                <w:tcPr>
                  <w:tcW w:w="2236" w:type="pct"/>
                  <w:vMerge w:val="continue"/>
                  <w:vAlign w:val="center"/>
                </w:tcPr>
                <w:p w14:paraId="18FB0FA4">
                  <w:pPr>
                    <w:jc w:val="center"/>
                    <w:rPr>
                      <w:color w:val="auto"/>
                    </w:rPr>
                  </w:pPr>
                </w:p>
              </w:tc>
            </w:tr>
            <w:tr w14:paraId="5086E72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1308" w:type="pct"/>
                  <w:vAlign w:val="center"/>
                </w:tcPr>
                <w:p w14:paraId="12407C4B">
                  <w:pPr>
                    <w:jc w:val="center"/>
                    <w:rPr>
                      <w:color w:val="auto"/>
                    </w:rPr>
                  </w:pPr>
                  <w:r>
                    <w:rPr>
                      <w:color w:val="auto"/>
                    </w:rPr>
                    <w:t>SS</w:t>
                  </w:r>
                </w:p>
              </w:tc>
              <w:tc>
                <w:tcPr>
                  <w:tcW w:w="1455" w:type="pct"/>
                  <w:vAlign w:val="center"/>
                </w:tcPr>
                <w:p w14:paraId="08811ABC">
                  <w:pPr>
                    <w:jc w:val="center"/>
                    <w:rPr>
                      <w:color w:val="auto"/>
                    </w:rPr>
                  </w:pPr>
                  <w:r>
                    <w:rPr>
                      <w:color w:val="auto"/>
                    </w:rPr>
                    <w:t>400mg/L</w:t>
                  </w:r>
                </w:p>
              </w:tc>
              <w:tc>
                <w:tcPr>
                  <w:tcW w:w="2236" w:type="pct"/>
                  <w:vMerge w:val="continue"/>
                  <w:vAlign w:val="center"/>
                </w:tcPr>
                <w:p w14:paraId="55D9650F">
                  <w:pPr>
                    <w:jc w:val="center"/>
                    <w:rPr>
                      <w:color w:val="auto"/>
                    </w:rPr>
                  </w:pPr>
                </w:p>
              </w:tc>
            </w:tr>
            <w:tr w14:paraId="6C29ED7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1308" w:type="pct"/>
                  <w:vAlign w:val="center"/>
                </w:tcPr>
                <w:p w14:paraId="434AA750">
                  <w:pPr>
                    <w:jc w:val="center"/>
                    <w:rPr>
                      <w:color w:val="auto"/>
                    </w:rPr>
                  </w:pPr>
                  <w:r>
                    <w:rPr>
                      <w:color w:val="auto"/>
                    </w:rPr>
                    <w:t>NH</w:t>
                  </w:r>
                  <w:r>
                    <w:rPr>
                      <w:color w:val="auto"/>
                      <w:vertAlign w:val="subscript"/>
                    </w:rPr>
                    <w:t>3</w:t>
                  </w:r>
                  <w:r>
                    <w:rPr>
                      <w:color w:val="auto"/>
                    </w:rPr>
                    <w:t>-N</w:t>
                  </w:r>
                </w:p>
              </w:tc>
              <w:tc>
                <w:tcPr>
                  <w:tcW w:w="1455" w:type="pct"/>
                  <w:vAlign w:val="center"/>
                </w:tcPr>
                <w:p w14:paraId="4D36B01C">
                  <w:pPr>
                    <w:jc w:val="center"/>
                    <w:rPr>
                      <w:color w:val="auto"/>
                    </w:rPr>
                  </w:pPr>
                  <w:r>
                    <w:rPr>
                      <w:color w:val="auto"/>
                    </w:rPr>
                    <w:t>45mg/L</w:t>
                  </w:r>
                </w:p>
              </w:tc>
              <w:tc>
                <w:tcPr>
                  <w:tcW w:w="2236" w:type="pct"/>
                  <w:vAlign w:val="center"/>
                </w:tcPr>
                <w:p w14:paraId="6F68A262">
                  <w:pPr>
                    <w:jc w:val="center"/>
                    <w:rPr>
                      <w:color w:val="auto"/>
                    </w:rPr>
                  </w:pPr>
                  <w:r>
                    <w:rPr>
                      <w:color w:val="auto"/>
                    </w:rPr>
                    <w:t>《污水排入城镇下水道水质标准》（GBT31962-2015）表1中B级标准</w:t>
                  </w:r>
                </w:p>
              </w:tc>
            </w:tr>
          </w:tbl>
          <w:p w14:paraId="36EEAE1D">
            <w:pPr>
              <w:autoSpaceDE w:val="0"/>
              <w:autoSpaceDN w:val="0"/>
              <w:spacing w:before="120" w:beforeLines="50" w:line="360" w:lineRule="auto"/>
              <w:ind w:firstLine="480" w:firstLineChars="200"/>
              <w:textAlignment w:val="bottom"/>
              <w:rPr>
                <w:color w:val="auto"/>
                <w:sz w:val="24"/>
              </w:rPr>
            </w:pPr>
            <w:r>
              <w:rPr>
                <w:color w:val="auto"/>
                <w:sz w:val="24"/>
              </w:rPr>
              <w:t>（2）污水处理厂排放标准</w:t>
            </w:r>
          </w:p>
          <w:p w14:paraId="455FC8A3">
            <w:pPr>
              <w:spacing w:line="360" w:lineRule="auto"/>
              <w:ind w:firstLine="480" w:firstLineChars="200"/>
              <w:rPr>
                <w:color w:val="auto"/>
                <w:sz w:val="24"/>
              </w:rPr>
            </w:pPr>
            <w:r>
              <w:rPr>
                <w:rFonts w:hint="eastAsia"/>
                <w:color w:val="auto"/>
                <w:sz w:val="24"/>
              </w:rPr>
              <w:t>福建青口海峡环保有限公司（青口新区污水处理厂）</w:t>
            </w:r>
            <w:r>
              <w:rPr>
                <w:color w:val="auto"/>
                <w:sz w:val="24"/>
              </w:rPr>
              <w:t>尾水排放《城镇污水处理厂污染物排放标准》（GB18918-2002）及其修改单表1中一级标准A标准。详见表3.7-2。</w:t>
            </w:r>
          </w:p>
          <w:p w14:paraId="710A3320">
            <w:pPr>
              <w:pStyle w:val="133"/>
              <w:spacing w:line="240" w:lineRule="auto"/>
              <w:rPr>
                <w:color w:val="auto"/>
                <w:szCs w:val="22"/>
              </w:rPr>
            </w:pPr>
            <w:r>
              <w:rPr>
                <w:color w:val="auto"/>
                <w:szCs w:val="22"/>
              </w:rPr>
              <w:t>表3.7-2  污水处理厂尾水排放标准一览表</w:t>
            </w:r>
          </w:p>
          <w:tbl>
            <w:tblPr>
              <w:tblStyle w:val="32"/>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140"/>
              <w:gridCol w:w="2380"/>
              <w:gridCol w:w="3656"/>
            </w:tblGrid>
            <w:tr w14:paraId="0838434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308" w:type="pct"/>
                  <w:vAlign w:val="center"/>
                </w:tcPr>
                <w:p w14:paraId="6810D10C">
                  <w:pPr>
                    <w:jc w:val="center"/>
                    <w:rPr>
                      <w:b/>
                      <w:bCs/>
                      <w:color w:val="auto"/>
                    </w:rPr>
                  </w:pPr>
                  <w:r>
                    <w:rPr>
                      <w:b/>
                      <w:bCs/>
                      <w:color w:val="auto"/>
                    </w:rPr>
                    <w:t>污染物名称</w:t>
                  </w:r>
                </w:p>
              </w:tc>
              <w:tc>
                <w:tcPr>
                  <w:tcW w:w="1455" w:type="pct"/>
                  <w:vAlign w:val="center"/>
                </w:tcPr>
                <w:p w14:paraId="45B4BF18">
                  <w:pPr>
                    <w:jc w:val="center"/>
                    <w:rPr>
                      <w:b/>
                      <w:bCs/>
                      <w:color w:val="auto"/>
                    </w:rPr>
                  </w:pPr>
                  <w:r>
                    <w:rPr>
                      <w:b/>
                      <w:bCs/>
                      <w:color w:val="auto"/>
                    </w:rPr>
                    <w:t>排放标准限值</w:t>
                  </w:r>
                </w:p>
              </w:tc>
              <w:tc>
                <w:tcPr>
                  <w:tcW w:w="2236" w:type="pct"/>
                  <w:vAlign w:val="center"/>
                </w:tcPr>
                <w:p w14:paraId="343C8DD7">
                  <w:pPr>
                    <w:jc w:val="center"/>
                    <w:rPr>
                      <w:b/>
                      <w:bCs/>
                      <w:color w:val="auto"/>
                    </w:rPr>
                  </w:pPr>
                  <w:r>
                    <w:rPr>
                      <w:b/>
                      <w:bCs/>
                      <w:color w:val="auto"/>
                    </w:rPr>
                    <w:t>标准来源</w:t>
                  </w:r>
                </w:p>
              </w:tc>
            </w:tr>
            <w:tr w14:paraId="447AB66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1308" w:type="pct"/>
                  <w:vAlign w:val="center"/>
                </w:tcPr>
                <w:p w14:paraId="77656C39">
                  <w:pPr>
                    <w:jc w:val="center"/>
                    <w:rPr>
                      <w:color w:val="auto"/>
                    </w:rPr>
                  </w:pPr>
                  <w:r>
                    <w:rPr>
                      <w:color w:val="auto"/>
                    </w:rPr>
                    <w:t>pH</w:t>
                  </w:r>
                </w:p>
              </w:tc>
              <w:tc>
                <w:tcPr>
                  <w:tcW w:w="1455" w:type="pct"/>
                  <w:vAlign w:val="center"/>
                </w:tcPr>
                <w:p w14:paraId="18B7F044">
                  <w:pPr>
                    <w:jc w:val="center"/>
                    <w:rPr>
                      <w:color w:val="auto"/>
                    </w:rPr>
                  </w:pPr>
                  <w:r>
                    <w:rPr>
                      <w:color w:val="auto"/>
                    </w:rPr>
                    <w:t>6~9（无量纲）</w:t>
                  </w:r>
                </w:p>
              </w:tc>
              <w:tc>
                <w:tcPr>
                  <w:tcW w:w="2236" w:type="pct"/>
                  <w:vMerge w:val="restart"/>
                  <w:vAlign w:val="center"/>
                </w:tcPr>
                <w:p w14:paraId="2AC6411B">
                  <w:pPr>
                    <w:jc w:val="center"/>
                    <w:rPr>
                      <w:color w:val="auto"/>
                    </w:rPr>
                  </w:pPr>
                  <w:r>
                    <w:rPr>
                      <w:color w:val="auto"/>
                    </w:rPr>
                    <w:t>《城镇污水处理厂污染物排放标准》（GB18918-2002）及其修改单表1中一级标准A标准</w:t>
                  </w:r>
                </w:p>
              </w:tc>
            </w:tr>
            <w:tr w14:paraId="35E2999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1308" w:type="pct"/>
                  <w:vAlign w:val="center"/>
                </w:tcPr>
                <w:p w14:paraId="78B9CE64">
                  <w:pPr>
                    <w:jc w:val="center"/>
                    <w:rPr>
                      <w:color w:val="auto"/>
                    </w:rPr>
                  </w:pPr>
                  <w:r>
                    <w:rPr>
                      <w:color w:val="auto"/>
                    </w:rPr>
                    <w:t>COD</w:t>
                  </w:r>
                </w:p>
              </w:tc>
              <w:tc>
                <w:tcPr>
                  <w:tcW w:w="1455" w:type="pct"/>
                  <w:vAlign w:val="center"/>
                </w:tcPr>
                <w:p w14:paraId="7EADCCBE">
                  <w:pPr>
                    <w:jc w:val="center"/>
                    <w:rPr>
                      <w:color w:val="auto"/>
                    </w:rPr>
                  </w:pPr>
                  <w:r>
                    <w:rPr>
                      <w:color w:val="auto"/>
                    </w:rPr>
                    <w:t>50mg/L</w:t>
                  </w:r>
                </w:p>
              </w:tc>
              <w:tc>
                <w:tcPr>
                  <w:tcW w:w="2236" w:type="pct"/>
                  <w:vMerge w:val="continue"/>
                  <w:vAlign w:val="center"/>
                </w:tcPr>
                <w:p w14:paraId="122762FD">
                  <w:pPr>
                    <w:jc w:val="center"/>
                    <w:rPr>
                      <w:color w:val="auto"/>
                    </w:rPr>
                  </w:pPr>
                </w:p>
              </w:tc>
            </w:tr>
            <w:tr w14:paraId="26B822E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1308" w:type="pct"/>
                  <w:vAlign w:val="center"/>
                </w:tcPr>
                <w:p w14:paraId="79A5193C">
                  <w:pPr>
                    <w:jc w:val="center"/>
                    <w:rPr>
                      <w:color w:val="auto"/>
                    </w:rPr>
                  </w:pPr>
                  <w:r>
                    <w:rPr>
                      <w:color w:val="auto"/>
                    </w:rPr>
                    <w:t>BOD</w:t>
                  </w:r>
                  <w:r>
                    <w:rPr>
                      <w:color w:val="auto"/>
                      <w:vertAlign w:val="subscript"/>
                    </w:rPr>
                    <w:t>5</w:t>
                  </w:r>
                </w:p>
              </w:tc>
              <w:tc>
                <w:tcPr>
                  <w:tcW w:w="1455" w:type="pct"/>
                  <w:vAlign w:val="center"/>
                </w:tcPr>
                <w:p w14:paraId="0E096B62">
                  <w:pPr>
                    <w:jc w:val="center"/>
                    <w:rPr>
                      <w:color w:val="auto"/>
                    </w:rPr>
                  </w:pPr>
                  <w:r>
                    <w:rPr>
                      <w:color w:val="auto"/>
                    </w:rPr>
                    <w:t>10mg/L</w:t>
                  </w:r>
                </w:p>
              </w:tc>
              <w:tc>
                <w:tcPr>
                  <w:tcW w:w="2236" w:type="pct"/>
                  <w:vMerge w:val="continue"/>
                  <w:vAlign w:val="center"/>
                </w:tcPr>
                <w:p w14:paraId="001632F0">
                  <w:pPr>
                    <w:jc w:val="center"/>
                    <w:rPr>
                      <w:color w:val="auto"/>
                    </w:rPr>
                  </w:pPr>
                </w:p>
              </w:tc>
            </w:tr>
            <w:tr w14:paraId="7E88594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1308" w:type="pct"/>
                  <w:vAlign w:val="center"/>
                </w:tcPr>
                <w:p w14:paraId="320EE447">
                  <w:pPr>
                    <w:jc w:val="center"/>
                    <w:rPr>
                      <w:color w:val="auto"/>
                    </w:rPr>
                  </w:pPr>
                  <w:r>
                    <w:rPr>
                      <w:color w:val="auto"/>
                    </w:rPr>
                    <w:t>SS</w:t>
                  </w:r>
                </w:p>
              </w:tc>
              <w:tc>
                <w:tcPr>
                  <w:tcW w:w="1455" w:type="pct"/>
                  <w:vAlign w:val="center"/>
                </w:tcPr>
                <w:p w14:paraId="30547228">
                  <w:pPr>
                    <w:jc w:val="center"/>
                    <w:rPr>
                      <w:color w:val="auto"/>
                    </w:rPr>
                  </w:pPr>
                  <w:r>
                    <w:rPr>
                      <w:color w:val="auto"/>
                    </w:rPr>
                    <w:t>10mg/L</w:t>
                  </w:r>
                </w:p>
              </w:tc>
              <w:tc>
                <w:tcPr>
                  <w:tcW w:w="2236" w:type="pct"/>
                  <w:vMerge w:val="continue"/>
                  <w:vAlign w:val="center"/>
                </w:tcPr>
                <w:p w14:paraId="37DEB0A3">
                  <w:pPr>
                    <w:jc w:val="center"/>
                    <w:rPr>
                      <w:color w:val="auto"/>
                    </w:rPr>
                  </w:pPr>
                </w:p>
              </w:tc>
            </w:tr>
            <w:tr w14:paraId="05C2720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1308" w:type="pct"/>
                  <w:vAlign w:val="center"/>
                </w:tcPr>
                <w:p w14:paraId="04559610">
                  <w:pPr>
                    <w:jc w:val="center"/>
                    <w:rPr>
                      <w:color w:val="auto"/>
                    </w:rPr>
                  </w:pPr>
                  <w:r>
                    <w:rPr>
                      <w:color w:val="auto"/>
                    </w:rPr>
                    <w:t>NH</w:t>
                  </w:r>
                  <w:r>
                    <w:rPr>
                      <w:color w:val="auto"/>
                      <w:vertAlign w:val="subscript"/>
                    </w:rPr>
                    <w:t>3</w:t>
                  </w:r>
                  <w:r>
                    <w:rPr>
                      <w:color w:val="auto"/>
                    </w:rPr>
                    <w:t>-N</w:t>
                  </w:r>
                </w:p>
              </w:tc>
              <w:tc>
                <w:tcPr>
                  <w:tcW w:w="1455" w:type="pct"/>
                  <w:vAlign w:val="center"/>
                </w:tcPr>
                <w:p w14:paraId="6539CB76">
                  <w:pPr>
                    <w:jc w:val="center"/>
                    <w:rPr>
                      <w:color w:val="auto"/>
                    </w:rPr>
                  </w:pPr>
                  <w:r>
                    <w:rPr>
                      <w:color w:val="auto"/>
                    </w:rPr>
                    <w:t>5mg/L</w:t>
                  </w:r>
                </w:p>
              </w:tc>
              <w:tc>
                <w:tcPr>
                  <w:tcW w:w="2236" w:type="pct"/>
                  <w:vMerge w:val="continue"/>
                  <w:vAlign w:val="center"/>
                </w:tcPr>
                <w:p w14:paraId="52898DFA">
                  <w:pPr>
                    <w:jc w:val="center"/>
                    <w:rPr>
                      <w:color w:val="auto"/>
                    </w:rPr>
                  </w:pPr>
                </w:p>
              </w:tc>
            </w:tr>
            <w:tr w14:paraId="528E669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1308" w:type="pct"/>
                  <w:vAlign w:val="center"/>
                </w:tcPr>
                <w:p w14:paraId="50697ABB">
                  <w:pPr>
                    <w:jc w:val="center"/>
                    <w:rPr>
                      <w:color w:val="auto"/>
                    </w:rPr>
                  </w:pPr>
                  <w:r>
                    <w:rPr>
                      <w:color w:val="auto"/>
                    </w:rPr>
                    <w:t>总氮</w:t>
                  </w:r>
                </w:p>
              </w:tc>
              <w:tc>
                <w:tcPr>
                  <w:tcW w:w="1455" w:type="pct"/>
                  <w:vAlign w:val="center"/>
                </w:tcPr>
                <w:p w14:paraId="0096C073">
                  <w:pPr>
                    <w:jc w:val="center"/>
                    <w:rPr>
                      <w:color w:val="auto"/>
                    </w:rPr>
                  </w:pPr>
                  <w:r>
                    <w:rPr>
                      <w:color w:val="auto"/>
                    </w:rPr>
                    <w:t>15mg/L</w:t>
                  </w:r>
                </w:p>
              </w:tc>
              <w:tc>
                <w:tcPr>
                  <w:tcW w:w="2236" w:type="pct"/>
                  <w:vMerge w:val="continue"/>
                  <w:vAlign w:val="center"/>
                </w:tcPr>
                <w:p w14:paraId="00CB800B">
                  <w:pPr>
                    <w:jc w:val="center"/>
                    <w:rPr>
                      <w:color w:val="auto"/>
                    </w:rPr>
                  </w:pPr>
                </w:p>
              </w:tc>
            </w:tr>
            <w:tr w14:paraId="0369E60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1308" w:type="pct"/>
                  <w:vAlign w:val="center"/>
                </w:tcPr>
                <w:p w14:paraId="4D38ED87">
                  <w:pPr>
                    <w:jc w:val="center"/>
                    <w:rPr>
                      <w:color w:val="auto"/>
                    </w:rPr>
                  </w:pPr>
                  <w:r>
                    <w:rPr>
                      <w:color w:val="auto"/>
                    </w:rPr>
                    <w:t>总磷</w:t>
                  </w:r>
                </w:p>
              </w:tc>
              <w:tc>
                <w:tcPr>
                  <w:tcW w:w="1455" w:type="pct"/>
                  <w:vAlign w:val="center"/>
                </w:tcPr>
                <w:p w14:paraId="2A197863">
                  <w:pPr>
                    <w:jc w:val="center"/>
                    <w:rPr>
                      <w:color w:val="auto"/>
                    </w:rPr>
                  </w:pPr>
                  <w:r>
                    <w:rPr>
                      <w:color w:val="auto"/>
                    </w:rPr>
                    <w:t>0.5mg/L</w:t>
                  </w:r>
                </w:p>
              </w:tc>
              <w:tc>
                <w:tcPr>
                  <w:tcW w:w="2236" w:type="pct"/>
                  <w:vMerge w:val="continue"/>
                  <w:vAlign w:val="center"/>
                </w:tcPr>
                <w:p w14:paraId="68AF78C3">
                  <w:pPr>
                    <w:jc w:val="center"/>
                    <w:rPr>
                      <w:color w:val="auto"/>
                    </w:rPr>
                  </w:pPr>
                </w:p>
              </w:tc>
            </w:tr>
          </w:tbl>
          <w:p w14:paraId="7BE344AA">
            <w:pPr>
              <w:adjustRightInd w:val="0"/>
              <w:snapToGrid w:val="0"/>
              <w:spacing w:before="120" w:beforeLines="50" w:line="360" w:lineRule="auto"/>
              <w:rPr>
                <w:b/>
                <w:bCs/>
                <w:color w:val="auto"/>
                <w:sz w:val="24"/>
              </w:rPr>
            </w:pPr>
            <w:r>
              <w:rPr>
                <w:b/>
                <w:bCs/>
                <w:color w:val="auto"/>
                <w:sz w:val="24"/>
              </w:rPr>
              <w:t>3.7.2大气污染物排放标准</w:t>
            </w:r>
          </w:p>
          <w:bookmarkEnd w:id="21"/>
          <w:bookmarkEnd w:id="22"/>
          <w:p w14:paraId="3D3487A0">
            <w:pPr>
              <w:spacing w:line="360" w:lineRule="auto"/>
              <w:ind w:firstLine="480" w:firstLineChars="200"/>
              <w:rPr>
                <w:rFonts w:hint="default" w:eastAsia="宋体"/>
                <w:color w:val="auto"/>
                <w:sz w:val="24"/>
                <w:lang w:val="en-US" w:eastAsia="zh-CN"/>
              </w:rPr>
            </w:pPr>
            <w:r>
              <w:rPr>
                <w:rFonts w:hint="eastAsia"/>
                <w:color w:val="auto"/>
                <w:sz w:val="24"/>
                <w:lang w:val="en-US" w:eastAsia="zh-CN"/>
              </w:rPr>
              <w:t>一、施工期：</w:t>
            </w:r>
          </w:p>
          <w:p w14:paraId="7A1CC081">
            <w:pPr>
              <w:spacing w:line="360" w:lineRule="auto"/>
              <w:ind w:firstLine="480" w:firstLineChars="200"/>
              <w:rPr>
                <w:rFonts w:hint="eastAsia" w:eastAsia="宋体"/>
                <w:color w:val="auto"/>
                <w:sz w:val="24"/>
                <w:lang w:val="en-US" w:eastAsia="zh-CN"/>
              </w:rPr>
            </w:pPr>
            <w:r>
              <w:rPr>
                <w:rFonts w:hint="eastAsia"/>
                <w:color w:val="auto"/>
                <w:sz w:val="24"/>
              </w:rPr>
              <w:t>项目施工期大气污染物排放执行《大气污染物综合排放标准》（GB16297-1996）表2中无组织排放监控浓度限值要求，</w:t>
            </w:r>
            <w:r>
              <w:rPr>
                <w:rFonts w:hint="eastAsia"/>
                <w:color w:val="auto"/>
                <w:sz w:val="24"/>
                <w:lang w:val="en-US" w:eastAsia="zh-CN"/>
              </w:rPr>
              <w:t>详见</w:t>
            </w:r>
            <w:r>
              <w:rPr>
                <w:color w:val="auto"/>
                <w:sz w:val="24"/>
              </w:rPr>
              <w:t>3.7-3。</w:t>
            </w:r>
          </w:p>
          <w:p w14:paraId="36A13118">
            <w:pPr>
              <w:spacing w:before="120" w:beforeLines="50"/>
              <w:jc w:val="center"/>
              <w:rPr>
                <w:b/>
                <w:color w:val="auto"/>
                <w:sz w:val="24"/>
                <w:szCs w:val="22"/>
              </w:rPr>
            </w:pPr>
            <w:r>
              <w:rPr>
                <w:b/>
                <w:color w:val="auto"/>
                <w:sz w:val="24"/>
                <w:szCs w:val="22"/>
              </w:rPr>
              <w:t xml:space="preserve">表3.7-3  </w:t>
            </w:r>
            <w:r>
              <w:rPr>
                <w:rFonts w:hint="eastAsia"/>
                <w:b/>
                <w:color w:val="auto"/>
                <w:sz w:val="24"/>
                <w:szCs w:val="22"/>
              </w:rPr>
              <w:t>项目施工期废气执行标准一览表</w:t>
            </w:r>
          </w:p>
          <w:tbl>
            <w:tblPr>
              <w:tblStyle w:val="33"/>
              <w:tblW w:w="8179"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26"/>
              <w:gridCol w:w="2726"/>
              <w:gridCol w:w="2727"/>
            </w:tblGrid>
            <w:tr w14:paraId="47781D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26" w:type="dxa"/>
                  <w:vMerge w:val="restart"/>
                  <w:tcBorders>
                    <w:tl2br w:val="nil"/>
                    <w:tr2bl w:val="nil"/>
                  </w:tcBorders>
                </w:tcPr>
                <w:p w14:paraId="74F8E067">
                  <w:pPr>
                    <w:pStyle w:val="70"/>
                    <w:spacing w:line="320" w:lineRule="exact"/>
                    <w:jc w:val="center"/>
                    <w:rPr>
                      <w:rFonts w:hint="default" w:ascii="Times New Roman" w:hAnsi="Times New Roman"/>
                      <w:bCs/>
                      <w:color w:val="auto"/>
                      <w:szCs w:val="21"/>
                      <w:lang w:val="en-US" w:eastAsia="zh-CN"/>
                    </w:rPr>
                  </w:pPr>
                  <w:r>
                    <w:rPr>
                      <w:rFonts w:hint="eastAsia" w:ascii="Times New Roman" w:hAnsi="Times New Roman"/>
                      <w:bCs/>
                      <w:color w:val="auto"/>
                      <w:szCs w:val="21"/>
                      <w:lang w:val="en-US" w:eastAsia="zh-CN"/>
                    </w:rPr>
                    <w:t>污染物</w:t>
                  </w:r>
                </w:p>
              </w:tc>
              <w:tc>
                <w:tcPr>
                  <w:tcW w:w="5453" w:type="dxa"/>
                  <w:gridSpan w:val="2"/>
                  <w:tcBorders>
                    <w:tl2br w:val="nil"/>
                    <w:tr2bl w:val="nil"/>
                  </w:tcBorders>
                </w:tcPr>
                <w:p w14:paraId="2C4C5970">
                  <w:pPr>
                    <w:pStyle w:val="70"/>
                    <w:spacing w:line="320" w:lineRule="exact"/>
                    <w:jc w:val="center"/>
                    <w:rPr>
                      <w:rFonts w:hint="default" w:ascii="Times New Roman" w:hAnsi="Times New Roman"/>
                      <w:bCs/>
                      <w:color w:val="auto"/>
                      <w:szCs w:val="21"/>
                      <w:lang w:val="en-US" w:eastAsia="zh-CN"/>
                    </w:rPr>
                  </w:pPr>
                  <w:r>
                    <w:rPr>
                      <w:rFonts w:hint="eastAsia" w:ascii="Times New Roman" w:hAnsi="Times New Roman"/>
                      <w:bCs/>
                      <w:color w:val="auto"/>
                      <w:szCs w:val="21"/>
                      <w:lang w:val="en-US" w:eastAsia="zh-CN"/>
                    </w:rPr>
                    <w:t>无组织排放监控浓度限值</w:t>
                  </w:r>
                </w:p>
              </w:tc>
            </w:tr>
            <w:tr w14:paraId="4C7CDB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26" w:type="dxa"/>
                  <w:vMerge w:val="continue"/>
                  <w:tcBorders>
                    <w:tl2br w:val="nil"/>
                    <w:tr2bl w:val="nil"/>
                  </w:tcBorders>
                </w:tcPr>
                <w:p w14:paraId="1AFBAE75">
                  <w:pPr>
                    <w:pStyle w:val="70"/>
                    <w:spacing w:line="320" w:lineRule="exact"/>
                    <w:jc w:val="center"/>
                    <w:rPr>
                      <w:rFonts w:ascii="Times New Roman" w:hAnsi="Times New Roman"/>
                      <w:bCs/>
                      <w:color w:val="auto"/>
                      <w:szCs w:val="21"/>
                      <w:lang w:eastAsia="zh-CN"/>
                    </w:rPr>
                  </w:pPr>
                </w:p>
              </w:tc>
              <w:tc>
                <w:tcPr>
                  <w:tcW w:w="2726" w:type="dxa"/>
                  <w:tcBorders>
                    <w:tl2br w:val="nil"/>
                    <w:tr2bl w:val="nil"/>
                  </w:tcBorders>
                </w:tcPr>
                <w:p w14:paraId="3E1F14CE">
                  <w:pPr>
                    <w:pStyle w:val="70"/>
                    <w:spacing w:line="320" w:lineRule="exact"/>
                    <w:jc w:val="center"/>
                    <w:rPr>
                      <w:rFonts w:hint="default" w:ascii="Times New Roman" w:hAnsi="Times New Roman"/>
                      <w:bCs/>
                      <w:color w:val="auto"/>
                      <w:szCs w:val="21"/>
                      <w:lang w:val="en-US" w:eastAsia="zh-CN"/>
                    </w:rPr>
                  </w:pPr>
                  <w:r>
                    <w:rPr>
                      <w:rFonts w:hint="eastAsia" w:ascii="Times New Roman" w:hAnsi="Times New Roman"/>
                      <w:bCs/>
                      <w:color w:val="auto"/>
                      <w:szCs w:val="21"/>
                      <w:lang w:val="en-US" w:eastAsia="zh-CN"/>
                    </w:rPr>
                    <w:t>监控点</w:t>
                  </w:r>
                </w:p>
              </w:tc>
              <w:tc>
                <w:tcPr>
                  <w:tcW w:w="2727" w:type="dxa"/>
                  <w:tcBorders>
                    <w:tl2br w:val="nil"/>
                    <w:tr2bl w:val="nil"/>
                  </w:tcBorders>
                </w:tcPr>
                <w:p w14:paraId="5B7F8F1B">
                  <w:pPr>
                    <w:pStyle w:val="70"/>
                    <w:spacing w:line="320" w:lineRule="exact"/>
                    <w:jc w:val="center"/>
                    <w:rPr>
                      <w:rFonts w:hint="default" w:ascii="Times New Roman" w:hAnsi="Times New Roman"/>
                      <w:bCs/>
                      <w:color w:val="auto"/>
                      <w:szCs w:val="21"/>
                      <w:lang w:val="en-US" w:eastAsia="zh-CN"/>
                    </w:rPr>
                  </w:pPr>
                  <w:r>
                    <w:rPr>
                      <w:rFonts w:hint="eastAsia" w:ascii="Times New Roman" w:hAnsi="Times New Roman"/>
                      <w:bCs/>
                      <w:color w:val="auto"/>
                      <w:szCs w:val="21"/>
                      <w:lang w:val="en-US" w:eastAsia="zh-CN"/>
                    </w:rPr>
                    <w:t>浓度</w:t>
                  </w:r>
                </w:p>
              </w:tc>
            </w:tr>
            <w:tr w14:paraId="331872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26" w:type="dxa"/>
                  <w:tcBorders>
                    <w:tl2br w:val="nil"/>
                    <w:tr2bl w:val="nil"/>
                  </w:tcBorders>
                </w:tcPr>
                <w:p w14:paraId="18842C57">
                  <w:pPr>
                    <w:pStyle w:val="70"/>
                    <w:spacing w:line="320" w:lineRule="exact"/>
                    <w:jc w:val="center"/>
                    <w:rPr>
                      <w:rFonts w:hint="default" w:ascii="Times New Roman" w:hAnsi="Times New Roman"/>
                      <w:bCs/>
                      <w:color w:val="auto"/>
                      <w:szCs w:val="21"/>
                      <w:lang w:val="en-US" w:eastAsia="zh-CN"/>
                    </w:rPr>
                  </w:pPr>
                  <w:r>
                    <w:rPr>
                      <w:rFonts w:hint="eastAsia" w:ascii="Times New Roman" w:hAnsi="Times New Roman"/>
                      <w:bCs/>
                      <w:color w:val="auto"/>
                      <w:szCs w:val="21"/>
                      <w:lang w:val="en-US" w:eastAsia="zh-CN"/>
                    </w:rPr>
                    <w:t>颗粒物</w:t>
                  </w:r>
                </w:p>
              </w:tc>
              <w:tc>
                <w:tcPr>
                  <w:tcW w:w="2726" w:type="dxa"/>
                  <w:tcBorders>
                    <w:tl2br w:val="nil"/>
                    <w:tr2bl w:val="nil"/>
                  </w:tcBorders>
                </w:tcPr>
                <w:p w14:paraId="7344970A">
                  <w:pPr>
                    <w:pStyle w:val="70"/>
                    <w:spacing w:line="320" w:lineRule="exact"/>
                    <w:jc w:val="center"/>
                    <w:rPr>
                      <w:rFonts w:hint="default" w:ascii="Times New Roman" w:hAnsi="Times New Roman"/>
                      <w:bCs/>
                      <w:color w:val="auto"/>
                      <w:szCs w:val="21"/>
                      <w:lang w:val="en-US" w:eastAsia="zh-CN"/>
                    </w:rPr>
                  </w:pPr>
                  <w:r>
                    <w:rPr>
                      <w:rFonts w:hint="eastAsia" w:ascii="Times New Roman" w:hAnsi="Times New Roman"/>
                      <w:bCs/>
                      <w:color w:val="auto"/>
                      <w:szCs w:val="21"/>
                      <w:lang w:val="en-US" w:eastAsia="zh-CN"/>
                    </w:rPr>
                    <w:t>周界外浓度最高点</w:t>
                  </w:r>
                </w:p>
              </w:tc>
              <w:tc>
                <w:tcPr>
                  <w:tcW w:w="2727" w:type="dxa"/>
                  <w:tcBorders>
                    <w:tl2br w:val="nil"/>
                    <w:tr2bl w:val="nil"/>
                  </w:tcBorders>
                </w:tcPr>
                <w:p w14:paraId="105D5DC3">
                  <w:pPr>
                    <w:pStyle w:val="70"/>
                    <w:spacing w:line="320" w:lineRule="exact"/>
                    <w:jc w:val="center"/>
                    <w:rPr>
                      <w:rFonts w:hint="default" w:ascii="Times New Roman" w:hAnsi="Times New Roman"/>
                      <w:bCs/>
                      <w:color w:val="auto"/>
                      <w:szCs w:val="21"/>
                      <w:lang w:val="en-US" w:eastAsia="zh-CN"/>
                    </w:rPr>
                  </w:pPr>
                  <w:r>
                    <w:rPr>
                      <w:rFonts w:hint="eastAsia" w:ascii="Times New Roman" w:hAnsi="Times New Roman"/>
                      <w:bCs/>
                      <w:color w:val="auto"/>
                      <w:szCs w:val="21"/>
                      <w:lang w:val="en-US" w:eastAsia="zh-CN"/>
                    </w:rPr>
                    <w:t>≤1.0</w:t>
                  </w:r>
                  <w:r>
                    <w:rPr>
                      <w:rFonts w:ascii="Times New Roman" w:hAnsi="Times New Roman"/>
                      <w:b w:val="0"/>
                      <w:bCs/>
                      <w:color w:val="auto"/>
                      <w:szCs w:val="21"/>
                      <w:lang w:eastAsia="zh-CN"/>
                    </w:rPr>
                    <w:t>mg/m</w:t>
                  </w:r>
                  <w:r>
                    <w:rPr>
                      <w:rFonts w:ascii="Times New Roman" w:hAnsi="Times New Roman"/>
                      <w:b w:val="0"/>
                      <w:bCs/>
                      <w:color w:val="auto"/>
                      <w:szCs w:val="21"/>
                      <w:vertAlign w:val="superscript"/>
                      <w:lang w:eastAsia="zh-CN"/>
                    </w:rPr>
                    <w:t>3</w:t>
                  </w:r>
                </w:p>
              </w:tc>
            </w:tr>
          </w:tbl>
          <w:p w14:paraId="164A454E">
            <w:pPr>
              <w:spacing w:line="360" w:lineRule="auto"/>
              <w:ind w:firstLine="480" w:firstLineChars="200"/>
              <w:rPr>
                <w:color w:val="auto"/>
                <w:sz w:val="24"/>
              </w:rPr>
            </w:pPr>
            <w:r>
              <w:rPr>
                <w:rFonts w:hint="eastAsia"/>
                <w:color w:val="auto"/>
                <w:sz w:val="24"/>
                <w:lang w:val="en-US" w:eastAsia="zh-CN"/>
              </w:rPr>
              <w:t>二、运营期：</w:t>
            </w:r>
          </w:p>
          <w:p w14:paraId="54520CD6">
            <w:pPr>
              <w:spacing w:line="360" w:lineRule="auto"/>
              <w:ind w:firstLine="480" w:firstLineChars="200"/>
              <w:rPr>
                <w:color w:val="auto"/>
                <w:sz w:val="24"/>
              </w:rPr>
            </w:pPr>
            <w:r>
              <w:rPr>
                <w:color w:val="auto"/>
                <w:sz w:val="24"/>
              </w:rPr>
              <w:t>本项目生产过程产生的废气主要为剪切过程产生的颗粒物和烘干、成型过程产生的工艺废气（非甲烷总烃）。剪切产生的粉尘无组织排放；烘干、成型过程产生的非甲烷总烃有组织排放浓度执行《</w:t>
            </w:r>
            <w:r>
              <w:rPr>
                <w:rFonts w:hint="eastAsia"/>
                <w:color w:val="auto"/>
                <w:sz w:val="24"/>
              </w:rPr>
              <w:t>合成树脂工业污染物排放标准》（GB31572-2015）及2024修改单</w:t>
            </w:r>
            <w:r>
              <w:rPr>
                <w:rFonts w:hint="eastAsia"/>
                <w:color w:val="auto"/>
                <w:sz w:val="24"/>
                <w:lang w:val="en-US" w:eastAsia="zh-CN"/>
              </w:rPr>
              <w:t>中</w:t>
            </w:r>
            <w:r>
              <w:rPr>
                <w:color w:val="auto"/>
                <w:sz w:val="24"/>
              </w:rPr>
              <w:t>表4规定的大气污染物排放限值，非甲烷总烃和颗粒物厂界无组织排放执行《</w:t>
            </w:r>
            <w:r>
              <w:rPr>
                <w:rFonts w:hint="eastAsia"/>
                <w:color w:val="auto"/>
                <w:sz w:val="24"/>
              </w:rPr>
              <w:t>合成树脂工业污染物排放标准》（GB31572-2015）及2024修改单</w:t>
            </w:r>
            <w:r>
              <w:rPr>
                <w:rFonts w:hint="eastAsia"/>
                <w:color w:val="auto"/>
                <w:sz w:val="24"/>
                <w:lang w:val="en-US" w:eastAsia="zh-CN"/>
              </w:rPr>
              <w:t>中</w:t>
            </w:r>
            <w:r>
              <w:rPr>
                <w:color w:val="auto"/>
                <w:sz w:val="24"/>
              </w:rPr>
              <w:t>表9企业厂界大气污染物排放限值。大气污染物有组织排放执行标准详见表3.7-</w:t>
            </w:r>
            <w:r>
              <w:rPr>
                <w:rFonts w:hint="eastAsia"/>
                <w:color w:val="auto"/>
                <w:sz w:val="24"/>
                <w:lang w:val="en-US" w:eastAsia="zh-CN"/>
              </w:rPr>
              <w:t>4</w:t>
            </w:r>
            <w:r>
              <w:rPr>
                <w:color w:val="auto"/>
                <w:sz w:val="24"/>
              </w:rPr>
              <w:t>。</w:t>
            </w:r>
          </w:p>
          <w:p w14:paraId="275C79CF">
            <w:pPr>
              <w:spacing w:line="360" w:lineRule="auto"/>
              <w:ind w:firstLine="480" w:firstLineChars="200"/>
              <w:rPr>
                <w:color w:val="auto"/>
                <w:sz w:val="24"/>
              </w:rPr>
            </w:pPr>
            <w:r>
              <w:rPr>
                <w:color w:val="auto"/>
                <w:sz w:val="24"/>
              </w:rPr>
              <w:t>根据《挥发性有机物无组织排放控制标准》（GB37822-2019）及《福建省生态环境厅关于国家和地方相关大气污染物排放标准执行有关事项的通知》（闽环保大气（2019）6号）规定，在无组织 VOCs 排放控制上，均应增加“厂区内监控点处任意一次 NMHC 浓度值”的控制要求，执行 GB37822-2019 附录A的表 A1的相应规定。大气污染物无组织排放执行标准详见表3.7-</w:t>
            </w:r>
            <w:r>
              <w:rPr>
                <w:rFonts w:hint="eastAsia"/>
                <w:color w:val="auto"/>
                <w:sz w:val="24"/>
                <w:lang w:val="en-US" w:eastAsia="zh-CN"/>
              </w:rPr>
              <w:t>5</w:t>
            </w:r>
            <w:r>
              <w:rPr>
                <w:color w:val="auto"/>
                <w:sz w:val="24"/>
              </w:rPr>
              <w:t>。</w:t>
            </w:r>
          </w:p>
          <w:p w14:paraId="39125CB0">
            <w:pPr>
              <w:spacing w:before="120" w:beforeLines="50"/>
              <w:jc w:val="center"/>
              <w:rPr>
                <w:b/>
                <w:color w:val="auto"/>
                <w:sz w:val="24"/>
                <w:szCs w:val="22"/>
              </w:rPr>
            </w:pPr>
            <w:r>
              <w:rPr>
                <w:b/>
                <w:color w:val="auto"/>
                <w:sz w:val="24"/>
                <w:szCs w:val="22"/>
              </w:rPr>
              <w:t>表3.7-</w:t>
            </w:r>
            <w:r>
              <w:rPr>
                <w:rFonts w:hint="eastAsia"/>
                <w:b/>
                <w:color w:val="auto"/>
                <w:sz w:val="24"/>
                <w:szCs w:val="22"/>
                <w:lang w:val="en-US" w:eastAsia="zh-CN"/>
              </w:rPr>
              <w:t>4</w:t>
            </w:r>
            <w:r>
              <w:rPr>
                <w:b/>
                <w:color w:val="auto"/>
                <w:sz w:val="24"/>
                <w:szCs w:val="22"/>
              </w:rPr>
              <w:t xml:space="preserve">  大气污染物有组织排放标准</w:t>
            </w:r>
          </w:p>
          <w:tbl>
            <w:tblPr>
              <w:tblStyle w:val="32"/>
              <w:tblW w:w="8217"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464"/>
              <w:gridCol w:w="1376"/>
              <w:gridCol w:w="1481"/>
              <w:gridCol w:w="952"/>
              <w:gridCol w:w="903"/>
              <w:gridCol w:w="903"/>
              <w:gridCol w:w="1094"/>
              <w:gridCol w:w="1044"/>
            </w:tblGrid>
            <w:tr w14:paraId="4638137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887" w:hRule="atLeast"/>
                <w:jc w:val="center"/>
              </w:trPr>
              <w:tc>
                <w:tcPr>
                  <w:tcW w:w="464" w:type="dxa"/>
                  <w:vAlign w:val="center"/>
                </w:tcPr>
                <w:p w14:paraId="30EDF605">
                  <w:pPr>
                    <w:pStyle w:val="70"/>
                    <w:spacing w:line="320" w:lineRule="exact"/>
                    <w:jc w:val="center"/>
                    <w:rPr>
                      <w:rFonts w:ascii="Times New Roman" w:hAnsi="Times New Roman"/>
                      <w:b/>
                      <w:color w:val="auto"/>
                      <w:szCs w:val="21"/>
                      <w:lang w:eastAsia="zh-CN"/>
                    </w:rPr>
                  </w:pPr>
                  <w:r>
                    <w:rPr>
                      <w:rFonts w:ascii="Times New Roman" w:hAnsi="Times New Roman"/>
                      <w:b/>
                      <w:color w:val="auto"/>
                      <w:szCs w:val="21"/>
                      <w:lang w:eastAsia="zh-CN"/>
                    </w:rPr>
                    <w:t>序号</w:t>
                  </w:r>
                </w:p>
              </w:tc>
              <w:tc>
                <w:tcPr>
                  <w:tcW w:w="1376" w:type="dxa"/>
                  <w:vAlign w:val="center"/>
                </w:tcPr>
                <w:p w14:paraId="03AB2C0F">
                  <w:pPr>
                    <w:pStyle w:val="70"/>
                    <w:spacing w:line="320" w:lineRule="exact"/>
                    <w:jc w:val="center"/>
                    <w:rPr>
                      <w:rFonts w:ascii="Times New Roman" w:hAnsi="Times New Roman"/>
                      <w:b/>
                      <w:color w:val="auto"/>
                      <w:szCs w:val="21"/>
                      <w:lang w:eastAsia="zh-CN"/>
                    </w:rPr>
                  </w:pPr>
                  <w:r>
                    <w:rPr>
                      <w:rFonts w:ascii="Times New Roman" w:hAnsi="Times New Roman"/>
                      <w:b/>
                      <w:color w:val="auto"/>
                      <w:szCs w:val="21"/>
                      <w:lang w:eastAsia="zh-CN"/>
                    </w:rPr>
                    <w:t>污染物项目</w:t>
                  </w:r>
                </w:p>
              </w:tc>
              <w:tc>
                <w:tcPr>
                  <w:tcW w:w="1481" w:type="dxa"/>
                  <w:vAlign w:val="center"/>
                </w:tcPr>
                <w:p w14:paraId="66D43DB5">
                  <w:pPr>
                    <w:pStyle w:val="70"/>
                    <w:spacing w:line="320" w:lineRule="exact"/>
                    <w:jc w:val="center"/>
                    <w:rPr>
                      <w:rFonts w:ascii="Times New Roman" w:hAnsi="Times New Roman"/>
                      <w:b/>
                      <w:color w:val="auto"/>
                      <w:szCs w:val="21"/>
                      <w:lang w:eastAsia="zh-CN"/>
                    </w:rPr>
                  </w:pPr>
                  <w:r>
                    <w:rPr>
                      <w:rFonts w:ascii="Times New Roman" w:hAnsi="Times New Roman"/>
                      <w:b/>
                      <w:color w:val="auto"/>
                      <w:szCs w:val="21"/>
                      <w:lang w:eastAsia="zh-CN"/>
                    </w:rPr>
                    <w:t>适用的合成树脂类型</w:t>
                  </w:r>
                </w:p>
              </w:tc>
              <w:tc>
                <w:tcPr>
                  <w:tcW w:w="952" w:type="dxa"/>
                  <w:vAlign w:val="center"/>
                </w:tcPr>
                <w:p w14:paraId="2C8379E1">
                  <w:pPr>
                    <w:pStyle w:val="70"/>
                    <w:spacing w:line="320" w:lineRule="exact"/>
                    <w:jc w:val="center"/>
                    <w:rPr>
                      <w:rFonts w:ascii="Times New Roman" w:hAnsi="Times New Roman"/>
                      <w:b/>
                      <w:color w:val="auto"/>
                      <w:szCs w:val="21"/>
                      <w:lang w:eastAsia="zh-CN"/>
                    </w:rPr>
                  </w:pPr>
                  <w:r>
                    <w:rPr>
                      <w:rFonts w:ascii="Times New Roman" w:hAnsi="Times New Roman"/>
                      <w:b/>
                      <w:color w:val="auto"/>
                      <w:szCs w:val="21"/>
                      <w:lang w:eastAsia="zh-CN"/>
                    </w:rPr>
                    <w:t>排放浓度（mg/m</w:t>
                  </w:r>
                  <w:r>
                    <w:rPr>
                      <w:rFonts w:ascii="Times New Roman" w:hAnsi="Times New Roman"/>
                      <w:b/>
                      <w:color w:val="auto"/>
                      <w:szCs w:val="21"/>
                      <w:vertAlign w:val="superscript"/>
                      <w:lang w:eastAsia="zh-CN"/>
                    </w:rPr>
                    <w:t>3</w:t>
                  </w:r>
                  <w:r>
                    <w:rPr>
                      <w:rFonts w:ascii="Times New Roman" w:hAnsi="Times New Roman"/>
                      <w:b/>
                      <w:color w:val="auto"/>
                      <w:szCs w:val="21"/>
                      <w:lang w:eastAsia="zh-CN"/>
                    </w:rPr>
                    <w:t>）</w:t>
                  </w:r>
                </w:p>
              </w:tc>
              <w:tc>
                <w:tcPr>
                  <w:tcW w:w="903" w:type="dxa"/>
                  <w:vAlign w:val="center"/>
                </w:tcPr>
                <w:p w14:paraId="418CC680">
                  <w:pPr>
                    <w:pStyle w:val="70"/>
                    <w:spacing w:line="320" w:lineRule="exact"/>
                    <w:jc w:val="center"/>
                    <w:rPr>
                      <w:rFonts w:ascii="Times New Roman" w:hAnsi="Times New Roman"/>
                      <w:b/>
                      <w:color w:val="auto"/>
                      <w:szCs w:val="21"/>
                      <w:lang w:eastAsia="zh-CN"/>
                    </w:rPr>
                  </w:pPr>
                  <w:r>
                    <w:rPr>
                      <w:rFonts w:ascii="Times New Roman" w:hAnsi="Times New Roman"/>
                      <w:b/>
                      <w:color w:val="auto"/>
                      <w:szCs w:val="21"/>
                      <w:lang w:eastAsia="zh-CN"/>
                    </w:rPr>
                    <w:t>排气筒高度（m）</w:t>
                  </w:r>
                </w:p>
              </w:tc>
              <w:tc>
                <w:tcPr>
                  <w:tcW w:w="903" w:type="dxa"/>
                  <w:vAlign w:val="center"/>
                </w:tcPr>
                <w:p w14:paraId="779022EA">
                  <w:pPr>
                    <w:pStyle w:val="70"/>
                    <w:spacing w:line="320" w:lineRule="exact"/>
                    <w:jc w:val="center"/>
                    <w:rPr>
                      <w:rFonts w:ascii="Times New Roman" w:hAnsi="Times New Roman"/>
                      <w:b/>
                      <w:color w:val="auto"/>
                      <w:szCs w:val="21"/>
                      <w:lang w:eastAsia="zh-CN"/>
                    </w:rPr>
                  </w:pPr>
                  <w:r>
                    <w:rPr>
                      <w:rFonts w:ascii="Times New Roman" w:hAnsi="Times New Roman"/>
                      <w:b/>
                      <w:color w:val="auto"/>
                      <w:szCs w:val="21"/>
                      <w:lang w:eastAsia="zh-CN"/>
                    </w:rPr>
                    <w:t>排放速率（kg/h）</w:t>
                  </w:r>
                </w:p>
              </w:tc>
              <w:tc>
                <w:tcPr>
                  <w:tcW w:w="1094" w:type="dxa"/>
                  <w:vAlign w:val="center"/>
                </w:tcPr>
                <w:p w14:paraId="52949837">
                  <w:pPr>
                    <w:pStyle w:val="70"/>
                    <w:spacing w:line="320" w:lineRule="exact"/>
                    <w:jc w:val="center"/>
                    <w:rPr>
                      <w:rFonts w:ascii="Times New Roman" w:hAnsi="Times New Roman"/>
                      <w:b/>
                      <w:color w:val="auto"/>
                      <w:szCs w:val="21"/>
                      <w:lang w:eastAsia="zh-CN"/>
                    </w:rPr>
                  </w:pPr>
                  <w:r>
                    <w:rPr>
                      <w:rFonts w:ascii="Times New Roman" w:hAnsi="Times New Roman"/>
                      <w:b/>
                      <w:color w:val="auto"/>
                      <w:szCs w:val="21"/>
                      <w:lang w:eastAsia="zh-CN"/>
                    </w:rPr>
                    <w:t>污染物排放监控位置</w:t>
                  </w:r>
                </w:p>
              </w:tc>
              <w:tc>
                <w:tcPr>
                  <w:tcW w:w="1044" w:type="dxa"/>
                  <w:vAlign w:val="center"/>
                </w:tcPr>
                <w:p w14:paraId="20AE53A3">
                  <w:pPr>
                    <w:pStyle w:val="70"/>
                    <w:spacing w:line="320" w:lineRule="exact"/>
                    <w:jc w:val="center"/>
                    <w:rPr>
                      <w:rFonts w:ascii="Times New Roman" w:hAnsi="Times New Roman"/>
                      <w:b/>
                      <w:color w:val="auto"/>
                      <w:szCs w:val="21"/>
                      <w:lang w:eastAsia="zh-CN"/>
                    </w:rPr>
                  </w:pPr>
                  <w:r>
                    <w:rPr>
                      <w:rFonts w:ascii="Times New Roman" w:hAnsi="Times New Roman"/>
                      <w:b/>
                      <w:color w:val="auto"/>
                      <w:szCs w:val="21"/>
                      <w:lang w:eastAsia="zh-CN"/>
                    </w:rPr>
                    <w:t>标准</w:t>
                  </w:r>
                </w:p>
              </w:tc>
            </w:tr>
            <w:tr w14:paraId="2F6B5A6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464" w:type="dxa"/>
                  <w:vAlign w:val="center"/>
                </w:tcPr>
                <w:p w14:paraId="0230ED95">
                  <w:pPr>
                    <w:pStyle w:val="70"/>
                    <w:spacing w:line="320" w:lineRule="exact"/>
                    <w:jc w:val="center"/>
                    <w:rPr>
                      <w:rFonts w:ascii="Times New Roman" w:hAnsi="Times New Roman"/>
                      <w:bCs/>
                      <w:color w:val="auto"/>
                      <w:szCs w:val="21"/>
                      <w:lang w:eastAsia="zh-CN"/>
                    </w:rPr>
                  </w:pPr>
                  <w:r>
                    <w:rPr>
                      <w:rFonts w:ascii="Times New Roman" w:hAnsi="Times New Roman"/>
                      <w:bCs/>
                      <w:color w:val="auto"/>
                      <w:szCs w:val="21"/>
                      <w:lang w:eastAsia="zh-CN"/>
                    </w:rPr>
                    <w:t>1</w:t>
                  </w:r>
                </w:p>
              </w:tc>
              <w:tc>
                <w:tcPr>
                  <w:tcW w:w="1376" w:type="dxa"/>
                  <w:vAlign w:val="center"/>
                </w:tcPr>
                <w:p w14:paraId="559FF55E">
                  <w:pPr>
                    <w:pStyle w:val="70"/>
                    <w:spacing w:line="320" w:lineRule="exact"/>
                    <w:jc w:val="center"/>
                    <w:rPr>
                      <w:rFonts w:ascii="Times New Roman" w:hAnsi="Times New Roman"/>
                      <w:bCs/>
                      <w:color w:val="auto"/>
                      <w:szCs w:val="21"/>
                      <w:lang w:eastAsia="zh-CN"/>
                    </w:rPr>
                  </w:pPr>
                  <w:r>
                    <w:rPr>
                      <w:rFonts w:ascii="Times New Roman" w:hAnsi="Times New Roman"/>
                      <w:bCs/>
                      <w:color w:val="auto"/>
                      <w:szCs w:val="21"/>
                      <w:lang w:eastAsia="zh-CN"/>
                    </w:rPr>
                    <w:t>非甲烷总烃</w:t>
                  </w:r>
                </w:p>
              </w:tc>
              <w:tc>
                <w:tcPr>
                  <w:tcW w:w="1481" w:type="dxa"/>
                  <w:vMerge w:val="restart"/>
                  <w:vAlign w:val="center"/>
                </w:tcPr>
                <w:p w14:paraId="6DD886A1">
                  <w:pPr>
                    <w:pStyle w:val="70"/>
                    <w:spacing w:line="320" w:lineRule="exact"/>
                    <w:jc w:val="center"/>
                    <w:rPr>
                      <w:rFonts w:ascii="Times New Roman" w:hAnsi="Times New Roman"/>
                      <w:bCs/>
                      <w:color w:val="auto"/>
                      <w:szCs w:val="21"/>
                      <w:lang w:eastAsia="zh-CN"/>
                    </w:rPr>
                  </w:pPr>
                  <w:r>
                    <w:rPr>
                      <w:rFonts w:ascii="Times New Roman" w:hAnsi="Times New Roman"/>
                      <w:bCs/>
                      <w:color w:val="auto"/>
                      <w:szCs w:val="21"/>
                      <w:lang w:eastAsia="zh-CN"/>
                    </w:rPr>
                    <w:t>所有合成树脂</w:t>
                  </w:r>
                </w:p>
              </w:tc>
              <w:tc>
                <w:tcPr>
                  <w:tcW w:w="952" w:type="dxa"/>
                  <w:vAlign w:val="center"/>
                </w:tcPr>
                <w:p w14:paraId="145318D7">
                  <w:pPr>
                    <w:pStyle w:val="70"/>
                    <w:spacing w:line="320" w:lineRule="exact"/>
                    <w:jc w:val="center"/>
                    <w:rPr>
                      <w:rFonts w:ascii="Times New Roman" w:hAnsi="Times New Roman"/>
                      <w:bCs/>
                      <w:color w:val="auto"/>
                      <w:szCs w:val="21"/>
                      <w:lang w:eastAsia="zh-CN"/>
                    </w:rPr>
                  </w:pPr>
                  <w:r>
                    <w:rPr>
                      <w:rFonts w:ascii="Times New Roman" w:hAnsi="Times New Roman"/>
                      <w:bCs/>
                      <w:color w:val="auto"/>
                      <w:szCs w:val="21"/>
                      <w:lang w:eastAsia="zh-CN"/>
                    </w:rPr>
                    <w:t>100</w:t>
                  </w:r>
                </w:p>
              </w:tc>
              <w:tc>
                <w:tcPr>
                  <w:tcW w:w="903" w:type="dxa"/>
                  <w:vAlign w:val="center"/>
                </w:tcPr>
                <w:p w14:paraId="62907F6D">
                  <w:pPr>
                    <w:pStyle w:val="70"/>
                    <w:spacing w:line="320" w:lineRule="exact"/>
                    <w:jc w:val="center"/>
                    <w:rPr>
                      <w:rFonts w:ascii="Times New Roman" w:hAnsi="Times New Roman"/>
                      <w:bCs/>
                      <w:color w:val="auto"/>
                      <w:szCs w:val="21"/>
                      <w:lang w:eastAsia="zh-CN"/>
                    </w:rPr>
                  </w:pPr>
                  <w:r>
                    <w:rPr>
                      <w:rFonts w:ascii="Times New Roman" w:hAnsi="Times New Roman"/>
                      <w:bCs/>
                      <w:color w:val="auto"/>
                      <w:szCs w:val="21"/>
                      <w:lang w:eastAsia="zh-CN"/>
                    </w:rPr>
                    <w:t>/</w:t>
                  </w:r>
                </w:p>
              </w:tc>
              <w:tc>
                <w:tcPr>
                  <w:tcW w:w="903" w:type="dxa"/>
                  <w:vMerge w:val="restart"/>
                  <w:vAlign w:val="center"/>
                </w:tcPr>
                <w:p w14:paraId="27544FF7">
                  <w:pPr>
                    <w:pStyle w:val="70"/>
                    <w:spacing w:line="320" w:lineRule="exact"/>
                    <w:jc w:val="center"/>
                    <w:rPr>
                      <w:rFonts w:ascii="Times New Roman" w:hAnsi="Times New Roman"/>
                      <w:bCs/>
                      <w:color w:val="auto"/>
                      <w:szCs w:val="21"/>
                      <w:lang w:eastAsia="zh-CN"/>
                    </w:rPr>
                  </w:pPr>
                  <w:r>
                    <w:rPr>
                      <w:rFonts w:ascii="Times New Roman" w:hAnsi="Times New Roman"/>
                      <w:bCs/>
                      <w:color w:val="auto"/>
                      <w:szCs w:val="21"/>
                      <w:lang w:eastAsia="zh-CN"/>
                    </w:rPr>
                    <w:t>/</w:t>
                  </w:r>
                </w:p>
              </w:tc>
              <w:tc>
                <w:tcPr>
                  <w:tcW w:w="1094" w:type="dxa"/>
                  <w:vMerge w:val="restart"/>
                  <w:vAlign w:val="center"/>
                </w:tcPr>
                <w:p w14:paraId="357F3FBC">
                  <w:pPr>
                    <w:pStyle w:val="70"/>
                    <w:spacing w:line="320" w:lineRule="exact"/>
                    <w:jc w:val="center"/>
                    <w:rPr>
                      <w:rFonts w:ascii="Times New Roman" w:hAnsi="Times New Roman"/>
                      <w:bCs/>
                      <w:color w:val="auto"/>
                      <w:szCs w:val="21"/>
                      <w:lang w:eastAsia="zh-CN"/>
                    </w:rPr>
                  </w:pPr>
                  <w:r>
                    <w:rPr>
                      <w:rFonts w:ascii="Times New Roman" w:hAnsi="Times New Roman"/>
                      <w:bCs/>
                      <w:color w:val="auto"/>
                      <w:szCs w:val="21"/>
                      <w:lang w:eastAsia="zh-CN"/>
                    </w:rPr>
                    <w:t>车间或生产设施排气筒</w:t>
                  </w:r>
                </w:p>
              </w:tc>
              <w:tc>
                <w:tcPr>
                  <w:tcW w:w="1044" w:type="dxa"/>
                  <w:vMerge w:val="restart"/>
                  <w:vAlign w:val="center"/>
                </w:tcPr>
                <w:p w14:paraId="32443B4B">
                  <w:pPr>
                    <w:pStyle w:val="70"/>
                    <w:spacing w:line="320" w:lineRule="exact"/>
                    <w:jc w:val="center"/>
                    <w:rPr>
                      <w:rFonts w:ascii="Times New Roman" w:hAnsi="Times New Roman"/>
                      <w:bCs/>
                      <w:color w:val="auto"/>
                      <w:szCs w:val="21"/>
                      <w:lang w:eastAsia="zh-CN"/>
                    </w:rPr>
                  </w:pPr>
                  <w:r>
                    <w:rPr>
                      <w:rFonts w:ascii="Times New Roman" w:hAnsi="Times New Roman"/>
                      <w:bCs/>
                      <w:color w:val="auto"/>
                      <w:szCs w:val="21"/>
                      <w:lang w:eastAsia="zh-CN"/>
                    </w:rPr>
                    <w:t>《合成树脂工业污染物排放标准》（GB 31572-2015）表4</w:t>
                  </w:r>
                </w:p>
              </w:tc>
            </w:tr>
            <w:tr w14:paraId="2D6ACD6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464" w:type="dxa"/>
                  <w:vAlign w:val="center"/>
                </w:tcPr>
                <w:p w14:paraId="7FE97181">
                  <w:pPr>
                    <w:pStyle w:val="70"/>
                    <w:spacing w:line="320" w:lineRule="exact"/>
                    <w:jc w:val="center"/>
                    <w:rPr>
                      <w:rFonts w:ascii="Times New Roman" w:hAnsi="Times New Roman"/>
                      <w:bCs/>
                      <w:color w:val="auto"/>
                      <w:szCs w:val="21"/>
                      <w:lang w:eastAsia="zh-CN"/>
                    </w:rPr>
                  </w:pPr>
                  <w:r>
                    <w:rPr>
                      <w:rFonts w:ascii="Times New Roman" w:hAnsi="Times New Roman"/>
                      <w:bCs/>
                      <w:color w:val="auto"/>
                      <w:szCs w:val="21"/>
                      <w:lang w:eastAsia="zh-CN"/>
                    </w:rPr>
                    <w:t>2</w:t>
                  </w:r>
                </w:p>
              </w:tc>
              <w:tc>
                <w:tcPr>
                  <w:tcW w:w="1376" w:type="dxa"/>
                  <w:vAlign w:val="center"/>
                </w:tcPr>
                <w:p w14:paraId="11FAF976">
                  <w:pPr>
                    <w:pStyle w:val="70"/>
                    <w:spacing w:line="320" w:lineRule="exact"/>
                    <w:jc w:val="center"/>
                    <w:rPr>
                      <w:rFonts w:ascii="Times New Roman" w:hAnsi="Times New Roman"/>
                      <w:bCs/>
                      <w:color w:val="auto"/>
                      <w:szCs w:val="21"/>
                      <w:lang w:eastAsia="zh-CN"/>
                    </w:rPr>
                  </w:pPr>
                  <w:r>
                    <w:rPr>
                      <w:rFonts w:ascii="Times New Roman" w:hAnsi="Times New Roman"/>
                      <w:bCs/>
                      <w:color w:val="auto"/>
                      <w:szCs w:val="21"/>
                      <w:lang w:eastAsia="zh-CN"/>
                    </w:rPr>
                    <w:t>颗粒物</w:t>
                  </w:r>
                </w:p>
              </w:tc>
              <w:tc>
                <w:tcPr>
                  <w:tcW w:w="1481" w:type="dxa"/>
                  <w:vMerge w:val="continue"/>
                  <w:vAlign w:val="center"/>
                </w:tcPr>
                <w:p w14:paraId="3B4EB69F">
                  <w:pPr>
                    <w:pStyle w:val="70"/>
                    <w:spacing w:line="320" w:lineRule="exact"/>
                    <w:jc w:val="center"/>
                    <w:rPr>
                      <w:rFonts w:ascii="Times New Roman" w:hAnsi="Times New Roman"/>
                      <w:bCs/>
                      <w:color w:val="auto"/>
                      <w:szCs w:val="21"/>
                      <w:lang w:eastAsia="zh-CN"/>
                    </w:rPr>
                  </w:pPr>
                </w:p>
              </w:tc>
              <w:tc>
                <w:tcPr>
                  <w:tcW w:w="952" w:type="dxa"/>
                  <w:vAlign w:val="center"/>
                </w:tcPr>
                <w:p w14:paraId="50A72558">
                  <w:pPr>
                    <w:pStyle w:val="70"/>
                    <w:spacing w:line="320" w:lineRule="exact"/>
                    <w:jc w:val="center"/>
                    <w:rPr>
                      <w:rFonts w:ascii="Times New Roman" w:hAnsi="Times New Roman"/>
                      <w:bCs/>
                      <w:color w:val="auto"/>
                      <w:szCs w:val="21"/>
                      <w:lang w:eastAsia="zh-CN"/>
                    </w:rPr>
                  </w:pPr>
                  <w:r>
                    <w:rPr>
                      <w:rFonts w:ascii="Times New Roman" w:hAnsi="Times New Roman"/>
                      <w:bCs/>
                      <w:color w:val="auto"/>
                      <w:szCs w:val="21"/>
                      <w:lang w:eastAsia="zh-CN"/>
                    </w:rPr>
                    <w:t>30</w:t>
                  </w:r>
                </w:p>
              </w:tc>
              <w:tc>
                <w:tcPr>
                  <w:tcW w:w="903" w:type="dxa"/>
                  <w:vAlign w:val="center"/>
                </w:tcPr>
                <w:p w14:paraId="53603FE1">
                  <w:pPr>
                    <w:pStyle w:val="70"/>
                    <w:spacing w:line="320" w:lineRule="exact"/>
                    <w:jc w:val="center"/>
                    <w:rPr>
                      <w:rFonts w:ascii="Times New Roman" w:hAnsi="Times New Roman"/>
                      <w:bCs/>
                      <w:color w:val="auto"/>
                      <w:szCs w:val="21"/>
                      <w:lang w:eastAsia="zh-CN"/>
                    </w:rPr>
                  </w:pPr>
                  <w:r>
                    <w:rPr>
                      <w:rFonts w:ascii="Times New Roman" w:hAnsi="Times New Roman"/>
                      <w:bCs/>
                      <w:color w:val="auto"/>
                      <w:szCs w:val="21"/>
                      <w:lang w:eastAsia="zh-CN"/>
                    </w:rPr>
                    <w:t>/</w:t>
                  </w:r>
                </w:p>
              </w:tc>
              <w:tc>
                <w:tcPr>
                  <w:tcW w:w="903" w:type="dxa"/>
                  <w:vMerge w:val="continue"/>
                  <w:vAlign w:val="center"/>
                </w:tcPr>
                <w:p w14:paraId="0965455E">
                  <w:pPr>
                    <w:pStyle w:val="70"/>
                    <w:spacing w:line="320" w:lineRule="exact"/>
                    <w:jc w:val="center"/>
                    <w:rPr>
                      <w:rFonts w:ascii="Times New Roman" w:hAnsi="Times New Roman"/>
                      <w:bCs/>
                      <w:color w:val="auto"/>
                      <w:szCs w:val="21"/>
                      <w:lang w:eastAsia="zh-CN"/>
                    </w:rPr>
                  </w:pPr>
                </w:p>
              </w:tc>
              <w:tc>
                <w:tcPr>
                  <w:tcW w:w="1094" w:type="dxa"/>
                  <w:vMerge w:val="continue"/>
                  <w:vAlign w:val="center"/>
                </w:tcPr>
                <w:p w14:paraId="77D196A9">
                  <w:pPr>
                    <w:pStyle w:val="70"/>
                    <w:spacing w:line="320" w:lineRule="exact"/>
                    <w:jc w:val="center"/>
                    <w:rPr>
                      <w:rFonts w:ascii="Times New Roman" w:hAnsi="Times New Roman"/>
                      <w:bCs/>
                      <w:color w:val="auto"/>
                      <w:szCs w:val="21"/>
                      <w:lang w:eastAsia="zh-CN"/>
                    </w:rPr>
                  </w:pPr>
                </w:p>
              </w:tc>
              <w:tc>
                <w:tcPr>
                  <w:tcW w:w="1044" w:type="dxa"/>
                  <w:vMerge w:val="continue"/>
                  <w:vAlign w:val="center"/>
                </w:tcPr>
                <w:p w14:paraId="776AD7B2">
                  <w:pPr>
                    <w:pStyle w:val="70"/>
                    <w:spacing w:line="320" w:lineRule="exact"/>
                    <w:jc w:val="center"/>
                    <w:rPr>
                      <w:rFonts w:ascii="Times New Roman" w:hAnsi="Times New Roman"/>
                      <w:bCs/>
                      <w:color w:val="auto"/>
                      <w:szCs w:val="21"/>
                      <w:lang w:eastAsia="zh-CN"/>
                    </w:rPr>
                  </w:pPr>
                </w:p>
              </w:tc>
            </w:tr>
          </w:tbl>
          <w:p w14:paraId="564CCE19">
            <w:pPr>
              <w:spacing w:before="120" w:beforeLines="50"/>
              <w:jc w:val="center"/>
              <w:rPr>
                <w:b/>
                <w:color w:val="auto"/>
                <w:sz w:val="24"/>
                <w:szCs w:val="22"/>
              </w:rPr>
            </w:pPr>
            <w:r>
              <w:rPr>
                <w:b/>
                <w:color w:val="auto"/>
                <w:sz w:val="24"/>
                <w:szCs w:val="22"/>
              </w:rPr>
              <w:t>表3.7-</w:t>
            </w:r>
            <w:r>
              <w:rPr>
                <w:rFonts w:hint="eastAsia"/>
                <w:b/>
                <w:color w:val="auto"/>
                <w:sz w:val="24"/>
                <w:szCs w:val="22"/>
                <w:lang w:val="en-US" w:eastAsia="zh-CN"/>
              </w:rPr>
              <w:t>5</w:t>
            </w:r>
            <w:r>
              <w:rPr>
                <w:b/>
                <w:color w:val="auto"/>
                <w:sz w:val="24"/>
                <w:szCs w:val="22"/>
              </w:rPr>
              <w:t xml:space="preserve">  大气污染物无组织排放标准</w:t>
            </w:r>
          </w:p>
          <w:tbl>
            <w:tblPr>
              <w:tblStyle w:val="32"/>
              <w:tblW w:w="8161"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108"/>
              <w:gridCol w:w="1115"/>
              <w:gridCol w:w="1433"/>
              <w:gridCol w:w="1210"/>
              <w:gridCol w:w="3295"/>
            </w:tblGrid>
            <w:tr w14:paraId="0213B38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1108" w:type="dxa"/>
                  <w:vAlign w:val="center"/>
                </w:tcPr>
                <w:p w14:paraId="72543DAF">
                  <w:pPr>
                    <w:pStyle w:val="70"/>
                    <w:spacing w:line="320" w:lineRule="exact"/>
                    <w:jc w:val="center"/>
                    <w:rPr>
                      <w:rFonts w:ascii="Times New Roman" w:hAnsi="Times New Roman"/>
                      <w:b/>
                      <w:color w:val="auto"/>
                      <w:szCs w:val="21"/>
                      <w:lang w:eastAsia="zh-CN"/>
                    </w:rPr>
                  </w:pPr>
                  <w:r>
                    <w:rPr>
                      <w:rFonts w:ascii="Times New Roman" w:hAnsi="Times New Roman"/>
                      <w:b/>
                      <w:color w:val="auto"/>
                      <w:szCs w:val="21"/>
                      <w:lang w:eastAsia="zh-CN"/>
                    </w:rPr>
                    <w:t>污染物项目</w:t>
                  </w:r>
                </w:p>
              </w:tc>
              <w:tc>
                <w:tcPr>
                  <w:tcW w:w="1115" w:type="dxa"/>
                  <w:vAlign w:val="center"/>
                </w:tcPr>
                <w:p w14:paraId="28200437">
                  <w:pPr>
                    <w:pStyle w:val="70"/>
                    <w:spacing w:line="320" w:lineRule="exact"/>
                    <w:jc w:val="center"/>
                    <w:rPr>
                      <w:rFonts w:ascii="Times New Roman" w:hAnsi="Times New Roman"/>
                      <w:b/>
                      <w:color w:val="auto"/>
                      <w:szCs w:val="21"/>
                      <w:lang w:eastAsia="zh-CN"/>
                    </w:rPr>
                  </w:pPr>
                  <w:r>
                    <w:rPr>
                      <w:rFonts w:ascii="Times New Roman" w:hAnsi="Times New Roman"/>
                      <w:b/>
                      <w:color w:val="auto"/>
                      <w:szCs w:val="21"/>
                      <w:lang w:eastAsia="zh-CN"/>
                    </w:rPr>
                    <w:t>排放限值（mg/m</w:t>
                  </w:r>
                  <w:r>
                    <w:rPr>
                      <w:rFonts w:ascii="Times New Roman" w:hAnsi="Times New Roman"/>
                      <w:b/>
                      <w:color w:val="auto"/>
                      <w:szCs w:val="21"/>
                      <w:vertAlign w:val="superscript"/>
                      <w:lang w:eastAsia="zh-CN"/>
                    </w:rPr>
                    <w:t>3</w:t>
                  </w:r>
                  <w:r>
                    <w:rPr>
                      <w:rFonts w:ascii="Times New Roman" w:hAnsi="Times New Roman"/>
                      <w:b/>
                      <w:color w:val="auto"/>
                      <w:szCs w:val="21"/>
                      <w:lang w:eastAsia="zh-CN"/>
                    </w:rPr>
                    <w:t>）</w:t>
                  </w:r>
                </w:p>
              </w:tc>
              <w:tc>
                <w:tcPr>
                  <w:tcW w:w="1433" w:type="dxa"/>
                  <w:vAlign w:val="center"/>
                </w:tcPr>
                <w:p w14:paraId="1936682A">
                  <w:pPr>
                    <w:pStyle w:val="70"/>
                    <w:spacing w:line="320" w:lineRule="exact"/>
                    <w:jc w:val="center"/>
                    <w:rPr>
                      <w:rFonts w:ascii="Times New Roman" w:hAnsi="Times New Roman"/>
                      <w:b/>
                      <w:color w:val="auto"/>
                      <w:szCs w:val="21"/>
                      <w:lang w:eastAsia="zh-CN"/>
                    </w:rPr>
                  </w:pPr>
                  <w:r>
                    <w:rPr>
                      <w:rFonts w:ascii="Times New Roman" w:hAnsi="Times New Roman"/>
                      <w:b/>
                      <w:color w:val="auto"/>
                      <w:szCs w:val="21"/>
                      <w:lang w:eastAsia="zh-CN"/>
                    </w:rPr>
                    <w:t>限值含义</w:t>
                  </w:r>
                </w:p>
              </w:tc>
              <w:tc>
                <w:tcPr>
                  <w:tcW w:w="1210" w:type="dxa"/>
                  <w:vAlign w:val="center"/>
                </w:tcPr>
                <w:p w14:paraId="2D5A9C08">
                  <w:pPr>
                    <w:pStyle w:val="70"/>
                    <w:spacing w:line="320" w:lineRule="exact"/>
                    <w:jc w:val="center"/>
                    <w:rPr>
                      <w:rFonts w:ascii="Times New Roman" w:hAnsi="Times New Roman"/>
                      <w:b/>
                      <w:color w:val="auto"/>
                      <w:szCs w:val="21"/>
                      <w:lang w:eastAsia="zh-CN"/>
                    </w:rPr>
                  </w:pPr>
                  <w:r>
                    <w:rPr>
                      <w:rFonts w:ascii="Times New Roman" w:hAnsi="Times New Roman"/>
                      <w:b/>
                      <w:color w:val="auto"/>
                      <w:szCs w:val="21"/>
                      <w:lang w:eastAsia="zh-CN"/>
                    </w:rPr>
                    <w:t>无组织排放监控位置</w:t>
                  </w:r>
                </w:p>
              </w:tc>
              <w:tc>
                <w:tcPr>
                  <w:tcW w:w="3295" w:type="dxa"/>
                  <w:vAlign w:val="center"/>
                </w:tcPr>
                <w:p w14:paraId="496AED26">
                  <w:pPr>
                    <w:pStyle w:val="70"/>
                    <w:spacing w:line="320" w:lineRule="exact"/>
                    <w:jc w:val="center"/>
                    <w:rPr>
                      <w:rFonts w:ascii="Times New Roman" w:hAnsi="Times New Roman"/>
                      <w:b/>
                      <w:color w:val="auto"/>
                      <w:szCs w:val="21"/>
                      <w:lang w:eastAsia="zh-CN"/>
                    </w:rPr>
                  </w:pPr>
                  <w:r>
                    <w:rPr>
                      <w:rFonts w:ascii="Times New Roman" w:hAnsi="Times New Roman"/>
                      <w:b/>
                      <w:color w:val="auto"/>
                      <w:szCs w:val="21"/>
                      <w:lang w:eastAsia="zh-CN"/>
                    </w:rPr>
                    <w:t>标准</w:t>
                  </w:r>
                </w:p>
              </w:tc>
            </w:tr>
            <w:tr w14:paraId="0F0439E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1108" w:type="dxa"/>
                  <w:vMerge w:val="restart"/>
                  <w:vAlign w:val="center"/>
                </w:tcPr>
                <w:p w14:paraId="19D89E39">
                  <w:pPr>
                    <w:pStyle w:val="70"/>
                    <w:spacing w:line="320" w:lineRule="exact"/>
                    <w:jc w:val="center"/>
                    <w:rPr>
                      <w:rFonts w:ascii="Times New Roman" w:hAnsi="Times New Roman"/>
                      <w:bCs/>
                      <w:color w:val="auto"/>
                      <w:szCs w:val="21"/>
                      <w:lang w:eastAsia="zh-CN"/>
                    </w:rPr>
                  </w:pPr>
                  <w:r>
                    <w:rPr>
                      <w:rFonts w:ascii="Times New Roman" w:hAnsi="Times New Roman"/>
                      <w:bCs/>
                      <w:color w:val="auto"/>
                      <w:szCs w:val="21"/>
                      <w:lang w:eastAsia="zh-CN"/>
                    </w:rPr>
                    <w:t>非甲烷总烃</w:t>
                  </w:r>
                </w:p>
              </w:tc>
              <w:tc>
                <w:tcPr>
                  <w:tcW w:w="1115" w:type="dxa"/>
                  <w:vAlign w:val="center"/>
                </w:tcPr>
                <w:p w14:paraId="4F726520">
                  <w:pPr>
                    <w:pStyle w:val="70"/>
                    <w:spacing w:line="320" w:lineRule="exact"/>
                    <w:jc w:val="center"/>
                    <w:rPr>
                      <w:rFonts w:ascii="Times New Roman" w:hAnsi="Times New Roman"/>
                      <w:bCs/>
                      <w:color w:val="auto"/>
                      <w:szCs w:val="21"/>
                      <w:lang w:eastAsia="zh-CN"/>
                    </w:rPr>
                  </w:pPr>
                  <w:r>
                    <w:rPr>
                      <w:rFonts w:ascii="Times New Roman" w:hAnsi="Times New Roman"/>
                      <w:bCs/>
                      <w:color w:val="auto"/>
                      <w:szCs w:val="21"/>
                      <w:lang w:eastAsia="zh-CN"/>
                    </w:rPr>
                    <w:t>10</w:t>
                  </w:r>
                </w:p>
              </w:tc>
              <w:tc>
                <w:tcPr>
                  <w:tcW w:w="1433" w:type="dxa"/>
                  <w:vAlign w:val="center"/>
                </w:tcPr>
                <w:p w14:paraId="17DFAA18">
                  <w:pPr>
                    <w:pStyle w:val="70"/>
                    <w:spacing w:line="320" w:lineRule="exact"/>
                    <w:jc w:val="center"/>
                    <w:rPr>
                      <w:rFonts w:ascii="Times New Roman" w:hAnsi="Times New Roman"/>
                      <w:bCs/>
                      <w:color w:val="auto"/>
                      <w:szCs w:val="21"/>
                      <w:lang w:eastAsia="zh-CN"/>
                    </w:rPr>
                  </w:pPr>
                  <w:r>
                    <w:rPr>
                      <w:rFonts w:ascii="Times New Roman" w:hAnsi="Times New Roman"/>
                      <w:bCs/>
                      <w:color w:val="auto"/>
                      <w:szCs w:val="21"/>
                      <w:lang w:eastAsia="zh-CN"/>
                    </w:rPr>
                    <w:t>监控点处1h平均浓度值</w:t>
                  </w:r>
                </w:p>
              </w:tc>
              <w:tc>
                <w:tcPr>
                  <w:tcW w:w="1210" w:type="dxa"/>
                  <w:vMerge w:val="restart"/>
                  <w:vAlign w:val="center"/>
                </w:tcPr>
                <w:p w14:paraId="3BB7EA1F">
                  <w:pPr>
                    <w:pStyle w:val="70"/>
                    <w:spacing w:line="320" w:lineRule="exact"/>
                    <w:jc w:val="center"/>
                    <w:rPr>
                      <w:rFonts w:ascii="Times New Roman" w:hAnsi="Times New Roman"/>
                      <w:bCs/>
                      <w:color w:val="auto"/>
                      <w:szCs w:val="21"/>
                      <w:lang w:eastAsia="zh-CN"/>
                    </w:rPr>
                  </w:pPr>
                  <w:r>
                    <w:rPr>
                      <w:rFonts w:ascii="Times New Roman" w:hAnsi="Times New Roman"/>
                      <w:bCs/>
                      <w:color w:val="auto"/>
                      <w:szCs w:val="21"/>
                      <w:lang w:eastAsia="zh-CN"/>
                    </w:rPr>
                    <w:t>在厂房外设置监控点</w:t>
                  </w:r>
                </w:p>
              </w:tc>
              <w:tc>
                <w:tcPr>
                  <w:tcW w:w="3295" w:type="dxa"/>
                  <w:vMerge w:val="restart"/>
                  <w:vAlign w:val="center"/>
                </w:tcPr>
                <w:p w14:paraId="73935742">
                  <w:pPr>
                    <w:adjustRightInd w:val="0"/>
                    <w:snapToGrid w:val="0"/>
                    <w:jc w:val="center"/>
                    <w:rPr>
                      <w:color w:val="auto"/>
                      <w:spacing w:val="12"/>
                      <w:szCs w:val="21"/>
                    </w:rPr>
                  </w:pPr>
                  <w:r>
                    <w:rPr>
                      <w:color w:val="auto"/>
                      <w:spacing w:val="12"/>
                      <w:szCs w:val="21"/>
                    </w:rPr>
                    <w:t>《挥发性有机物无组织排放控制标准》（GB37822-2019）表A.1</w:t>
                  </w:r>
                </w:p>
              </w:tc>
            </w:tr>
            <w:tr w14:paraId="183CD2F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1108" w:type="dxa"/>
                  <w:vMerge w:val="continue"/>
                  <w:vAlign w:val="center"/>
                </w:tcPr>
                <w:p w14:paraId="6A64EE7A">
                  <w:pPr>
                    <w:ind w:firstLine="420"/>
                    <w:rPr>
                      <w:color w:val="auto"/>
                    </w:rPr>
                  </w:pPr>
                </w:p>
              </w:tc>
              <w:tc>
                <w:tcPr>
                  <w:tcW w:w="1115" w:type="dxa"/>
                  <w:vAlign w:val="center"/>
                </w:tcPr>
                <w:p w14:paraId="5F448861">
                  <w:pPr>
                    <w:pStyle w:val="70"/>
                    <w:spacing w:line="320" w:lineRule="exact"/>
                    <w:jc w:val="center"/>
                    <w:rPr>
                      <w:rFonts w:ascii="Times New Roman" w:hAnsi="Times New Roman"/>
                      <w:bCs/>
                      <w:color w:val="auto"/>
                      <w:szCs w:val="21"/>
                      <w:lang w:eastAsia="zh-CN"/>
                    </w:rPr>
                  </w:pPr>
                  <w:r>
                    <w:rPr>
                      <w:rFonts w:ascii="Times New Roman" w:hAnsi="Times New Roman"/>
                      <w:bCs/>
                      <w:color w:val="auto"/>
                      <w:szCs w:val="21"/>
                      <w:lang w:eastAsia="zh-CN"/>
                    </w:rPr>
                    <w:t>30</w:t>
                  </w:r>
                </w:p>
              </w:tc>
              <w:tc>
                <w:tcPr>
                  <w:tcW w:w="1433" w:type="dxa"/>
                  <w:vAlign w:val="center"/>
                </w:tcPr>
                <w:p w14:paraId="007138BF">
                  <w:pPr>
                    <w:pStyle w:val="70"/>
                    <w:spacing w:line="320" w:lineRule="exact"/>
                    <w:jc w:val="center"/>
                    <w:rPr>
                      <w:rFonts w:ascii="Times New Roman" w:hAnsi="Times New Roman"/>
                      <w:bCs/>
                      <w:color w:val="auto"/>
                      <w:szCs w:val="21"/>
                      <w:lang w:eastAsia="zh-CN"/>
                    </w:rPr>
                  </w:pPr>
                  <w:r>
                    <w:rPr>
                      <w:rFonts w:ascii="Times New Roman" w:hAnsi="Times New Roman"/>
                      <w:bCs/>
                      <w:color w:val="auto"/>
                      <w:szCs w:val="21"/>
                      <w:lang w:eastAsia="zh-CN"/>
                    </w:rPr>
                    <w:t>监控点处任意一次浓度值</w:t>
                  </w:r>
                </w:p>
              </w:tc>
              <w:tc>
                <w:tcPr>
                  <w:tcW w:w="1210" w:type="dxa"/>
                  <w:vMerge w:val="continue"/>
                  <w:vAlign w:val="center"/>
                </w:tcPr>
                <w:p w14:paraId="3AFC2CFF">
                  <w:pPr>
                    <w:pStyle w:val="70"/>
                    <w:spacing w:line="320" w:lineRule="exact"/>
                    <w:jc w:val="center"/>
                    <w:rPr>
                      <w:rFonts w:ascii="Times New Roman" w:hAnsi="Times New Roman"/>
                      <w:bCs/>
                      <w:color w:val="auto"/>
                      <w:szCs w:val="21"/>
                      <w:lang w:eastAsia="zh-CN"/>
                    </w:rPr>
                  </w:pPr>
                </w:p>
              </w:tc>
              <w:tc>
                <w:tcPr>
                  <w:tcW w:w="3295" w:type="dxa"/>
                  <w:vMerge w:val="continue"/>
                  <w:vAlign w:val="center"/>
                </w:tcPr>
                <w:p w14:paraId="1F070216">
                  <w:pPr>
                    <w:adjustRightInd w:val="0"/>
                    <w:snapToGrid w:val="0"/>
                    <w:jc w:val="center"/>
                    <w:rPr>
                      <w:color w:val="auto"/>
                      <w:spacing w:val="12"/>
                      <w:szCs w:val="21"/>
                    </w:rPr>
                  </w:pPr>
                </w:p>
              </w:tc>
            </w:tr>
            <w:tr w14:paraId="58DD2D3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1108" w:type="dxa"/>
                  <w:vAlign w:val="center"/>
                </w:tcPr>
                <w:p w14:paraId="790AE135">
                  <w:pPr>
                    <w:pStyle w:val="70"/>
                    <w:spacing w:line="320" w:lineRule="exact"/>
                    <w:jc w:val="center"/>
                    <w:rPr>
                      <w:rFonts w:ascii="Times New Roman" w:hAnsi="Times New Roman"/>
                      <w:bCs/>
                      <w:color w:val="auto"/>
                      <w:szCs w:val="21"/>
                      <w:lang w:eastAsia="zh-CN"/>
                    </w:rPr>
                  </w:pPr>
                  <w:r>
                    <w:rPr>
                      <w:rFonts w:ascii="Times New Roman" w:hAnsi="Times New Roman"/>
                      <w:bCs/>
                      <w:color w:val="auto"/>
                      <w:szCs w:val="21"/>
                      <w:lang w:eastAsia="zh-CN"/>
                    </w:rPr>
                    <w:t>非甲烷总烃</w:t>
                  </w:r>
                </w:p>
              </w:tc>
              <w:tc>
                <w:tcPr>
                  <w:tcW w:w="1115" w:type="dxa"/>
                  <w:vAlign w:val="center"/>
                </w:tcPr>
                <w:p w14:paraId="194E5315">
                  <w:pPr>
                    <w:pStyle w:val="70"/>
                    <w:spacing w:line="320" w:lineRule="exact"/>
                    <w:jc w:val="center"/>
                    <w:rPr>
                      <w:rFonts w:ascii="Times New Roman" w:hAnsi="Times New Roman"/>
                      <w:bCs/>
                      <w:color w:val="auto"/>
                      <w:szCs w:val="21"/>
                      <w:lang w:eastAsia="zh-CN"/>
                    </w:rPr>
                  </w:pPr>
                  <w:r>
                    <w:rPr>
                      <w:rFonts w:ascii="Times New Roman" w:hAnsi="Times New Roman"/>
                      <w:bCs/>
                      <w:color w:val="auto"/>
                      <w:szCs w:val="21"/>
                      <w:lang w:eastAsia="zh-CN"/>
                    </w:rPr>
                    <w:t>4.0</w:t>
                  </w:r>
                </w:p>
              </w:tc>
              <w:tc>
                <w:tcPr>
                  <w:tcW w:w="1433" w:type="dxa"/>
                  <w:vMerge w:val="restart"/>
                  <w:vAlign w:val="center"/>
                </w:tcPr>
                <w:p w14:paraId="348049F4">
                  <w:pPr>
                    <w:adjustRightInd w:val="0"/>
                    <w:snapToGrid w:val="0"/>
                    <w:jc w:val="center"/>
                    <w:rPr>
                      <w:color w:val="auto"/>
                      <w:szCs w:val="21"/>
                    </w:rPr>
                  </w:pPr>
                  <w:r>
                    <w:rPr>
                      <w:bCs/>
                      <w:color w:val="auto"/>
                      <w:szCs w:val="21"/>
                    </w:rPr>
                    <w:t>监控点处1h平均浓度值</w:t>
                  </w:r>
                </w:p>
              </w:tc>
              <w:tc>
                <w:tcPr>
                  <w:tcW w:w="1210" w:type="dxa"/>
                  <w:vMerge w:val="restart"/>
                  <w:vAlign w:val="center"/>
                </w:tcPr>
                <w:p w14:paraId="79A4CB77">
                  <w:pPr>
                    <w:adjustRightInd w:val="0"/>
                    <w:snapToGrid w:val="0"/>
                    <w:jc w:val="center"/>
                    <w:rPr>
                      <w:bCs/>
                      <w:color w:val="auto"/>
                      <w:szCs w:val="21"/>
                    </w:rPr>
                  </w:pPr>
                  <w:r>
                    <w:rPr>
                      <w:bCs/>
                      <w:color w:val="auto"/>
                      <w:szCs w:val="21"/>
                    </w:rPr>
                    <w:t>厂界</w:t>
                  </w:r>
                </w:p>
              </w:tc>
              <w:tc>
                <w:tcPr>
                  <w:tcW w:w="3295" w:type="dxa"/>
                  <w:vMerge w:val="restart"/>
                  <w:vAlign w:val="center"/>
                </w:tcPr>
                <w:p w14:paraId="7FDCBECE">
                  <w:pPr>
                    <w:pStyle w:val="70"/>
                    <w:spacing w:line="320" w:lineRule="exact"/>
                    <w:jc w:val="center"/>
                    <w:rPr>
                      <w:rFonts w:ascii="Times New Roman" w:hAnsi="Times New Roman"/>
                      <w:color w:val="auto"/>
                      <w:spacing w:val="12"/>
                      <w:szCs w:val="21"/>
                      <w:lang w:eastAsia="zh-CN"/>
                    </w:rPr>
                  </w:pPr>
                  <w:r>
                    <w:rPr>
                      <w:rFonts w:ascii="Times New Roman" w:hAnsi="Times New Roman"/>
                      <w:color w:val="auto"/>
                      <w:spacing w:val="12"/>
                      <w:szCs w:val="21"/>
                      <w:lang w:eastAsia="zh-CN"/>
                    </w:rPr>
                    <w:t>《合成树脂工业污染物排放标准》（GB 31572-2015）表9</w:t>
                  </w:r>
                </w:p>
              </w:tc>
            </w:tr>
            <w:tr w14:paraId="58EF4EC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08" w:type="dxa"/>
                  <w:vAlign w:val="center"/>
                </w:tcPr>
                <w:p w14:paraId="73B12A81">
                  <w:pPr>
                    <w:pStyle w:val="70"/>
                    <w:spacing w:line="320" w:lineRule="exact"/>
                    <w:jc w:val="center"/>
                    <w:rPr>
                      <w:rFonts w:ascii="Times New Roman" w:hAnsi="Times New Roman"/>
                      <w:bCs/>
                      <w:color w:val="auto"/>
                      <w:szCs w:val="21"/>
                      <w:lang w:eastAsia="zh-CN"/>
                    </w:rPr>
                  </w:pPr>
                  <w:r>
                    <w:rPr>
                      <w:rFonts w:ascii="Times New Roman" w:hAnsi="Times New Roman"/>
                      <w:bCs/>
                      <w:color w:val="auto"/>
                      <w:szCs w:val="21"/>
                      <w:lang w:eastAsia="zh-CN"/>
                    </w:rPr>
                    <w:t>颗粒物</w:t>
                  </w:r>
                </w:p>
              </w:tc>
              <w:tc>
                <w:tcPr>
                  <w:tcW w:w="1115" w:type="dxa"/>
                  <w:vAlign w:val="center"/>
                </w:tcPr>
                <w:p w14:paraId="2782AFBC">
                  <w:pPr>
                    <w:pStyle w:val="70"/>
                    <w:spacing w:line="320" w:lineRule="exact"/>
                    <w:jc w:val="center"/>
                    <w:rPr>
                      <w:rFonts w:ascii="Times New Roman" w:hAnsi="Times New Roman"/>
                      <w:bCs/>
                      <w:color w:val="auto"/>
                      <w:szCs w:val="21"/>
                      <w:lang w:eastAsia="zh-CN"/>
                    </w:rPr>
                  </w:pPr>
                  <w:r>
                    <w:rPr>
                      <w:rFonts w:ascii="Times New Roman" w:hAnsi="Times New Roman"/>
                      <w:bCs/>
                      <w:color w:val="auto"/>
                      <w:szCs w:val="21"/>
                      <w:lang w:eastAsia="zh-CN"/>
                    </w:rPr>
                    <w:t>1.0</w:t>
                  </w:r>
                </w:p>
              </w:tc>
              <w:tc>
                <w:tcPr>
                  <w:tcW w:w="1433" w:type="dxa"/>
                  <w:vMerge w:val="continue"/>
                  <w:vAlign w:val="center"/>
                </w:tcPr>
                <w:p w14:paraId="68839AD8">
                  <w:pPr>
                    <w:adjustRightInd w:val="0"/>
                    <w:snapToGrid w:val="0"/>
                    <w:jc w:val="center"/>
                    <w:rPr>
                      <w:color w:val="auto"/>
                      <w:szCs w:val="21"/>
                    </w:rPr>
                  </w:pPr>
                </w:p>
              </w:tc>
              <w:tc>
                <w:tcPr>
                  <w:tcW w:w="1210" w:type="dxa"/>
                  <w:vMerge w:val="continue"/>
                  <w:vAlign w:val="center"/>
                </w:tcPr>
                <w:p w14:paraId="586F4D71">
                  <w:pPr>
                    <w:adjustRightInd w:val="0"/>
                    <w:snapToGrid w:val="0"/>
                    <w:jc w:val="center"/>
                    <w:rPr>
                      <w:bCs/>
                      <w:color w:val="auto"/>
                      <w:szCs w:val="21"/>
                    </w:rPr>
                  </w:pPr>
                </w:p>
              </w:tc>
              <w:tc>
                <w:tcPr>
                  <w:tcW w:w="3295" w:type="dxa"/>
                  <w:vMerge w:val="continue"/>
                  <w:vAlign w:val="center"/>
                </w:tcPr>
                <w:p w14:paraId="677495A2">
                  <w:pPr>
                    <w:pStyle w:val="70"/>
                    <w:spacing w:line="320" w:lineRule="exact"/>
                    <w:jc w:val="center"/>
                    <w:rPr>
                      <w:rFonts w:ascii="Times New Roman" w:hAnsi="Times New Roman"/>
                      <w:color w:val="auto"/>
                      <w:spacing w:val="12"/>
                      <w:szCs w:val="21"/>
                      <w:lang w:eastAsia="zh-CN"/>
                    </w:rPr>
                  </w:pPr>
                </w:p>
              </w:tc>
            </w:tr>
          </w:tbl>
          <w:p w14:paraId="79BDA6B5">
            <w:pPr>
              <w:adjustRightInd w:val="0"/>
              <w:snapToGrid w:val="0"/>
              <w:spacing w:line="360" w:lineRule="auto"/>
              <w:rPr>
                <w:b/>
                <w:bCs/>
                <w:color w:val="auto"/>
                <w:sz w:val="24"/>
              </w:rPr>
            </w:pPr>
            <w:r>
              <w:rPr>
                <w:b/>
                <w:bCs/>
                <w:color w:val="auto"/>
                <w:sz w:val="24"/>
              </w:rPr>
              <w:t>3.7.3厂界噪声</w:t>
            </w:r>
          </w:p>
          <w:p w14:paraId="13FE3A61">
            <w:pPr>
              <w:wordWrap w:val="0"/>
              <w:adjustRightInd w:val="0"/>
              <w:snapToGrid w:val="0"/>
              <w:spacing w:line="360" w:lineRule="auto"/>
              <w:ind w:firstLine="480" w:firstLineChars="200"/>
              <w:jc w:val="left"/>
              <w:rPr>
                <w:rFonts w:hint="default" w:eastAsia="宋体"/>
                <w:color w:val="auto"/>
                <w:sz w:val="24"/>
                <w:lang w:val="en-US" w:eastAsia="zh-CN"/>
              </w:rPr>
            </w:pPr>
            <w:r>
              <w:rPr>
                <w:rFonts w:hint="eastAsia"/>
                <w:color w:val="auto"/>
                <w:sz w:val="24"/>
                <w:lang w:val="en-US" w:eastAsia="zh-CN"/>
              </w:rPr>
              <w:t>一、施工期：</w:t>
            </w:r>
          </w:p>
          <w:p w14:paraId="3276FC64">
            <w:pPr>
              <w:wordWrap w:val="0"/>
              <w:adjustRightInd w:val="0"/>
              <w:snapToGrid w:val="0"/>
              <w:spacing w:line="360" w:lineRule="auto"/>
              <w:ind w:firstLine="480" w:firstLineChars="200"/>
              <w:jc w:val="left"/>
              <w:rPr>
                <w:color w:val="auto"/>
                <w:sz w:val="24"/>
              </w:rPr>
            </w:pPr>
            <w:r>
              <w:rPr>
                <w:rFonts w:hint="eastAsia"/>
                <w:color w:val="auto"/>
                <w:sz w:val="24"/>
              </w:rPr>
              <w:t>噪声执行《建筑施工厂界环境噪声排放标准》（GB12523-2011）中表1规定的排放限值，标准限值见表3.7-</w:t>
            </w:r>
            <w:r>
              <w:rPr>
                <w:rFonts w:hint="eastAsia"/>
                <w:color w:val="auto"/>
                <w:sz w:val="24"/>
                <w:lang w:val="en-US" w:eastAsia="zh-CN"/>
              </w:rPr>
              <w:t>6</w:t>
            </w:r>
            <w:r>
              <w:rPr>
                <w:rFonts w:hint="eastAsia"/>
                <w:color w:val="auto"/>
                <w:sz w:val="24"/>
              </w:rPr>
              <w:t>。</w:t>
            </w:r>
          </w:p>
          <w:p w14:paraId="3C1793CB">
            <w:pPr>
              <w:adjustRightInd w:val="0"/>
              <w:snapToGrid w:val="0"/>
              <w:ind w:firstLine="482" w:firstLineChars="200"/>
              <w:jc w:val="center"/>
              <w:rPr>
                <w:rFonts w:hint="default" w:eastAsia="宋体"/>
                <w:color w:val="auto"/>
                <w:sz w:val="24"/>
                <w:vertAlign w:val="baseline"/>
                <w:lang w:val="en-US" w:eastAsia="zh-CN"/>
              </w:rPr>
            </w:pPr>
            <w:r>
              <w:rPr>
                <w:b/>
                <w:bCs/>
                <w:color w:val="auto"/>
                <w:sz w:val="24"/>
              </w:rPr>
              <w:t>表3.7-</w:t>
            </w:r>
            <w:r>
              <w:rPr>
                <w:rFonts w:hint="eastAsia"/>
                <w:b/>
                <w:bCs/>
                <w:color w:val="auto"/>
                <w:sz w:val="24"/>
                <w:lang w:val="en-US" w:eastAsia="zh-CN"/>
              </w:rPr>
              <w:t>6</w:t>
            </w:r>
            <w:r>
              <w:rPr>
                <w:b/>
                <w:bCs/>
                <w:color w:val="auto"/>
                <w:sz w:val="24"/>
              </w:rPr>
              <w:t xml:space="preserve">  </w:t>
            </w:r>
            <w:r>
              <w:rPr>
                <w:rFonts w:hint="eastAsia"/>
                <w:b/>
                <w:bCs/>
                <w:color w:val="auto"/>
                <w:sz w:val="24"/>
              </w:rPr>
              <w:t>建筑施工场界环境噪声排放限值</w:t>
            </w:r>
            <w:r>
              <w:rPr>
                <w:rFonts w:hint="eastAsia"/>
                <w:b/>
                <w:bCs/>
                <w:color w:val="auto"/>
                <w:sz w:val="24"/>
                <w:lang w:val="en-US" w:eastAsia="zh-CN"/>
              </w:rPr>
              <w:t xml:space="preserve"> 单位：dB（A）</w:t>
            </w:r>
          </w:p>
          <w:tbl>
            <w:tblPr>
              <w:tblStyle w:val="33"/>
              <w:tblW w:w="8179"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089"/>
              <w:gridCol w:w="4090"/>
            </w:tblGrid>
            <w:tr w14:paraId="2B3DF1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89" w:type="dxa"/>
                  <w:tcBorders>
                    <w:tl2br w:val="nil"/>
                    <w:tr2bl w:val="nil"/>
                  </w:tcBorders>
                </w:tcPr>
                <w:p w14:paraId="1AC9FC41">
                  <w:pPr>
                    <w:spacing w:line="340" w:lineRule="exact"/>
                    <w:jc w:val="center"/>
                    <w:rPr>
                      <w:rFonts w:hint="default"/>
                      <w:color w:val="auto"/>
                      <w:lang w:val="en-US" w:eastAsia="zh-CN"/>
                    </w:rPr>
                  </w:pPr>
                  <w:r>
                    <w:rPr>
                      <w:rFonts w:hint="eastAsia"/>
                      <w:color w:val="auto"/>
                      <w:lang w:val="en-US" w:eastAsia="zh-CN"/>
                    </w:rPr>
                    <w:t>昼间</w:t>
                  </w:r>
                </w:p>
              </w:tc>
              <w:tc>
                <w:tcPr>
                  <w:tcW w:w="4090" w:type="dxa"/>
                  <w:tcBorders>
                    <w:tl2br w:val="nil"/>
                    <w:tr2bl w:val="nil"/>
                  </w:tcBorders>
                </w:tcPr>
                <w:p w14:paraId="43E661A6">
                  <w:pPr>
                    <w:spacing w:line="340" w:lineRule="exact"/>
                    <w:jc w:val="center"/>
                    <w:rPr>
                      <w:rFonts w:hint="default"/>
                      <w:color w:val="auto"/>
                      <w:lang w:val="en-US" w:eastAsia="zh-CN"/>
                    </w:rPr>
                  </w:pPr>
                  <w:r>
                    <w:rPr>
                      <w:rFonts w:hint="eastAsia"/>
                      <w:color w:val="auto"/>
                      <w:lang w:val="en-US" w:eastAsia="zh-CN"/>
                    </w:rPr>
                    <w:t>夜间</w:t>
                  </w:r>
                </w:p>
              </w:tc>
            </w:tr>
            <w:tr w14:paraId="29B1BD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89" w:type="dxa"/>
                  <w:tcBorders>
                    <w:tl2br w:val="nil"/>
                    <w:tr2bl w:val="nil"/>
                  </w:tcBorders>
                </w:tcPr>
                <w:p w14:paraId="5BF01833">
                  <w:pPr>
                    <w:spacing w:line="340" w:lineRule="exact"/>
                    <w:jc w:val="center"/>
                    <w:rPr>
                      <w:rFonts w:hint="default"/>
                      <w:color w:val="auto"/>
                      <w:lang w:val="en-US" w:eastAsia="zh-CN"/>
                    </w:rPr>
                  </w:pPr>
                  <w:r>
                    <w:rPr>
                      <w:rFonts w:hint="eastAsia"/>
                      <w:color w:val="auto"/>
                      <w:lang w:val="en-US" w:eastAsia="zh-CN"/>
                    </w:rPr>
                    <w:t>≤70</w:t>
                  </w:r>
                </w:p>
              </w:tc>
              <w:tc>
                <w:tcPr>
                  <w:tcW w:w="4090" w:type="dxa"/>
                  <w:tcBorders>
                    <w:tl2br w:val="nil"/>
                    <w:tr2bl w:val="nil"/>
                  </w:tcBorders>
                </w:tcPr>
                <w:p w14:paraId="693AFB43">
                  <w:pPr>
                    <w:spacing w:line="340" w:lineRule="exact"/>
                    <w:jc w:val="center"/>
                    <w:rPr>
                      <w:rFonts w:hint="default"/>
                      <w:color w:val="auto"/>
                      <w:lang w:val="en-US" w:eastAsia="zh-CN"/>
                    </w:rPr>
                  </w:pPr>
                  <w:r>
                    <w:rPr>
                      <w:rFonts w:hint="eastAsia"/>
                      <w:color w:val="auto"/>
                      <w:lang w:val="en-US" w:eastAsia="zh-CN"/>
                    </w:rPr>
                    <w:t>≤55</w:t>
                  </w:r>
                </w:p>
              </w:tc>
            </w:tr>
            <w:tr w14:paraId="74D63D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179" w:type="dxa"/>
                  <w:gridSpan w:val="2"/>
                  <w:tcBorders>
                    <w:tl2br w:val="nil"/>
                    <w:tr2bl w:val="nil"/>
                  </w:tcBorders>
                </w:tcPr>
                <w:p w14:paraId="109039B9">
                  <w:pPr>
                    <w:spacing w:line="340" w:lineRule="exact"/>
                    <w:jc w:val="both"/>
                    <w:rPr>
                      <w:rFonts w:hint="default"/>
                      <w:color w:val="auto"/>
                      <w:lang w:val="en-US" w:eastAsia="zh-CN"/>
                    </w:rPr>
                  </w:pPr>
                  <w:r>
                    <w:rPr>
                      <w:rFonts w:hint="eastAsia"/>
                      <w:color w:val="auto"/>
                      <w:lang w:val="en-US" w:eastAsia="zh-CN"/>
                    </w:rPr>
                    <w:t>注：夜间噪声最大声级超过限值的幅度不得高于15dB</w:t>
                  </w:r>
                </w:p>
              </w:tc>
            </w:tr>
          </w:tbl>
          <w:p w14:paraId="5BF373D4">
            <w:pPr>
              <w:wordWrap w:val="0"/>
              <w:adjustRightInd w:val="0"/>
              <w:snapToGrid w:val="0"/>
              <w:spacing w:line="360" w:lineRule="auto"/>
              <w:ind w:firstLine="480" w:firstLineChars="200"/>
              <w:jc w:val="left"/>
              <w:rPr>
                <w:rFonts w:hint="default" w:eastAsia="宋体"/>
                <w:color w:val="auto"/>
                <w:sz w:val="24"/>
                <w:lang w:val="en-US" w:eastAsia="zh-CN"/>
              </w:rPr>
            </w:pPr>
            <w:r>
              <w:rPr>
                <w:rFonts w:hint="eastAsia"/>
                <w:color w:val="auto"/>
                <w:sz w:val="24"/>
                <w:lang w:val="en-US" w:eastAsia="zh-CN"/>
              </w:rPr>
              <w:t>二、运营期：</w:t>
            </w:r>
          </w:p>
          <w:p w14:paraId="044F72AF">
            <w:pPr>
              <w:wordWrap w:val="0"/>
              <w:adjustRightInd w:val="0"/>
              <w:snapToGrid w:val="0"/>
              <w:spacing w:line="360" w:lineRule="auto"/>
              <w:ind w:firstLine="480" w:firstLineChars="200"/>
              <w:jc w:val="left"/>
              <w:rPr>
                <w:color w:val="auto"/>
                <w:szCs w:val="21"/>
              </w:rPr>
            </w:pPr>
            <w:r>
              <w:rPr>
                <w:color w:val="auto"/>
                <w:sz w:val="24"/>
              </w:rPr>
              <w:t>项目运营期厂界噪声执行《工业企业厂界环境噪声排放标准》（GB12348-2008）3类标准，详见表3.7-</w:t>
            </w:r>
            <w:r>
              <w:rPr>
                <w:rFonts w:hint="eastAsia"/>
                <w:color w:val="auto"/>
                <w:sz w:val="24"/>
                <w:lang w:val="en-US" w:eastAsia="zh-CN"/>
              </w:rPr>
              <w:t>7</w:t>
            </w:r>
            <w:r>
              <w:rPr>
                <w:color w:val="auto"/>
                <w:szCs w:val="21"/>
              </w:rPr>
              <w:t>。</w:t>
            </w:r>
          </w:p>
          <w:p w14:paraId="5B652BDD">
            <w:pPr>
              <w:adjustRightInd w:val="0"/>
              <w:snapToGrid w:val="0"/>
              <w:ind w:firstLine="482" w:firstLineChars="200"/>
              <w:jc w:val="center"/>
              <w:rPr>
                <w:color w:val="auto"/>
                <w:sz w:val="24"/>
              </w:rPr>
            </w:pPr>
            <w:r>
              <w:rPr>
                <w:b/>
                <w:bCs/>
                <w:color w:val="auto"/>
                <w:sz w:val="24"/>
              </w:rPr>
              <w:t>表3.7-</w:t>
            </w:r>
            <w:r>
              <w:rPr>
                <w:rFonts w:hint="eastAsia"/>
                <w:b/>
                <w:bCs/>
                <w:color w:val="auto"/>
                <w:sz w:val="24"/>
                <w:lang w:val="en-US" w:eastAsia="zh-CN"/>
              </w:rPr>
              <w:t>7</w:t>
            </w:r>
            <w:r>
              <w:rPr>
                <w:b/>
                <w:bCs/>
                <w:color w:val="auto"/>
                <w:sz w:val="24"/>
              </w:rPr>
              <w:t xml:space="preserve">  厂界噪声排放标准</w:t>
            </w:r>
          </w:p>
          <w:tbl>
            <w:tblPr>
              <w:tblStyle w:val="33"/>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4944"/>
              <w:gridCol w:w="942"/>
              <w:gridCol w:w="1066"/>
            </w:tblGrid>
            <w:tr w14:paraId="24707A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48" w:type="pct"/>
                  <w:tcBorders>
                    <w:tl2br w:val="nil"/>
                    <w:tr2bl w:val="nil"/>
                  </w:tcBorders>
                  <w:vAlign w:val="center"/>
                </w:tcPr>
                <w:p w14:paraId="66503023">
                  <w:pPr>
                    <w:spacing w:line="340" w:lineRule="exact"/>
                    <w:jc w:val="center"/>
                    <w:rPr>
                      <w:b/>
                      <w:bCs/>
                      <w:color w:val="auto"/>
                    </w:rPr>
                  </w:pPr>
                  <w:r>
                    <w:rPr>
                      <w:b/>
                      <w:bCs/>
                      <w:color w:val="auto"/>
                    </w:rPr>
                    <w:t>类别</w:t>
                  </w:r>
                </w:p>
              </w:tc>
              <w:tc>
                <w:tcPr>
                  <w:tcW w:w="3022" w:type="pct"/>
                  <w:tcBorders>
                    <w:tl2br w:val="nil"/>
                    <w:tr2bl w:val="nil"/>
                  </w:tcBorders>
                  <w:vAlign w:val="center"/>
                </w:tcPr>
                <w:p w14:paraId="05E87769">
                  <w:pPr>
                    <w:spacing w:line="340" w:lineRule="exact"/>
                    <w:jc w:val="center"/>
                    <w:rPr>
                      <w:b/>
                      <w:bCs/>
                      <w:color w:val="auto"/>
                    </w:rPr>
                  </w:pPr>
                  <w:r>
                    <w:rPr>
                      <w:b/>
                      <w:bCs/>
                      <w:color w:val="auto"/>
                    </w:rPr>
                    <w:t>标准名称</w:t>
                  </w:r>
                </w:p>
              </w:tc>
              <w:tc>
                <w:tcPr>
                  <w:tcW w:w="576" w:type="pct"/>
                  <w:tcBorders>
                    <w:tl2br w:val="nil"/>
                    <w:tr2bl w:val="nil"/>
                  </w:tcBorders>
                  <w:vAlign w:val="center"/>
                </w:tcPr>
                <w:p w14:paraId="11452909">
                  <w:pPr>
                    <w:spacing w:line="340" w:lineRule="exact"/>
                    <w:jc w:val="center"/>
                    <w:rPr>
                      <w:b/>
                      <w:bCs/>
                      <w:color w:val="auto"/>
                    </w:rPr>
                  </w:pPr>
                  <w:r>
                    <w:rPr>
                      <w:b/>
                      <w:bCs/>
                      <w:color w:val="auto"/>
                    </w:rPr>
                    <w:t>时段</w:t>
                  </w:r>
                </w:p>
              </w:tc>
              <w:tc>
                <w:tcPr>
                  <w:tcW w:w="652" w:type="pct"/>
                  <w:tcBorders>
                    <w:tl2br w:val="nil"/>
                    <w:tr2bl w:val="nil"/>
                  </w:tcBorders>
                  <w:vAlign w:val="center"/>
                </w:tcPr>
                <w:p w14:paraId="4AD15043">
                  <w:pPr>
                    <w:spacing w:line="340" w:lineRule="exact"/>
                    <w:jc w:val="center"/>
                    <w:rPr>
                      <w:b/>
                      <w:bCs/>
                      <w:color w:val="auto"/>
                    </w:rPr>
                  </w:pPr>
                  <w:r>
                    <w:rPr>
                      <w:b/>
                      <w:bCs/>
                      <w:color w:val="auto"/>
                    </w:rPr>
                    <w:t>标准限值</w:t>
                  </w:r>
                </w:p>
              </w:tc>
            </w:tr>
            <w:tr w14:paraId="64C9E2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48" w:type="pct"/>
                  <w:tcBorders>
                    <w:tl2br w:val="nil"/>
                    <w:tr2bl w:val="nil"/>
                  </w:tcBorders>
                  <w:vAlign w:val="center"/>
                </w:tcPr>
                <w:p w14:paraId="17EF1B25">
                  <w:pPr>
                    <w:spacing w:line="340" w:lineRule="exact"/>
                    <w:jc w:val="center"/>
                    <w:rPr>
                      <w:color w:val="auto"/>
                    </w:rPr>
                  </w:pPr>
                  <w:r>
                    <w:rPr>
                      <w:color w:val="auto"/>
                    </w:rPr>
                    <w:t>厂界噪声</w:t>
                  </w:r>
                </w:p>
              </w:tc>
              <w:tc>
                <w:tcPr>
                  <w:tcW w:w="3022" w:type="pct"/>
                  <w:tcBorders>
                    <w:tl2br w:val="nil"/>
                    <w:tr2bl w:val="nil"/>
                  </w:tcBorders>
                  <w:vAlign w:val="center"/>
                </w:tcPr>
                <w:p w14:paraId="6E762226">
                  <w:pPr>
                    <w:spacing w:line="340" w:lineRule="exact"/>
                    <w:jc w:val="center"/>
                    <w:rPr>
                      <w:color w:val="auto"/>
                    </w:rPr>
                  </w:pPr>
                  <w:r>
                    <w:rPr>
                      <w:color w:val="auto"/>
                    </w:rPr>
                    <w:t>《工业企业厂界环境噪声排放标准》（GB12348-2008）3类标准</w:t>
                  </w:r>
                </w:p>
              </w:tc>
              <w:tc>
                <w:tcPr>
                  <w:tcW w:w="576" w:type="pct"/>
                  <w:tcBorders>
                    <w:tl2br w:val="nil"/>
                    <w:tr2bl w:val="nil"/>
                  </w:tcBorders>
                  <w:vAlign w:val="center"/>
                </w:tcPr>
                <w:p w14:paraId="1080B20B">
                  <w:pPr>
                    <w:spacing w:line="340" w:lineRule="exact"/>
                    <w:jc w:val="center"/>
                    <w:rPr>
                      <w:color w:val="auto"/>
                    </w:rPr>
                  </w:pPr>
                  <w:r>
                    <w:rPr>
                      <w:color w:val="auto"/>
                    </w:rPr>
                    <w:t>昼间</w:t>
                  </w:r>
                </w:p>
              </w:tc>
              <w:tc>
                <w:tcPr>
                  <w:tcW w:w="652" w:type="pct"/>
                  <w:tcBorders>
                    <w:tl2br w:val="nil"/>
                    <w:tr2bl w:val="nil"/>
                  </w:tcBorders>
                  <w:vAlign w:val="center"/>
                </w:tcPr>
                <w:p w14:paraId="09B736DE">
                  <w:pPr>
                    <w:spacing w:line="340" w:lineRule="exact"/>
                    <w:jc w:val="center"/>
                    <w:rPr>
                      <w:color w:val="auto"/>
                    </w:rPr>
                  </w:pPr>
                  <w:r>
                    <w:rPr>
                      <w:color w:val="auto"/>
                    </w:rPr>
                    <w:t>65dB（A）</w:t>
                  </w:r>
                </w:p>
              </w:tc>
            </w:tr>
            <w:bookmarkEnd w:id="23"/>
          </w:tbl>
          <w:p w14:paraId="0BFA186E">
            <w:pPr>
              <w:adjustRightInd w:val="0"/>
              <w:snapToGrid w:val="0"/>
              <w:spacing w:before="120" w:beforeLines="50" w:line="360" w:lineRule="auto"/>
              <w:rPr>
                <w:b/>
                <w:bCs/>
                <w:color w:val="auto"/>
                <w:sz w:val="24"/>
              </w:rPr>
            </w:pPr>
            <w:r>
              <w:rPr>
                <w:b/>
                <w:bCs/>
                <w:color w:val="auto"/>
                <w:sz w:val="24"/>
              </w:rPr>
              <w:t xml:space="preserve">3.7.4固体废物 </w:t>
            </w:r>
          </w:p>
          <w:p w14:paraId="06ADE389">
            <w:pPr>
              <w:spacing w:line="360" w:lineRule="auto"/>
              <w:ind w:firstLine="480" w:firstLineChars="200"/>
              <w:rPr>
                <w:color w:val="auto"/>
                <w:kern w:val="0"/>
                <w:szCs w:val="21"/>
              </w:rPr>
            </w:pPr>
            <w:r>
              <w:rPr>
                <w:color w:val="auto"/>
                <w:sz w:val="24"/>
              </w:rPr>
              <w:t>本项目产生的生活垃圾按照《城市环境卫生设施规划标准》（GB/T50337-2018）中的要求进行综合利用和处置。一般固体废物应按照《一般工业固体废物贮存和填埋污染控制标准》（GB18599-2020）的要求进行暂存管理。</w:t>
            </w:r>
            <w:r>
              <w:rPr>
                <w:bCs/>
                <w:color w:val="auto"/>
                <w:sz w:val="24"/>
              </w:rPr>
              <w:t>危险废物应按照《危险废物贮存污染控制标准》（GB18597-2023）要求进行暂存管理。</w:t>
            </w:r>
          </w:p>
        </w:tc>
      </w:tr>
      <w:tr w14:paraId="3D439F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513D0351">
            <w:pPr>
              <w:adjustRightInd w:val="0"/>
              <w:snapToGrid w:val="0"/>
              <w:jc w:val="center"/>
              <w:rPr>
                <w:bCs/>
                <w:color w:val="auto"/>
                <w:sz w:val="24"/>
              </w:rPr>
            </w:pPr>
            <w:r>
              <w:rPr>
                <w:bCs/>
                <w:color w:val="auto"/>
                <w:sz w:val="24"/>
              </w:rPr>
              <w:t>总量</w:t>
            </w:r>
          </w:p>
          <w:p w14:paraId="5BE4E5FD">
            <w:pPr>
              <w:adjustRightInd w:val="0"/>
              <w:snapToGrid w:val="0"/>
              <w:jc w:val="center"/>
              <w:rPr>
                <w:bCs/>
                <w:color w:val="auto"/>
                <w:sz w:val="24"/>
              </w:rPr>
            </w:pPr>
            <w:r>
              <w:rPr>
                <w:bCs/>
                <w:color w:val="auto"/>
                <w:sz w:val="24"/>
              </w:rPr>
              <w:t>控制</w:t>
            </w:r>
          </w:p>
          <w:p w14:paraId="421FB10C">
            <w:pPr>
              <w:adjustRightInd w:val="0"/>
              <w:snapToGrid w:val="0"/>
              <w:jc w:val="center"/>
              <w:rPr>
                <w:color w:val="auto"/>
                <w:kern w:val="0"/>
                <w:szCs w:val="21"/>
              </w:rPr>
            </w:pPr>
            <w:r>
              <w:rPr>
                <w:bCs/>
                <w:color w:val="auto"/>
                <w:sz w:val="24"/>
              </w:rPr>
              <w:t>指标</w:t>
            </w:r>
          </w:p>
        </w:tc>
        <w:tc>
          <w:tcPr>
            <w:tcW w:w="8395" w:type="dxa"/>
          </w:tcPr>
          <w:p w14:paraId="3860DAAA">
            <w:pPr>
              <w:pStyle w:val="73"/>
              <w:ind w:firstLine="0" w:firstLineChars="0"/>
              <w:rPr>
                <w:color w:val="auto"/>
                <w:sz w:val="28"/>
                <w:szCs w:val="28"/>
              </w:rPr>
            </w:pPr>
            <w:r>
              <w:rPr>
                <w:b/>
                <w:bCs w:val="0"/>
                <w:color w:val="auto"/>
                <w:sz w:val="28"/>
                <w:szCs w:val="28"/>
              </w:rPr>
              <w:t>3.8总量控制</w:t>
            </w:r>
          </w:p>
          <w:p w14:paraId="589180FD">
            <w:pPr>
              <w:spacing w:line="360" w:lineRule="auto"/>
              <w:ind w:firstLine="480"/>
              <w:rPr>
                <w:color w:val="auto"/>
                <w:sz w:val="24"/>
              </w:rPr>
            </w:pPr>
            <w:r>
              <w:rPr>
                <w:color w:val="auto"/>
                <w:kern w:val="0"/>
                <w:sz w:val="24"/>
              </w:rPr>
              <w:t>根据《福建省建设项目主要污染物排放总量指标管理办法（试行）的通知》（闽环发[2014]13号）、《福建省关于全面实施排污权有偿使用和交易工作的意见》（政2016号54号）等文件要求，现阶段福建省主要污染物排放总量指标为COD、NH</w:t>
            </w:r>
            <w:r>
              <w:rPr>
                <w:color w:val="auto"/>
                <w:kern w:val="0"/>
                <w:sz w:val="24"/>
                <w:vertAlign w:val="subscript"/>
              </w:rPr>
              <w:t>3</w:t>
            </w:r>
            <w:r>
              <w:rPr>
                <w:color w:val="auto"/>
                <w:kern w:val="0"/>
                <w:sz w:val="24"/>
              </w:rPr>
              <w:t>-N、SO</w:t>
            </w:r>
            <w:r>
              <w:rPr>
                <w:color w:val="auto"/>
                <w:kern w:val="0"/>
                <w:sz w:val="24"/>
                <w:vertAlign w:val="subscript"/>
              </w:rPr>
              <w:t>2</w:t>
            </w:r>
            <w:r>
              <w:rPr>
                <w:color w:val="auto"/>
                <w:kern w:val="0"/>
                <w:sz w:val="24"/>
              </w:rPr>
              <w:t>、NOx。同时根据《福建省大气污染防治条例》，结合《福州市环境保护局关于印发福州市大气污染联防控联治工作方案的通知》（榕环保综[2018]386号）等文件要求，VOCs指标也属于总量控制指标。</w:t>
            </w:r>
          </w:p>
          <w:p w14:paraId="6EAA9350">
            <w:pPr>
              <w:adjustRightInd w:val="0"/>
              <w:snapToGrid w:val="0"/>
              <w:spacing w:line="360" w:lineRule="auto"/>
              <w:rPr>
                <w:b/>
                <w:bCs/>
                <w:color w:val="auto"/>
                <w:sz w:val="24"/>
              </w:rPr>
            </w:pPr>
            <w:r>
              <w:rPr>
                <w:b/>
                <w:bCs/>
                <w:color w:val="auto"/>
                <w:sz w:val="24"/>
              </w:rPr>
              <w:t xml:space="preserve">3.8.1废水总量 </w:t>
            </w:r>
          </w:p>
          <w:p w14:paraId="039389FE">
            <w:pPr>
              <w:pStyle w:val="91"/>
              <w:spacing w:line="360" w:lineRule="auto"/>
              <w:ind w:left="0" w:leftChars="0" w:firstLine="420" w:firstLineChars="175"/>
              <w:rPr>
                <w:color w:val="auto"/>
                <w:szCs w:val="24"/>
              </w:rPr>
            </w:pPr>
            <w:r>
              <w:rPr>
                <w:color w:val="auto"/>
                <w:szCs w:val="24"/>
              </w:rPr>
              <w:t>根据《福建省环保厅关于进一步加快推进排污权有偿使用和交易工作的意见》（闽环发[2015]6号）中的相关规定“对水污染物，仅核定工业废水部分”，根据《福建省环保厅关于进一步明确排污权工作有关问题的通知》（闽环保财[2017]22号），现有工业排污单位的水污染物的初始排污权只核定工业废水部分，本项目生产废水循环使用不外排，且项目生活污水不纳入总量控制中，因此项目不需要购买水污染物总量控制指标。</w:t>
            </w:r>
          </w:p>
          <w:p w14:paraId="294FF001">
            <w:pPr>
              <w:adjustRightInd w:val="0"/>
              <w:snapToGrid w:val="0"/>
              <w:spacing w:line="360" w:lineRule="auto"/>
              <w:rPr>
                <w:b/>
                <w:bCs/>
                <w:color w:val="auto"/>
                <w:sz w:val="24"/>
              </w:rPr>
            </w:pPr>
            <w:r>
              <w:rPr>
                <w:b/>
                <w:bCs/>
                <w:color w:val="auto"/>
                <w:sz w:val="24"/>
              </w:rPr>
              <w:t xml:space="preserve">3.8.2废气总量 </w:t>
            </w:r>
          </w:p>
          <w:p w14:paraId="59FBB6D0">
            <w:pPr>
              <w:pStyle w:val="91"/>
              <w:spacing w:line="360" w:lineRule="auto"/>
              <w:ind w:left="0" w:leftChars="0" w:firstLine="420" w:firstLineChars="175"/>
              <w:rPr>
                <w:color w:val="auto"/>
              </w:rPr>
            </w:pPr>
            <w:r>
              <w:rPr>
                <w:color w:val="auto"/>
              </w:rPr>
              <w:t>项目不涉及SO</w:t>
            </w:r>
            <w:r>
              <w:rPr>
                <w:color w:val="auto"/>
                <w:vertAlign w:val="subscript"/>
              </w:rPr>
              <w:t>2</w:t>
            </w:r>
            <w:r>
              <w:rPr>
                <w:color w:val="auto"/>
              </w:rPr>
              <w:t>、NOx排放，因此，本项目废气总量控制指标为VOCs（以非甲烷总烃计）。根据表4.2-1项目废气污染源源强核算结果及相关参数一览表可知，废气污染物排放总量见下表3.8-1。</w:t>
            </w:r>
          </w:p>
          <w:p w14:paraId="12F970A3">
            <w:pPr>
              <w:adjustRightInd w:val="0"/>
              <w:snapToGrid w:val="0"/>
              <w:ind w:firstLine="482" w:firstLineChars="200"/>
              <w:jc w:val="center"/>
              <w:rPr>
                <w:color w:val="auto"/>
                <w:sz w:val="24"/>
              </w:rPr>
            </w:pPr>
            <w:r>
              <w:rPr>
                <w:b/>
                <w:bCs/>
                <w:color w:val="auto"/>
                <w:sz w:val="24"/>
              </w:rPr>
              <w:t>表3.8-1  项目废气污染物排放总量指标一览表</w:t>
            </w:r>
          </w:p>
          <w:tbl>
            <w:tblPr>
              <w:tblStyle w:val="33"/>
              <w:tblW w:w="8399"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7"/>
              <w:gridCol w:w="938"/>
              <w:gridCol w:w="1175"/>
              <w:gridCol w:w="1112"/>
              <w:gridCol w:w="1285"/>
              <w:gridCol w:w="1305"/>
              <w:gridCol w:w="1657"/>
            </w:tblGrid>
            <w:tr w14:paraId="1C60CD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27" w:type="dxa"/>
                  <w:tcBorders>
                    <w:tl2br w:val="nil"/>
                    <w:tr2bl w:val="nil"/>
                  </w:tcBorders>
                  <w:vAlign w:val="center"/>
                </w:tcPr>
                <w:p w14:paraId="665F5598">
                  <w:pPr>
                    <w:jc w:val="center"/>
                    <w:rPr>
                      <w:color w:val="auto"/>
                    </w:rPr>
                  </w:pPr>
                  <w:r>
                    <w:rPr>
                      <w:color w:val="auto"/>
                    </w:rPr>
                    <w:t>污染源</w:t>
                  </w:r>
                </w:p>
              </w:tc>
              <w:tc>
                <w:tcPr>
                  <w:tcW w:w="938" w:type="dxa"/>
                  <w:tcBorders>
                    <w:tl2br w:val="nil"/>
                    <w:tr2bl w:val="nil"/>
                  </w:tcBorders>
                  <w:vAlign w:val="center"/>
                </w:tcPr>
                <w:p w14:paraId="4AC106D5">
                  <w:pPr>
                    <w:jc w:val="center"/>
                    <w:rPr>
                      <w:color w:val="auto"/>
                    </w:rPr>
                  </w:pPr>
                  <w:r>
                    <w:rPr>
                      <w:color w:val="auto"/>
                    </w:rPr>
                    <w:t>污染物</w:t>
                  </w:r>
                </w:p>
              </w:tc>
              <w:tc>
                <w:tcPr>
                  <w:tcW w:w="1175" w:type="dxa"/>
                  <w:tcBorders>
                    <w:tl2br w:val="nil"/>
                    <w:tr2bl w:val="nil"/>
                  </w:tcBorders>
                  <w:vAlign w:val="center"/>
                </w:tcPr>
                <w:p w14:paraId="0D5DDA00">
                  <w:pPr>
                    <w:jc w:val="center"/>
                    <w:rPr>
                      <w:color w:val="auto"/>
                    </w:rPr>
                  </w:pPr>
                  <w:r>
                    <w:rPr>
                      <w:color w:val="auto"/>
                    </w:rPr>
                    <w:t>废气量</w:t>
                  </w:r>
                </w:p>
              </w:tc>
              <w:tc>
                <w:tcPr>
                  <w:tcW w:w="1112" w:type="dxa"/>
                  <w:tcBorders>
                    <w:tl2br w:val="nil"/>
                    <w:tr2bl w:val="nil"/>
                  </w:tcBorders>
                  <w:vAlign w:val="center"/>
                </w:tcPr>
                <w:p w14:paraId="2E60C69C">
                  <w:pPr>
                    <w:jc w:val="center"/>
                    <w:rPr>
                      <w:color w:val="auto"/>
                    </w:rPr>
                  </w:pPr>
                  <w:r>
                    <w:rPr>
                      <w:color w:val="auto"/>
                    </w:rPr>
                    <w:t>允许排放浓度</w:t>
                  </w:r>
                </w:p>
              </w:tc>
              <w:tc>
                <w:tcPr>
                  <w:tcW w:w="1285" w:type="dxa"/>
                  <w:tcBorders>
                    <w:tl2br w:val="nil"/>
                    <w:tr2bl w:val="nil"/>
                  </w:tcBorders>
                  <w:vAlign w:val="center"/>
                </w:tcPr>
                <w:p w14:paraId="4B06E83B">
                  <w:pPr>
                    <w:jc w:val="center"/>
                    <w:rPr>
                      <w:color w:val="auto"/>
                    </w:rPr>
                  </w:pPr>
                  <w:r>
                    <w:rPr>
                      <w:color w:val="auto"/>
                    </w:rPr>
                    <w:t>预测排放</w:t>
                  </w:r>
                </w:p>
                <w:p w14:paraId="069B58F5">
                  <w:pPr>
                    <w:jc w:val="center"/>
                    <w:rPr>
                      <w:color w:val="auto"/>
                    </w:rPr>
                  </w:pPr>
                  <w:r>
                    <w:rPr>
                      <w:color w:val="auto"/>
                    </w:rPr>
                    <w:t>浓度</w:t>
                  </w:r>
                </w:p>
              </w:tc>
              <w:tc>
                <w:tcPr>
                  <w:tcW w:w="1305" w:type="dxa"/>
                  <w:tcBorders>
                    <w:tl2br w:val="nil"/>
                    <w:tr2bl w:val="nil"/>
                  </w:tcBorders>
                  <w:vAlign w:val="center"/>
                </w:tcPr>
                <w:p w14:paraId="2A81B351">
                  <w:pPr>
                    <w:jc w:val="center"/>
                    <w:rPr>
                      <w:color w:val="auto"/>
                    </w:rPr>
                  </w:pPr>
                  <w:r>
                    <w:rPr>
                      <w:color w:val="auto"/>
                    </w:rPr>
                    <w:t>预测排放量</w:t>
                  </w:r>
                </w:p>
              </w:tc>
              <w:tc>
                <w:tcPr>
                  <w:tcW w:w="1657" w:type="dxa"/>
                  <w:tcBorders>
                    <w:tl2br w:val="nil"/>
                    <w:tr2bl w:val="nil"/>
                  </w:tcBorders>
                  <w:vAlign w:val="center"/>
                </w:tcPr>
                <w:p w14:paraId="0C58F3AB">
                  <w:pPr>
                    <w:jc w:val="center"/>
                    <w:rPr>
                      <w:color w:val="auto"/>
                    </w:rPr>
                  </w:pPr>
                  <w:r>
                    <w:rPr>
                      <w:color w:val="auto"/>
                    </w:rPr>
                    <w:t>总量核算指标</w:t>
                  </w:r>
                </w:p>
              </w:tc>
            </w:tr>
            <w:tr w14:paraId="6F5332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27" w:type="dxa"/>
                  <w:tcBorders>
                    <w:tl2br w:val="nil"/>
                    <w:tr2bl w:val="nil"/>
                  </w:tcBorders>
                  <w:vAlign w:val="center"/>
                </w:tcPr>
                <w:p w14:paraId="3AD333C1">
                  <w:pPr>
                    <w:jc w:val="center"/>
                    <w:rPr>
                      <w:color w:val="auto"/>
                    </w:rPr>
                  </w:pPr>
                  <w:r>
                    <w:rPr>
                      <w:color w:val="auto"/>
                    </w:rPr>
                    <w:t>DA001</w:t>
                  </w:r>
                </w:p>
              </w:tc>
              <w:tc>
                <w:tcPr>
                  <w:tcW w:w="938" w:type="dxa"/>
                  <w:tcBorders>
                    <w:tl2br w:val="nil"/>
                    <w:tr2bl w:val="nil"/>
                  </w:tcBorders>
                  <w:vAlign w:val="center"/>
                </w:tcPr>
                <w:p w14:paraId="5E5C4B0D">
                  <w:pPr>
                    <w:jc w:val="center"/>
                    <w:rPr>
                      <w:color w:val="auto"/>
                    </w:rPr>
                  </w:pPr>
                  <w:r>
                    <w:rPr>
                      <w:color w:val="auto"/>
                    </w:rPr>
                    <w:t>非甲烷总烃</w:t>
                  </w:r>
                </w:p>
              </w:tc>
              <w:tc>
                <w:tcPr>
                  <w:tcW w:w="1175" w:type="dxa"/>
                  <w:tcBorders>
                    <w:tl2br w:val="nil"/>
                    <w:tr2bl w:val="nil"/>
                  </w:tcBorders>
                  <w:vAlign w:val="center"/>
                </w:tcPr>
                <w:p w14:paraId="12E7299C">
                  <w:pPr>
                    <w:jc w:val="center"/>
                    <w:rPr>
                      <w:color w:val="auto"/>
                    </w:rPr>
                  </w:pPr>
                  <w:r>
                    <w:rPr>
                      <w:rFonts w:hint="eastAsia"/>
                      <w:color w:val="auto"/>
                    </w:rPr>
                    <w:t>3</w:t>
                  </w:r>
                  <w:r>
                    <w:rPr>
                      <w:color w:val="auto"/>
                    </w:rPr>
                    <w:t>000m</w:t>
                  </w:r>
                  <w:r>
                    <w:rPr>
                      <w:color w:val="auto"/>
                      <w:vertAlign w:val="superscript"/>
                    </w:rPr>
                    <w:t>3</w:t>
                  </w:r>
                  <w:r>
                    <w:rPr>
                      <w:color w:val="auto"/>
                    </w:rPr>
                    <w:t>/h</w:t>
                  </w:r>
                </w:p>
              </w:tc>
              <w:tc>
                <w:tcPr>
                  <w:tcW w:w="1112" w:type="dxa"/>
                  <w:tcBorders>
                    <w:tl2br w:val="nil"/>
                    <w:tr2bl w:val="nil"/>
                  </w:tcBorders>
                  <w:vAlign w:val="center"/>
                </w:tcPr>
                <w:p w14:paraId="67FECC29">
                  <w:pPr>
                    <w:jc w:val="center"/>
                    <w:rPr>
                      <w:color w:val="auto"/>
                    </w:rPr>
                  </w:pPr>
                  <w:r>
                    <w:rPr>
                      <w:color w:val="auto"/>
                    </w:rPr>
                    <w:t>100mg/m</w:t>
                  </w:r>
                  <w:r>
                    <w:rPr>
                      <w:color w:val="auto"/>
                      <w:vertAlign w:val="superscript"/>
                    </w:rPr>
                    <w:t>3</w:t>
                  </w:r>
                </w:p>
              </w:tc>
              <w:tc>
                <w:tcPr>
                  <w:tcW w:w="1285" w:type="dxa"/>
                  <w:tcBorders>
                    <w:tl2br w:val="nil"/>
                    <w:tr2bl w:val="nil"/>
                  </w:tcBorders>
                  <w:vAlign w:val="center"/>
                </w:tcPr>
                <w:p w14:paraId="1864843D">
                  <w:pPr>
                    <w:jc w:val="center"/>
                    <w:rPr>
                      <w:color w:val="auto"/>
                    </w:rPr>
                  </w:pPr>
                  <w:r>
                    <w:rPr>
                      <w:color w:val="auto"/>
                    </w:rPr>
                    <w:t>0.</w:t>
                  </w:r>
                  <w:r>
                    <w:rPr>
                      <w:rFonts w:hint="eastAsia"/>
                      <w:color w:val="auto"/>
                    </w:rPr>
                    <w:t>44</w:t>
                  </w:r>
                  <w:r>
                    <w:rPr>
                      <w:bCs/>
                      <w:color w:val="auto"/>
                      <w:szCs w:val="21"/>
                    </w:rPr>
                    <w:t>mg/m</w:t>
                  </w:r>
                  <w:r>
                    <w:rPr>
                      <w:bCs/>
                      <w:color w:val="auto"/>
                      <w:szCs w:val="21"/>
                      <w:vertAlign w:val="superscript"/>
                    </w:rPr>
                    <w:t>3</w:t>
                  </w:r>
                </w:p>
              </w:tc>
              <w:tc>
                <w:tcPr>
                  <w:tcW w:w="1305" w:type="dxa"/>
                  <w:tcBorders>
                    <w:tl2br w:val="nil"/>
                    <w:tr2bl w:val="nil"/>
                  </w:tcBorders>
                  <w:vAlign w:val="center"/>
                </w:tcPr>
                <w:p w14:paraId="6933EFB7">
                  <w:pPr>
                    <w:jc w:val="center"/>
                    <w:rPr>
                      <w:color w:val="auto"/>
                    </w:rPr>
                  </w:pPr>
                  <w:r>
                    <w:rPr>
                      <w:rFonts w:hint="eastAsia"/>
                      <w:bCs/>
                      <w:color w:val="auto"/>
                      <w:szCs w:val="21"/>
                    </w:rPr>
                    <w:t>4.928</w:t>
                  </w:r>
                  <w:r>
                    <w:rPr>
                      <w:bCs/>
                      <w:color w:val="auto"/>
                      <w:szCs w:val="21"/>
                    </w:rPr>
                    <w:t>kg/a</w:t>
                  </w:r>
                </w:p>
              </w:tc>
              <w:tc>
                <w:tcPr>
                  <w:tcW w:w="1657" w:type="dxa"/>
                  <w:tcBorders>
                    <w:tl2br w:val="nil"/>
                    <w:tr2bl w:val="nil"/>
                  </w:tcBorders>
                  <w:vAlign w:val="center"/>
                </w:tcPr>
                <w:p w14:paraId="1DB2E2AE">
                  <w:pPr>
                    <w:jc w:val="center"/>
                    <w:rPr>
                      <w:color w:val="auto"/>
                    </w:rPr>
                  </w:pPr>
                  <w:r>
                    <w:rPr>
                      <w:color w:val="auto"/>
                    </w:rPr>
                    <w:t>合计</w:t>
                  </w:r>
                  <w:r>
                    <w:rPr>
                      <w:rFonts w:hint="eastAsia"/>
                      <w:bCs/>
                      <w:color w:val="auto"/>
                      <w:szCs w:val="21"/>
                    </w:rPr>
                    <w:t>4.928</w:t>
                  </w:r>
                  <w:r>
                    <w:rPr>
                      <w:bCs/>
                      <w:color w:val="auto"/>
                      <w:szCs w:val="21"/>
                    </w:rPr>
                    <w:t>kg/a</w:t>
                  </w:r>
                </w:p>
              </w:tc>
            </w:tr>
          </w:tbl>
          <w:p w14:paraId="2BD834B4">
            <w:pPr>
              <w:adjustRightInd w:val="0"/>
              <w:snapToGrid w:val="0"/>
              <w:spacing w:line="360" w:lineRule="auto"/>
              <w:rPr>
                <w:b/>
                <w:bCs/>
                <w:color w:val="auto"/>
                <w:sz w:val="24"/>
              </w:rPr>
            </w:pPr>
            <w:r>
              <w:rPr>
                <w:b/>
                <w:bCs/>
                <w:color w:val="auto"/>
                <w:sz w:val="24"/>
              </w:rPr>
              <w:t xml:space="preserve">3.8.2主要污染物总量指标来源 </w:t>
            </w:r>
          </w:p>
          <w:p w14:paraId="0CEA0387">
            <w:pPr>
              <w:pStyle w:val="91"/>
              <w:spacing w:line="360" w:lineRule="auto"/>
              <w:ind w:left="0" w:leftChars="0" w:firstLine="420" w:firstLineChars="175"/>
              <w:rPr>
                <w:color w:val="auto"/>
              </w:rPr>
            </w:pPr>
            <w:r>
              <w:rPr>
                <w:color w:val="auto"/>
              </w:rPr>
              <w:t>由表3.8-1可知，项目VOCs（以非甲烷总烃计）总量核算指标为</w:t>
            </w:r>
            <w:r>
              <w:rPr>
                <w:rFonts w:hint="eastAsia"/>
                <w:color w:val="auto"/>
              </w:rPr>
              <w:t>4.928</w:t>
            </w:r>
            <w:r>
              <w:rPr>
                <w:color w:val="auto"/>
              </w:rPr>
              <w:t>×10</w:t>
            </w:r>
            <w:r>
              <w:rPr>
                <w:color w:val="auto"/>
                <w:vertAlign w:val="superscript"/>
              </w:rPr>
              <w:t>-3</w:t>
            </w:r>
            <w:r>
              <w:rPr>
                <w:color w:val="auto"/>
              </w:rPr>
              <w:t>t/a，根据《福州市环境保护局关于印发福州市大气污染联防联控联治工作方案的通知》（榕环保综[2018]386号），VOCs排放实行区域内倍量替代，由建设单位向福州市闽侯生态环境局申请区域倍量替代，目前建设单位承诺在项目投产前取得VOCs（以非甲烷总烃计）总量的倍量替代，并依法办理排污许手续（承诺函详见附件9）。</w:t>
            </w:r>
          </w:p>
        </w:tc>
      </w:tr>
    </w:tbl>
    <w:p w14:paraId="3DBC3683">
      <w:pPr>
        <w:pStyle w:val="29"/>
        <w:numPr>
          <w:ilvl w:val="0"/>
          <w:numId w:val="3"/>
        </w:numPr>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6"/>
          <w:szCs w:val="36"/>
        </w:rPr>
        <w:br w:type="page"/>
      </w:r>
      <w:bookmarkStart w:id="24" w:name="_Toc17102"/>
      <w:r>
        <w:rPr>
          <w:rFonts w:ascii="Times New Roman" w:hAnsi="Times New Roman" w:eastAsia="黑体"/>
          <w:snapToGrid w:val="0"/>
          <w:color w:val="auto"/>
          <w:sz w:val="30"/>
          <w:szCs w:val="30"/>
        </w:rPr>
        <w:t>主要环境影响和保护措施</w:t>
      </w:r>
      <w:bookmarkEnd w:id="24"/>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8513"/>
      </w:tblGrid>
      <w:tr w14:paraId="7C24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F975B8B">
            <w:pPr>
              <w:pStyle w:val="29"/>
              <w:adjustRightInd w:val="0"/>
              <w:snapToGrid w:val="0"/>
              <w:spacing w:before="0" w:beforeAutospacing="0" w:after="0" w:afterAutospacing="0"/>
              <w:jc w:val="center"/>
              <w:rPr>
                <w:rFonts w:ascii="Times New Roman" w:hAnsi="Times New Roman"/>
                <w:color w:val="auto"/>
                <w:kern w:val="2"/>
                <w:szCs w:val="24"/>
              </w:rPr>
            </w:pPr>
            <w:r>
              <w:rPr>
                <w:rFonts w:ascii="Times New Roman" w:hAnsi="Times New Roman"/>
                <w:color w:val="auto"/>
                <w:kern w:val="2"/>
                <w:szCs w:val="24"/>
              </w:rPr>
              <w:t>施工</w:t>
            </w:r>
          </w:p>
          <w:p w14:paraId="52495DEF">
            <w:pPr>
              <w:pStyle w:val="29"/>
              <w:adjustRightInd w:val="0"/>
              <w:snapToGrid w:val="0"/>
              <w:spacing w:before="0" w:beforeAutospacing="0" w:after="0" w:afterAutospacing="0"/>
              <w:jc w:val="center"/>
              <w:rPr>
                <w:rFonts w:ascii="Times New Roman" w:hAnsi="Times New Roman"/>
                <w:color w:val="auto"/>
                <w:kern w:val="2"/>
                <w:szCs w:val="24"/>
              </w:rPr>
            </w:pPr>
            <w:r>
              <w:rPr>
                <w:rFonts w:ascii="Times New Roman" w:hAnsi="Times New Roman"/>
                <w:color w:val="auto"/>
                <w:kern w:val="2"/>
                <w:szCs w:val="24"/>
              </w:rPr>
              <w:t>期环</w:t>
            </w:r>
          </w:p>
          <w:p w14:paraId="2C572910">
            <w:pPr>
              <w:pStyle w:val="29"/>
              <w:adjustRightInd w:val="0"/>
              <w:snapToGrid w:val="0"/>
              <w:spacing w:before="0" w:beforeAutospacing="0" w:after="0" w:afterAutospacing="0"/>
              <w:jc w:val="center"/>
              <w:rPr>
                <w:rFonts w:ascii="Times New Roman" w:hAnsi="Times New Roman"/>
                <w:color w:val="auto"/>
                <w:kern w:val="2"/>
                <w:szCs w:val="24"/>
              </w:rPr>
            </w:pPr>
            <w:r>
              <w:rPr>
                <w:rFonts w:ascii="Times New Roman" w:hAnsi="Times New Roman"/>
                <w:color w:val="auto"/>
                <w:kern w:val="2"/>
                <w:szCs w:val="24"/>
              </w:rPr>
              <w:t>境保</w:t>
            </w:r>
          </w:p>
          <w:p w14:paraId="0ADF30CD">
            <w:pPr>
              <w:pStyle w:val="29"/>
              <w:adjustRightInd w:val="0"/>
              <w:snapToGrid w:val="0"/>
              <w:spacing w:before="0" w:beforeAutospacing="0" w:after="0" w:afterAutospacing="0"/>
              <w:jc w:val="center"/>
              <w:rPr>
                <w:rFonts w:ascii="Times New Roman" w:hAnsi="Times New Roman" w:eastAsia="黑体"/>
                <w:snapToGrid w:val="0"/>
                <w:color w:val="auto"/>
                <w:sz w:val="30"/>
                <w:szCs w:val="30"/>
              </w:rPr>
            </w:pPr>
            <w:r>
              <w:rPr>
                <w:rFonts w:ascii="Times New Roman" w:hAnsi="Times New Roman"/>
                <w:color w:val="auto"/>
                <w:kern w:val="2"/>
                <w:szCs w:val="24"/>
              </w:rPr>
              <w:t>护措施</w:t>
            </w:r>
          </w:p>
        </w:tc>
        <w:tc>
          <w:tcPr>
            <w:tcW w:w="8499" w:type="dxa"/>
          </w:tcPr>
          <w:p w14:paraId="7D470372">
            <w:pPr>
              <w:pStyle w:val="4"/>
              <w:spacing w:before="0" w:beforeAutospacing="0" w:after="0" w:afterAutospacing="0" w:line="360" w:lineRule="auto"/>
              <w:rPr>
                <w:rFonts w:hint="default" w:ascii="Times New Roman" w:hAnsi="Times New Roman"/>
                <w:color w:val="auto"/>
                <w:sz w:val="28"/>
                <w:szCs w:val="28"/>
              </w:rPr>
            </w:pPr>
            <w:bookmarkStart w:id="25" w:name="_Toc4697"/>
            <w:r>
              <w:rPr>
                <w:rFonts w:hint="default" w:ascii="Times New Roman" w:hAnsi="Times New Roman"/>
                <w:color w:val="auto"/>
                <w:sz w:val="28"/>
                <w:szCs w:val="28"/>
              </w:rPr>
              <w:t>4.1 施工期环境保护措施</w:t>
            </w:r>
            <w:bookmarkEnd w:id="25"/>
          </w:p>
          <w:p w14:paraId="73513223">
            <w:pPr>
              <w:pStyle w:val="4"/>
              <w:spacing w:before="0" w:beforeAutospacing="0" w:after="0" w:afterAutospacing="0" w:line="360" w:lineRule="auto"/>
              <w:rPr>
                <w:rFonts w:hint="default" w:ascii="Times New Roman" w:hAnsi="Times New Roman"/>
                <w:color w:val="auto"/>
                <w:sz w:val="24"/>
                <w:szCs w:val="24"/>
              </w:rPr>
            </w:pPr>
            <w:bookmarkStart w:id="26" w:name="_Toc11037"/>
            <w:r>
              <w:rPr>
                <w:rFonts w:hint="default" w:ascii="Times New Roman" w:hAnsi="Times New Roman"/>
                <w:color w:val="auto"/>
                <w:sz w:val="24"/>
                <w:szCs w:val="24"/>
              </w:rPr>
              <w:t>4.1.1施工期水环境的影响分析</w:t>
            </w:r>
            <w:bookmarkEnd w:id="26"/>
          </w:p>
          <w:p w14:paraId="139AF4FE">
            <w:pPr>
              <w:spacing w:line="360" w:lineRule="auto"/>
              <w:ind w:firstLine="480" w:firstLineChars="200"/>
              <w:rPr>
                <w:color w:val="auto"/>
                <w:sz w:val="24"/>
              </w:rPr>
            </w:pPr>
            <w:r>
              <w:rPr>
                <w:color w:val="auto"/>
                <w:sz w:val="24"/>
              </w:rPr>
              <w:t>施工期产生的废水主要来自施工机械设备的清洗废水和施工人员的生活污水，以及雨水冲刷造成水土流失的含泥沙水。</w:t>
            </w:r>
          </w:p>
          <w:p w14:paraId="2EC54710">
            <w:pPr>
              <w:spacing w:line="360" w:lineRule="auto"/>
              <w:ind w:firstLine="480" w:firstLineChars="200"/>
              <w:rPr>
                <w:color w:val="auto"/>
                <w:sz w:val="24"/>
              </w:rPr>
            </w:pPr>
            <w:r>
              <w:rPr>
                <w:color w:val="auto"/>
                <w:sz w:val="24"/>
              </w:rPr>
              <w:t>为减少施工期的施工场地废水的环境影响，应采取以下措施：</w:t>
            </w:r>
          </w:p>
          <w:p w14:paraId="1AF03B3C">
            <w:pPr>
              <w:spacing w:line="360" w:lineRule="auto"/>
              <w:ind w:firstLine="480" w:firstLineChars="200"/>
              <w:rPr>
                <w:color w:val="auto"/>
                <w:sz w:val="24"/>
              </w:rPr>
            </w:pPr>
            <w:r>
              <w:rPr>
                <w:color w:val="auto"/>
                <w:sz w:val="24"/>
              </w:rPr>
              <w:t>（1</w:t>
            </w:r>
            <w:r>
              <w:rPr>
                <w:rFonts w:hint="eastAsia"/>
                <w:color w:val="auto"/>
                <w:sz w:val="24"/>
              </w:rPr>
              <w:t>）</w:t>
            </w:r>
            <w:r>
              <w:rPr>
                <w:color w:val="auto"/>
                <w:sz w:val="24"/>
                <w:lang w:bidi="he-IL"/>
              </w:rPr>
              <w:t>本项目施工人员均就近租用当地民房，食宿大部分在附近民宅内，其施工人员大部分生活污水依托当地现有的污水处理系统处理，不单独排放，</w:t>
            </w:r>
            <w:r>
              <w:rPr>
                <w:color w:val="auto"/>
                <w:sz w:val="24"/>
              </w:rPr>
              <w:t>不会对周边环境造成影响。</w:t>
            </w:r>
          </w:p>
          <w:p w14:paraId="7DD90022">
            <w:pPr>
              <w:spacing w:line="360" w:lineRule="auto"/>
              <w:ind w:firstLine="480" w:firstLineChars="200"/>
              <w:rPr>
                <w:color w:val="auto"/>
                <w:sz w:val="24"/>
              </w:rPr>
            </w:pPr>
            <w:r>
              <w:rPr>
                <w:color w:val="auto"/>
                <w:sz w:val="24"/>
              </w:rPr>
              <w:t>（2</w:t>
            </w:r>
            <w:r>
              <w:rPr>
                <w:rFonts w:hint="eastAsia"/>
                <w:color w:val="auto"/>
                <w:sz w:val="24"/>
              </w:rPr>
              <w:t>）</w:t>
            </w:r>
            <w:r>
              <w:rPr>
                <w:color w:val="auto"/>
                <w:sz w:val="24"/>
              </w:rPr>
              <w:t>建设临时沉淀池和隔油池，施工废水和施工车辆清洗废水经过沉淀处理后回用。</w:t>
            </w:r>
          </w:p>
          <w:p w14:paraId="6B11990F">
            <w:pPr>
              <w:spacing w:line="360" w:lineRule="auto"/>
              <w:ind w:firstLine="480" w:firstLineChars="200"/>
              <w:rPr>
                <w:color w:val="auto"/>
                <w:sz w:val="24"/>
              </w:rPr>
            </w:pPr>
            <w:r>
              <w:rPr>
                <w:color w:val="auto"/>
                <w:sz w:val="24"/>
              </w:rPr>
              <w:t>（3</w:t>
            </w:r>
            <w:r>
              <w:rPr>
                <w:rFonts w:hint="eastAsia"/>
                <w:color w:val="auto"/>
                <w:sz w:val="24"/>
              </w:rPr>
              <w:t>）</w:t>
            </w:r>
            <w:r>
              <w:rPr>
                <w:color w:val="auto"/>
                <w:sz w:val="24"/>
              </w:rPr>
              <w:t>加强对废料、油料等潜在水质污染物的控制和管理，不能随意倾倒，避免被雨水冲刷进入水体，严禁将含油污水直接排入水体。汽车清洗废水应先经隔油沉淀后，后回用于洒水扬尘等。</w:t>
            </w:r>
          </w:p>
          <w:p w14:paraId="36AA3E56">
            <w:pPr>
              <w:spacing w:line="360" w:lineRule="auto"/>
              <w:ind w:firstLine="480" w:firstLineChars="200"/>
              <w:rPr>
                <w:color w:val="auto"/>
                <w:sz w:val="24"/>
              </w:rPr>
            </w:pPr>
            <w:r>
              <w:rPr>
                <w:color w:val="auto"/>
                <w:sz w:val="24"/>
              </w:rPr>
              <w:t>（4</w:t>
            </w:r>
            <w:r>
              <w:rPr>
                <w:rFonts w:hint="eastAsia"/>
                <w:color w:val="auto"/>
                <w:sz w:val="24"/>
              </w:rPr>
              <w:t>）</w:t>
            </w:r>
            <w:r>
              <w:rPr>
                <w:color w:val="auto"/>
                <w:sz w:val="24"/>
              </w:rPr>
              <w:t>施工场地四周应设排水、排洪沟，以减小积雨面积和地表径流，并在作业区设好排水系统；在工地冲洗机具、设备等应统一位置，规划好临时的污水沉淀池，使泥砂得到沉降。经沉降下来的泥沙可以与施工弃渣一起堆放或等工程完工后平整，并种上草皮树木，防止雨水冲刷后流入水体中。</w:t>
            </w:r>
          </w:p>
          <w:p w14:paraId="1E362B3A">
            <w:pPr>
              <w:pStyle w:val="4"/>
              <w:spacing w:before="0" w:beforeAutospacing="0" w:after="0" w:afterAutospacing="0" w:line="360" w:lineRule="auto"/>
              <w:rPr>
                <w:rFonts w:hint="default" w:ascii="Times New Roman" w:hAnsi="Times New Roman"/>
                <w:color w:val="auto"/>
                <w:sz w:val="24"/>
                <w:szCs w:val="24"/>
              </w:rPr>
            </w:pPr>
            <w:bookmarkStart w:id="27" w:name="_Toc10508"/>
            <w:r>
              <w:rPr>
                <w:rFonts w:hint="default" w:ascii="Times New Roman" w:hAnsi="Times New Roman"/>
                <w:color w:val="auto"/>
                <w:sz w:val="24"/>
                <w:szCs w:val="24"/>
              </w:rPr>
              <w:t>4.1.2施工期废气环境影响分析</w:t>
            </w:r>
            <w:bookmarkEnd w:id="27"/>
          </w:p>
          <w:p w14:paraId="0255F0C1">
            <w:pPr>
              <w:spacing w:line="360" w:lineRule="auto"/>
              <w:ind w:firstLine="480" w:firstLineChars="200"/>
              <w:rPr>
                <w:color w:val="auto"/>
                <w:sz w:val="24"/>
              </w:rPr>
            </w:pPr>
            <w:r>
              <w:rPr>
                <w:color w:val="auto"/>
                <w:sz w:val="24"/>
              </w:rPr>
              <w:t>施工期的大气污染物主要是建筑材料运输、卸载中产生的扬尘；土方运输车辆行驶产生的扬尘；临时物料堆场产生的扬尘；少量水泥搅拌产生的水泥粉尘等。扬尘的影响在干燥天气下显得比较突出，但影响程度及范围有限，而且是短期的局部影响。</w:t>
            </w:r>
          </w:p>
          <w:p w14:paraId="06C19605">
            <w:pPr>
              <w:spacing w:line="360" w:lineRule="auto"/>
              <w:ind w:firstLine="480" w:firstLineChars="200"/>
              <w:rPr>
                <w:color w:val="auto"/>
                <w:sz w:val="24"/>
              </w:rPr>
            </w:pPr>
            <w:r>
              <w:rPr>
                <w:color w:val="auto"/>
                <w:sz w:val="24"/>
              </w:rPr>
              <w:t>建筑工地应当遵守下列规定，采取有效措施防治粉尘的污染：</w:t>
            </w:r>
          </w:p>
          <w:p w14:paraId="734CCB80">
            <w:pPr>
              <w:spacing w:line="360" w:lineRule="auto"/>
              <w:ind w:firstLine="480" w:firstLineChars="200"/>
              <w:rPr>
                <w:color w:val="auto"/>
                <w:sz w:val="24"/>
              </w:rPr>
            </w:pPr>
            <w:r>
              <w:rPr>
                <w:color w:val="auto"/>
                <w:sz w:val="24"/>
              </w:rPr>
              <w:t>（1</w:t>
            </w:r>
            <w:r>
              <w:rPr>
                <w:rFonts w:hint="eastAsia"/>
                <w:color w:val="auto"/>
                <w:sz w:val="24"/>
              </w:rPr>
              <w:t>）</w:t>
            </w:r>
            <w:r>
              <w:rPr>
                <w:color w:val="auto"/>
                <w:sz w:val="24"/>
              </w:rPr>
              <w:t>工地现场周边应当围挡，防止物料渣土外泄；</w:t>
            </w:r>
          </w:p>
          <w:p w14:paraId="447FE51C">
            <w:pPr>
              <w:spacing w:line="360" w:lineRule="auto"/>
              <w:ind w:firstLine="480" w:firstLineChars="200"/>
              <w:rPr>
                <w:color w:val="auto"/>
                <w:sz w:val="24"/>
              </w:rPr>
            </w:pPr>
            <w:r>
              <w:rPr>
                <w:color w:val="auto"/>
                <w:sz w:val="24"/>
              </w:rPr>
              <w:t>（2</w:t>
            </w:r>
            <w:r>
              <w:rPr>
                <w:rFonts w:hint="eastAsia"/>
                <w:color w:val="auto"/>
                <w:sz w:val="24"/>
              </w:rPr>
              <w:t>）</w:t>
            </w:r>
            <w:r>
              <w:rPr>
                <w:color w:val="auto"/>
                <w:sz w:val="24"/>
              </w:rPr>
              <w:t>施工场地的出入口道路应当硬化，并采取措施防止车辆将泥沙带出施工现场；</w:t>
            </w:r>
          </w:p>
          <w:p w14:paraId="0263BB72">
            <w:pPr>
              <w:spacing w:line="360" w:lineRule="auto"/>
              <w:ind w:firstLine="480" w:firstLineChars="200"/>
              <w:rPr>
                <w:color w:val="auto"/>
                <w:sz w:val="24"/>
              </w:rPr>
            </w:pPr>
            <w:r>
              <w:rPr>
                <w:color w:val="auto"/>
                <w:sz w:val="24"/>
              </w:rPr>
              <w:t>（3</w:t>
            </w:r>
            <w:r>
              <w:rPr>
                <w:rFonts w:hint="eastAsia"/>
                <w:color w:val="auto"/>
                <w:sz w:val="24"/>
              </w:rPr>
              <w:t>）</w:t>
            </w:r>
            <w:r>
              <w:rPr>
                <w:color w:val="auto"/>
                <w:sz w:val="24"/>
              </w:rPr>
              <w:t>在城市市区内进行建设施工，应当按规定使用预拌混凝土；</w:t>
            </w:r>
          </w:p>
          <w:p w14:paraId="3F436FBD">
            <w:pPr>
              <w:spacing w:line="360" w:lineRule="auto"/>
              <w:ind w:firstLine="480" w:firstLineChars="200"/>
              <w:rPr>
                <w:color w:val="auto"/>
                <w:sz w:val="24"/>
              </w:rPr>
            </w:pPr>
            <w:r>
              <w:rPr>
                <w:color w:val="auto"/>
                <w:sz w:val="24"/>
              </w:rPr>
              <w:t>（4</w:t>
            </w:r>
            <w:r>
              <w:rPr>
                <w:rFonts w:hint="eastAsia"/>
                <w:color w:val="auto"/>
                <w:sz w:val="24"/>
              </w:rPr>
              <w:t>）</w:t>
            </w:r>
            <w:r>
              <w:rPr>
                <w:color w:val="auto"/>
                <w:sz w:val="24"/>
              </w:rPr>
              <w:t>装卸和贮存物料应当防止遗撒或扬尘；</w:t>
            </w:r>
          </w:p>
          <w:p w14:paraId="149C63BC">
            <w:pPr>
              <w:spacing w:line="360" w:lineRule="auto"/>
              <w:ind w:firstLine="480" w:firstLineChars="200"/>
              <w:rPr>
                <w:color w:val="auto"/>
                <w:sz w:val="24"/>
              </w:rPr>
            </w:pPr>
            <w:r>
              <w:rPr>
                <w:color w:val="auto"/>
                <w:sz w:val="24"/>
              </w:rPr>
              <w:t>（5</w:t>
            </w:r>
            <w:r>
              <w:rPr>
                <w:rFonts w:hint="eastAsia"/>
                <w:color w:val="auto"/>
                <w:sz w:val="24"/>
              </w:rPr>
              <w:t>）</w:t>
            </w:r>
            <w:r>
              <w:rPr>
                <w:color w:val="auto"/>
                <w:sz w:val="24"/>
              </w:rPr>
              <w:t>建筑垃圾应当密封运输。</w:t>
            </w:r>
          </w:p>
          <w:p w14:paraId="56675D09">
            <w:pPr>
              <w:spacing w:line="360" w:lineRule="auto"/>
              <w:ind w:firstLine="480" w:firstLineChars="200"/>
              <w:rPr>
                <w:color w:val="auto"/>
                <w:sz w:val="24"/>
              </w:rPr>
            </w:pPr>
            <w:r>
              <w:rPr>
                <w:color w:val="auto"/>
                <w:sz w:val="24"/>
              </w:rPr>
              <w:t>另外，对施工场地、施工道路应适时洒水、清扫，有关试验表明，在施工场地每天喷雾洒水抑尘作业4～5次，可使扬尘造成的颗粒物污染距离减小到20～50m范围。为减轻扬尘对区域环境空气质量的不利影响，在初期“三通一平”后，即应根据设计方案对规划中的公共绿地进行合理绿化，以减少表土的裸露。</w:t>
            </w:r>
          </w:p>
          <w:p w14:paraId="52CCC761">
            <w:pPr>
              <w:pStyle w:val="4"/>
              <w:spacing w:before="0" w:beforeAutospacing="0" w:after="0" w:afterAutospacing="0" w:line="360" w:lineRule="auto"/>
              <w:rPr>
                <w:rFonts w:hint="default" w:ascii="Times New Roman" w:hAnsi="Times New Roman"/>
                <w:color w:val="auto"/>
                <w:sz w:val="24"/>
                <w:szCs w:val="24"/>
              </w:rPr>
            </w:pPr>
            <w:bookmarkStart w:id="28" w:name="_Toc14716"/>
            <w:r>
              <w:rPr>
                <w:rFonts w:hint="default" w:ascii="Times New Roman" w:hAnsi="Times New Roman"/>
                <w:color w:val="auto"/>
                <w:sz w:val="24"/>
                <w:szCs w:val="24"/>
              </w:rPr>
              <w:t>4.1.3施工期噪声环境影响分析</w:t>
            </w:r>
            <w:bookmarkEnd w:id="28"/>
          </w:p>
          <w:p w14:paraId="250006AA">
            <w:pPr>
              <w:spacing w:line="360" w:lineRule="auto"/>
              <w:ind w:firstLine="480" w:firstLineChars="200"/>
              <w:rPr>
                <w:color w:val="auto"/>
              </w:rPr>
            </w:pPr>
            <w:r>
              <w:rPr>
                <w:color w:val="auto"/>
                <w:sz w:val="24"/>
              </w:rPr>
              <w:t>施工期间，运输车辆和各种施工机械如打桩机、挖掘机、推土机、搅拌机都是主要的噪声源，根据有关资料，这些机械、设备运行时的噪声值如表4.1-1</w:t>
            </w:r>
            <w:r>
              <w:rPr>
                <w:color w:val="auto"/>
              </w:rPr>
              <w:t>。</w:t>
            </w:r>
          </w:p>
          <w:p w14:paraId="7D5C6882">
            <w:pPr>
              <w:pStyle w:val="26"/>
              <w:spacing w:line="360" w:lineRule="auto"/>
              <w:ind w:firstLine="0" w:firstLineChars="0"/>
              <w:jc w:val="center"/>
              <w:rPr>
                <w:rFonts w:eastAsia="黑体"/>
                <w:b/>
                <w:color w:val="auto"/>
                <w:sz w:val="21"/>
                <w:szCs w:val="21"/>
              </w:rPr>
            </w:pPr>
            <w:r>
              <w:rPr>
                <w:rFonts w:eastAsia="黑体"/>
                <w:b/>
                <w:color w:val="auto"/>
                <w:sz w:val="21"/>
                <w:szCs w:val="21"/>
              </w:rPr>
              <w:t xml:space="preserve">表4.1-1 </w:t>
            </w:r>
            <w:r>
              <w:rPr>
                <w:rFonts w:hint="eastAsia" w:eastAsia="黑体"/>
                <w:b/>
                <w:color w:val="auto"/>
                <w:sz w:val="21"/>
                <w:szCs w:val="21"/>
              </w:rPr>
              <w:t xml:space="preserve"> </w:t>
            </w:r>
            <w:r>
              <w:rPr>
                <w:rFonts w:eastAsia="黑体"/>
                <w:b/>
                <w:color w:val="auto"/>
                <w:sz w:val="21"/>
                <w:szCs w:val="21"/>
              </w:rPr>
              <w:t>施工机械设备噪声值</w:t>
            </w:r>
          </w:p>
          <w:tbl>
            <w:tblPr>
              <w:tblStyle w:val="32"/>
              <w:tblW w:w="829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393"/>
              <w:gridCol w:w="1825"/>
              <w:gridCol w:w="973"/>
              <w:gridCol w:w="1308"/>
              <w:gridCol w:w="1842"/>
            </w:tblGrid>
            <w:tr w14:paraId="7BC9FA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956" w:type="dxa"/>
                  <w:vAlign w:val="center"/>
                </w:tcPr>
                <w:p w14:paraId="22F658E1">
                  <w:pPr>
                    <w:pStyle w:val="59"/>
                    <w:adjustRightInd/>
                    <w:spacing w:before="24" w:after="24"/>
                    <w:rPr>
                      <w:rFonts w:ascii="Times New Roman"/>
                      <w:b/>
                      <w:bCs/>
                      <w:color w:val="auto"/>
                      <w:szCs w:val="21"/>
                    </w:rPr>
                  </w:pPr>
                  <w:r>
                    <w:rPr>
                      <w:rFonts w:ascii="Times New Roman"/>
                      <w:b/>
                      <w:bCs/>
                      <w:color w:val="auto"/>
                      <w:szCs w:val="21"/>
                    </w:rPr>
                    <w:t>序号</w:t>
                  </w:r>
                </w:p>
              </w:tc>
              <w:tc>
                <w:tcPr>
                  <w:tcW w:w="1393" w:type="dxa"/>
                  <w:vAlign w:val="center"/>
                </w:tcPr>
                <w:p w14:paraId="00A188EF">
                  <w:pPr>
                    <w:pStyle w:val="59"/>
                    <w:adjustRightInd/>
                    <w:spacing w:before="24" w:after="24"/>
                    <w:rPr>
                      <w:rFonts w:ascii="Times New Roman"/>
                      <w:b/>
                      <w:bCs/>
                      <w:color w:val="auto"/>
                      <w:szCs w:val="21"/>
                    </w:rPr>
                  </w:pPr>
                  <w:r>
                    <w:rPr>
                      <w:rFonts w:ascii="Times New Roman"/>
                      <w:b/>
                      <w:bCs/>
                      <w:color w:val="auto"/>
                      <w:szCs w:val="21"/>
                    </w:rPr>
                    <w:t>设备名称</w:t>
                  </w:r>
                </w:p>
              </w:tc>
              <w:tc>
                <w:tcPr>
                  <w:tcW w:w="1825" w:type="dxa"/>
                  <w:vAlign w:val="center"/>
                </w:tcPr>
                <w:p w14:paraId="3D2F5A65">
                  <w:pPr>
                    <w:pStyle w:val="59"/>
                    <w:adjustRightInd/>
                    <w:spacing w:before="24" w:after="24"/>
                    <w:rPr>
                      <w:rFonts w:ascii="Times New Roman"/>
                      <w:b/>
                      <w:bCs/>
                      <w:color w:val="auto"/>
                      <w:szCs w:val="21"/>
                    </w:rPr>
                  </w:pPr>
                  <w:r>
                    <w:rPr>
                      <w:rFonts w:ascii="Times New Roman"/>
                      <w:b/>
                      <w:bCs/>
                      <w:color w:val="auto"/>
                      <w:szCs w:val="21"/>
                    </w:rPr>
                    <w:t>距源10m处</w:t>
                  </w:r>
                </w:p>
                <w:p w14:paraId="687D3B7E">
                  <w:pPr>
                    <w:pStyle w:val="59"/>
                    <w:adjustRightInd/>
                    <w:spacing w:before="24" w:after="24"/>
                    <w:rPr>
                      <w:rFonts w:ascii="Times New Roman"/>
                      <w:b/>
                      <w:bCs/>
                      <w:color w:val="auto"/>
                      <w:szCs w:val="21"/>
                    </w:rPr>
                  </w:pPr>
                  <w:r>
                    <w:rPr>
                      <w:rFonts w:ascii="Times New Roman"/>
                      <w:b/>
                      <w:bCs/>
                      <w:color w:val="auto"/>
                      <w:szCs w:val="21"/>
                    </w:rPr>
                    <w:t>A声级dB</w:t>
                  </w:r>
                  <w:r>
                    <w:rPr>
                      <w:rFonts w:hint="eastAsia" w:ascii="Times New Roman"/>
                      <w:b/>
                      <w:bCs/>
                      <w:color w:val="auto"/>
                      <w:szCs w:val="21"/>
                    </w:rPr>
                    <w:t>（</w:t>
                  </w:r>
                  <w:r>
                    <w:rPr>
                      <w:rFonts w:ascii="Times New Roman"/>
                      <w:b/>
                      <w:bCs/>
                      <w:color w:val="auto"/>
                      <w:szCs w:val="21"/>
                    </w:rPr>
                    <w:t>A</w:t>
                  </w:r>
                  <w:r>
                    <w:rPr>
                      <w:rFonts w:hint="eastAsia" w:ascii="Times New Roman"/>
                      <w:b/>
                      <w:bCs/>
                      <w:color w:val="auto"/>
                      <w:szCs w:val="21"/>
                    </w:rPr>
                    <w:t>）</w:t>
                  </w:r>
                </w:p>
              </w:tc>
              <w:tc>
                <w:tcPr>
                  <w:tcW w:w="973" w:type="dxa"/>
                  <w:vAlign w:val="center"/>
                </w:tcPr>
                <w:p w14:paraId="72518CCD">
                  <w:pPr>
                    <w:pStyle w:val="59"/>
                    <w:adjustRightInd/>
                    <w:spacing w:before="24" w:after="24"/>
                    <w:rPr>
                      <w:rFonts w:ascii="Times New Roman"/>
                      <w:b/>
                      <w:bCs/>
                      <w:color w:val="auto"/>
                      <w:szCs w:val="21"/>
                    </w:rPr>
                  </w:pPr>
                  <w:r>
                    <w:rPr>
                      <w:rFonts w:ascii="Times New Roman"/>
                      <w:b/>
                      <w:bCs/>
                      <w:color w:val="auto"/>
                      <w:szCs w:val="21"/>
                    </w:rPr>
                    <w:t>序号</w:t>
                  </w:r>
                </w:p>
              </w:tc>
              <w:tc>
                <w:tcPr>
                  <w:tcW w:w="1308" w:type="dxa"/>
                  <w:vAlign w:val="center"/>
                </w:tcPr>
                <w:p w14:paraId="46662EB1">
                  <w:pPr>
                    <w:pStyle w:val="59"/>
                    <w:adjustRightInd/>
                    <w:spacing w:before="24" w:after="24"/>
                    <w:rPr>
                      <w:rFonts w:ascii="Times New Roman"/>
                      <w:b/>
                      <w:bCs/>
                      <w:color w:val="auto"/>
                      <w:szCs w:val="21"/>
                    </w:rPr>
                  </w:pPr>
                  <w:r>
                    <w:rPr>
                      <w:rFonts w:ascii="Times New Roman"/>
                      <w:b/>
                      <w:bCs/>
                      <w:color w:val="auto"/>
                      <w:szCs w:val="21"/>
                    </w:rPr>
                    <w:t>设备名称</w:t>
                  </w:r>
                </w:p>
              </w:tc>
              <w:tc>
                <w:tcPr>
                  <w:tcW w:w="1842" w:type="dxa"/>
                  <w:vAlign w:val="center"/>
                </w:tcPr>
                <w:p w14:paraId="627F6CA1">
                  <w:pPr>
                    <w:pStyle w:val="59"/>
                    <w:adjustRightInd/>
                    <w:spacing w:before="24" w:after="24"/>
                    <w:rPr>
                      <w:rFonts w:ascii="Times New Roman"/>
                      <w:b/>
                      <w:bCs/>
                      <w:color w:val="auto"/>
                      <w:szCs w:val="21"/>
                    </w:rPr>
                  </w:pPr>
                  <w:r>
                    <w:rPr>
                      <w:rFonts w:ascii="Times New Roman"/>
                      <w:b/>
                      <w:bCs/>
                      <w:color w:val="auto"/>
                      <w:szCs w:val="21"/>
                    </w:rPr>
                    <w:t>距源10m处</w:t>
                  </w:r>
                </w:p>
                <w:p w14:paraId="3D2C5144">
                  <w:pPr>
                    <w:pStyle w:val="59"/>
                    <w:adjustRightInd/>
                    <w:spacing w:before="24" w:after="24"/>
                    <w:rPr>
                      <w:rFonts w:ascii="Times New Roman"/>
                      <w:b/>
                      <w:bCs/>
                      <w:color w:val="auto"/>
                      <w:szCs w:val="21"/>
                    </w:rPr>
                  </w:pPr>
                  <w:r>
                    <w:rPr>
                      <w:rFonts w:ascii="Times New Roman"/>
                      <w:b/>
                      <w:bCs/>
                      <w:color w:val="auto"/>
                      <w:szCs w:val="21"/>
                    </w:rPr>
                    <w:t>A声级dB</w:t>
                  </w:r>
                  <w:r>
                    <w:rPr>
                      <w:rFonts w:hint="eastAsia" w:ascii="Times New Roman"/>
                      <w:b/>
                      <w:bCs/>
                      <w:color w:val="auto"/>
                      <w:szCs w:val="21"/>
                    </w:rPr>
                    <w:t>（</w:t>
                  </w:r>
                  <w:r>
                    <w:rPr>
                      <w:rFonts w:ascii="Times New Roman"/>
                      <w:b/>
                      <w:bCs/>
                      <w:color w:val="auto"/>
                      <w:szCs w:val="21"/>
                    </w:rPr>
                    <w:t>A</w:t>
                  </w:r>
                  <w:r>
                    <w:rPr>
                      <w:rFonts w:hint="eastAsia" w:ascii="Times New Roman"/>
                      <w:b/>
                      <w:bCs/>
                      <w:color w:val="auto"/>
                      <w:szCs w:val="21"/>
                    </w:rPr>
                    <w:t>）</w:t>
                  </w:r>
                </w:p>
              </w:tc>
            </w:tr>
            <w:tr w14:paraId="751464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956" w:type="dxa"/>
                  <w:vAlign w:val="center"/>
                </w:tcPr>
                <w:p w14:paraId="7C50B88A">
                  <w:pPr>
                    <w:pStyle w:val="59"/>
                    <w:adjustRightInd/>
                    <w:spacing w:before="24" w:after="24"/>
                    <w:rPr>
                      <w:rFonts w:ascii="Times New Roman"/>
                      <w:color w:val="auto"/>
                      <w:szCs w:val="21"/>
                    </w:rPr>
                  </w:pPr>
                  <w:r>
                    <w:rPr>
                      <w:rFonts w:ascii="Times New Roman"/>
                      <w:color w:val="auto"/>
                      <w:szCs w:val="21"/>
                    </w:rPr>
                    <w:t>1</w:t>
                  </w:r>
                </w:p>
              </w:tc>
              <w:tc>
                <w:tcPr>
                  <w:tcW w:w="1393" w:type="dxa"/>
                  <w:vAlign w:val="center"/>
                </w:tcPr>
                <w:p w14:paraId="380B20F3">
                  <w:pPr>
                    <w:pStyle w:val="59"/>
                    <w:adjustRightInd/>
                    <w:spacing w:before="24" w:after="24"/>
                    <w:rPr>
                      <w:rFonts w:ascii="Times New Roman"/>
                      <w:color w:val="auto"/>
                      <w:szCs w:val="21"/>
                    </w:rPr>
                  </w:pPr>
                  <w:r>
                    <w:rPr>
                      <w:rFonts w:ascii="Times New Roman"/>
                      <w:color w:val="auto"/>
                      <w:szCs w:val="21"/>
                    </w:rPr>
                    <w:t>打桩机</w:t>
                  </w:r>
                </w:p>
              </w:tc>
              <w:tc>
                <w:tcPr>
                  <w:tcW w:w="1825" w:type="dxa"/>
                  <w:vAlign w:val="center"/>
                </w:tcPr>
                <w:p w14:paraId="68755917">
                  <w:pPr>
                    <w:pStyle w:val="59"/>
                    <w:adjustRightInd/>
                    <w:spacing w:before="24" w:after="24"/>
                    <w:rPr>
                      <w:rFonts w:ascii="Times New Roman"/>
                      <w:color w:val="auto"/>
                      <w:szCs w:val="21"/>
                    </w:rPr>
                  </w:pPr>
                  <w:r>
                    <w:rPr>
                      <w:rFonts w:ascii="Times New Roman"/>
                      <w:color w:val="auto"/>
                      <w:szCs w:val="21"/>
                    </w:rPr>
                    <w:t>105</w:t>
                  </w:r>
                </w:p>
              </w:tc>
              <w:tc>
                <w:tcPr>
                  <w:tcW w:w="973" w:type="dxa"/>
                  <w:vAlign w:val="center"/>
                </w:tcPr>
                <w:p w14:paraId="68CCF49E">
                  <w:pPr>
                    <w:pStyle w:val="59"/>
                    <w:adjustRightInd/>
                    <w:spacing w:before="24" w:after="24"/>
                    <w:rPr>
                      <w:rFonts w:ascii="Times New Roman"/>
                      <w:color w:val="auto"/>
                      <w:szCs w:val="21"/>
                    </w:rPr>
                  </w:pPr>
                  <w:r>
                    <w:rPr>
                      <w:rFonts w:ascii="Times New Roman"/>
                      <w:color w:val="auto"/>
                      <w:szCs w:val="21"/>
                    </w:rPr>
                    <w:t>5</w:t>
                  </w:r>
                </w:p>
              </w:tc>
              <w:tc>
                <w:tcPr>
                  <w:tcW w:w="1308" w:type="dxa"/>
                  <w:vAlign w:val="center"/>
                </w:tcPr>
                <w:p w14:paraId="09ABC28A">
                  <w:pPr>
                    <w:pStyle w:val="59"/>
                    <w:adjustRightInd/>
                    <w:spacing w:before="24" w:after="24"/>
                    <w:rPr>
                      <w:rFonts w:ascii="Times New Roman"/>
                      <w:color w:val="auto"/>
                      <w:szCs w:val="21"/>
                    </w:rPr>
                  </w:pPr>
                  <w:r>
                    <w:rPr>
                      <w:rFonts w:ascii="Times New Roman"/>
                      <w:color w:val="auto"/>
                      <w:szCs w:val="21"/>
                    </w:rPr>
                    <w:t>夯土机</w:t>
                  </w:r>
                </w:p>
              </w:tc>
              <w:tc>
                <w:tcPr>
                  <w:tcW w:w="1842" w:type="dxa"/>
                  <w:vAlign w:val="center"/>
                </w:tcPr>
                <w:p w14:paraId="4B02809E">
                  <w:pPr>
                    <w:pStyle w:val="59"/>
                    <w:adjustRightInd/>
                    <w:spacing w:before="24" w:after="24"/>
                    <w:rPr>
                      <w:rFonts w:ascii="Times New Roman"/>
                      <w:color w:val="auto"/>
                      <w:szCs w:val="21"/>
                    </w:rPr>
                  </w:pPr>
                  <w:r>
                    <w:rPr>
                      <w:rFonts w:ascii="Times New Roman"/>
                      <w:color w:val="auto"/>
                      <w:szCs w:val="21"/>
                    </w:rPr>
                    <w:t>83</w:t>
                  </w:r>
                </w:p>
              </w:tc>
            </w:tr>
            <w:tr w14:paraId="0CCDE6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956" w:type="dxa"/>
                  <w:vAlign w:val="center"/>
                </w:tcPr>
                <w:p w14:paraId="6108A8CC">
                  <w:pPr>
                    <w:pStyle w:val="59"/>
                    <w:adjustRightInd/>
                    <w:spacing w:before="24" w:after="24"/>
                    <w:rPr>
                      <w:rFonts w:ascii="Times New Roman"/>
                      <w:color w:val="auto"/>
                      <w:szCs w:val="21"/>
                    </w:rPr>
                  </w:pPr>
                  <w:r>
                    <w:rPr>
                      <w:rFonts w:ascii="Times New Roman"/>
                      <w:color w:val="auto"/>
                      <w:szCs w:val="21"/>
                    </w:rPr>
                    <w:t>2</w:t>
                  </w:r>
                </w:p>
              </w:tc>
              <w:tc>
                <w:tcPr>
                  <w:tcW w:w="1393" w:type="dxa"/>
                  <w:vAlign w:val="center"/>
                </w:tcPr>
                <w:p w14:paraId="6003D6E1">
                  <w:pPr>
                    <w:pStyle w:val="59"/>
                    <w:adjustRightInd/>
                    <w:spacing w:before="24" w:after="24"/>
                    <w:rPr>
                      <w:rFonts w:ascii="Times New Roman"/>
                      <w:color w:val="auto"/>
                      <w:szCs w:val="21"/>
                    </w:rPr>
                  </w:pPr>
                  <w:r>
                    <w:rPr>
                      <w:rFonts w:ascii="Times New Roman"/>
                      <w:color w:val="auto"/>
                      <w:szCs w:val="21"/>
                    </w:rPr>
                    <w:t>挖掘机</w:t>
                  </w:r>
                </w:p>
              </w:tc>
              <w:tc>
                <w:tcPr>
                  <w:tcW w:w="1825" w:type="dxa"/>
                  <w:vAlign w:val="center"/>
                </w:tcPr>
                <w:p w14:paraId="1B526939">
                  <w:pPr>
                    <w:pStyle w:val="59"/>
                    <w:adjustRightInd/>
                    <w:spacing w:before="24" w:after="24"/>
                    <w:rPr>
                      <w:rFonts w:ascii="Times New Roman"/>
                      <w:color w:val="auto"/>
                      <w:szCs w:val="21"/>
                    </w:rPr>
                  </w:pPr>
                  <w:r>
                    <w:rPr>
                      <w:rFonts w:ascii="Times New Roman"/>
                      <w:color w:val="auto"/>
                      <w:szCs w:val="21"/>
                    </w:rPr>
                    <w:t>82</w:t>
                  </w:r>
                </w:p>
              </w:tc>
              <w:tc>
                <w:tcPr>
                  <w:tcW w:w="973" w:type="dxa"/>
                  <w:vAlign w:val="center"/>
                </w:tcPr>
                <w:p w14:paraId="362BD14B">
                  <w:pPr>
                    <w:pStyle w:val="59"/>
                    <w:adjustRightInd/>
                    <w:spacing w:before="24" w:after="24"/>
                    <w:rPr>
                      <w:rFonts w:ascii="Times New Roman"/>
                      <w:color w:val="auto"/>
                      <w:szCs w:val="21"/>
                    </w:rPr>
                  </w:pPr>
                  <w:r>
                    <w:rPr>
                      <w:rFonts w:ascii="Times New Roman"/>
                      <w:color w:val="auto"/>
                      <w:szCs w:val="21"/>
                    </w:rPr>
                    <w:t>6</w:t>
                  </w:r>
                </w:p>
              </w:tc>
              <w:tc>
                <w:tcPr>
                  <w:tcW w:w="1308" w:type="dxa"/>
                  <w:vAlign w:val="center"/>
                </w:tcPr>
                <w:p w14:paraId="28300DC1">
                  <w:pPr>
                    <w:pStyle w:val="59"/>
                    <w:adjustRightInd/>
                    <w:spacing w:before="24" w:after="24"/>
                    <w:rPr>
                      <w:rFonts w:ascii="Times New Roman"/>
                      <w:color w:val="auto"/>
                      <w:szCs w:val="21"/>
                    </w:rPr>
                  </w:pPr>
                  <w:r>
                    <w:rPr>
                      <w:rFonts w:ascii="Times New Roman"/>
                      <w:color w:val="auto"/>
                      <w:szCs w:val="21"/>
                    </w:rPr>
                    <w:t>起重机</w:t>
                  </w:r>
                </w:p>
              </w:tc>
              <w:tc>
                <w:tcPr>
                  <w:tcW w:w="1842" w:type="dxa"/>
                  <w:vAlign w:val="center"/>
                </w:tcPr>
                <w:p w14:paraId="50CF2B20">
                  <w:pPr>
                    <w:pStyle w:val="59"/>
                    <w:adjustRightInd/>
                    <w:spacing w:before="24" w:after="24"/>
                    <w:rPr>
                      <w:rFonts w:ascii="Times New Roman"/>
                      <w:color w:val="auto"/>
                      <w:szCs w:val="21"/>
                    </w:rPr>
                  </w:pPr>
                  <w:r>
                    <w:rPr>
                      <w:rFonts w:ascii="Times New Roman"/>
                      <w:color w:val="auto"/>
                      <w:szCs w:val="21"/>
                    </w:rPr>
                    <w:t>82</w:t>
                  </w:r>
                </w:p>
              </w:tc>
            </w:tr>
            <w:tr w14:paraId="5DB067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956" w:type="dxa"/>
                  <w:vAlign w:val="center"/>
                </w:tcPr>
                <w:p w14:paraId="5D1C59C9">
                  <w:pPr>
                    <w:pStyle w:val="59"/>
                    <w:adjustRightInd/>
                    <w:spacing w:before="24" w:after="24"/>
                    <w:rPr>
                      <w:rFonts w:ascii="Times New Roman"/>
                      <w:color w:val="auto"/>
                      <w:szCs w:val="21"/>
                    </w:rPr>
                  </w:pPr>
                  <w:r>
                    <w:rPr>
                      <w:rFonts w:ascii="Times New Roman"/>
                      <w:color w:val="auto"/>
                      <w:szCs w:val="21"/>
                    </w:rPr>
                    <w:t>3</w:t>
                  </w:r>
                </w:p>
              </w:tc>
              <w:tc>
                <w:tcPr>
                  <w:tcW w:w="1393" w:type="dxa"/>
                  <w:vAlign w:val="center"/>
                </w:tcPr>
                <w:p w14:paraId="068DB0D4">
                  <w:pPr>
                    <w:pStyle w:val="59"/>
                    <w:adjustRightInd/>
                    <w:spacing w:before="24" w:after="24"/>
                    <w:rPr>
                      <w:rFonts w:ascii="Times New Roman"/>
                      <w:color w:val="auto"/>
                      <w:szCs w:val="21"/>
                    </w:rPr>
                  </w:pPr>
                  <w:r>
                    <w:rPr>
                      <w:rFonts w:ascii="Times New Roman"/>
                      <w:color w:val="auto"/>
                      <w:szCs w:val="21"/>
                    </w:rPr>
                    <w:t>推土机</w:t>
                  </w:r>
                </w:p>
              </w:tc>
              <w:tc>
                <w:tcPr>
                  <w:tcW w:w="1825" w:type="dxa"/>
                  <w:vAlign w:val="center"/>
                </w:tcPr>
                <w:p w14:paraId="21DD2CC1">
                  <w:pPr>
                    <w:pStyle w:val="59"/>
                    <w:adjustRightInd/>
                    <w:spacing w:before="24" w:after="24"/>
                    <w:rPr>
                      <w:rFonts w:ascii="Times New Roman"/>
                      <w:color w:val="auto"/>
                      <w:szCs w:val="21"/>
                    </w:rPr>
                  </w:pPr>
                  <w:r>
                    <w:rPr>
                      <w:rFonts w:ascii="Times New Roman"/>
                      <w:color w:val="auto"/>
                      <w:szCs w:val="21"/>
                    </w:rPr>
                    <w:t>76</w:t>
                  </w:r>
                </w:p>
              </w:tc>
              <w:tc>
                <w:tcPr>
                  <w:tcW w:w="973" w:type="dxa"/>
                  <w:vAlign w:val="center"/>
                </w:tcPr>
                <w:p w14:paraId="0D18814F">
                  <w:pPr>
                    <w:pStyle w:val="59"/>
                    <w:adjustRightInd/>
                    <w:spacing w:before="24" w:after="24"/>
                    <w:rPr>
                      <w:rFonts w:ascii="Times New Roman"/>
                      <w:color w:val="auto"/>
                      <w:szCs w:val="21"/>
                    </w:rPr>
                  </w:pPr>
                  <w:r>
                    <w:rPr>
                      <w:rFonts w:ascii="Times New Roman"/>
                      <w:color w:val="auto"/>
                      <w:szCs w:val="21"/>
                    </w:rPr>
                    <w:t>7</w:t>
                  </w:r>
                </w:p>
              </w:tc>
              <w:tc>
                <w:tcPr>
                  <w:tcW w:w="1308" w:type="dxa"/>
                  <w:vAlign w:val="center"/>
                </w:tcPr>
                <w:p w14:paraId="4B3B2C67">
                  <w:pPr>
                    <w:pStyle w:val="59"/>
                    <w:adjustRightInd/>
                    <w:spacing w:before="24" w:after="24"/>
                    <w:rPr>
                      <w:rFonts w:ascii="Times New Roman"/>
                      <w:color w:val="auto"/>
                      <w:szCs w:val="21"/>
                    </w:rPr>
                  </w:pPr>
                  <w:r>
                    <w:rPr>
                      <w:rFonts w:ascii="Times New Roman"/>
                      <w:color w:val="auto"/>
                      <w:szCs w:val="21"/>
                    </w:rPr>
                    <w:t>卡车</w:t>
                  </w:r>
                </w:p>
              </w:tc>
              <w:tc>
                <w:tcPr>
                  <w:tcW w:w="1842" w:type="dxa"/>
                  <w:vAlign w:val="center"/>
                </w:tcPr>
                <w:p w14:paraId="37B47D4B">
                  <w:pPr>
                    <w:pStyle w:val="59"/>
                    <w:adjustRightInd/>
                    <w:spacing w:before="24" w:after="24"/>
                    <w:rPr>
                      <w:rFonts w:ascii="Times New Roman"/>
                      <w:color w:val="auto"/>
                      <w:szCs w:val="21"/>
                    </w:rPr>
                  </w:pPr>
                  <w:r>
                    <w:rPr>
                      <w:rFonts w:ascii="Times New Roman"/>
                      <w:color w:val="auto"/>
                      <w:szCs w:val="21"/>
                    </w:rPr>
                    <w:t>83</w:t>
                  </w:r>
                </w:p>
              </w:tc>
            </w:tr>
            <w:tr w14:paraId="1C2436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56" w:type="dxa"/>
                  <w:vAlign w:val="center"/>
                </w:tcPr>
                <w:p w14:paraId="4943A5AF">
                  <w:pPr>
                    <w:pStyle w:val="59"/>
                    <w:adjustRightInd/>
                    <w:spacing w:before="24" w:after="24"/>
                    <w:rPr>
                      <w:rFonts w:ascii="Times New Roman"/>
                      <w:color w:val="auto"/>
                      <w:szCs w:val="21"/>
                    </w:rPr>
                  </w:pPr>
                  <w:r>
                    <w:rPr>
                      <w:rFonts w:ascii="Times New Roman"/>
                      <w:color w:val="auto"/>
                      <w:szCs w:val="21"/>
                    </w:rPr>
                    <w:t>4</w:t>
                  </w:r>
                </w:p>
              </w:tc>
              <w:tc>
                <w:tcPr>
                  <w:tcW w:w="1393" w:type="dxa"/>
                  <w:vAlign w:val="center"/>
                </w:tcPr>
                <w:p w14:paraId="58CD2F0F">
                  <w:pPr>
                    <w:pStyle w:val="59"/>
                    <w:adjustRightInd/>
                    <w:spacing w:before="24" w:after="24"/>
                    <w:rPr>
                      <w:rFonts w:ascii="Times New Roman"/>
                      <w:color w:val="auto"/>
                      <w:szCs w:val="21"/>
                    </w:rPr>
                  </w:pPr>
                  <w:r>
                    <w:rPr>
                      <w:rFonts w:ascii="Times New Roman"/>
                      <w:color w:val="auto"/>
                      <w:szCs w:val="21"/>
                    </w:rPr>
                    <w:t>搅拌机</w:t>
                  </w:r>
                </w:p>
              </w:tc>
              <w:tc>
                <w:tcPr>
                  <w:tcW w:w="1825" w:type="dxa"/>
                  <w:vAlign w:val="center"/>
                </w:tcPr>
                <w:p w14:paraId="3BF068D4">
                  <w:pPr>
                    <w:pStyle w:val="59"/>
                    <w:adjustRightInd/>
                    <w:spacing w:before="24" w:after="24"/>
                    <w:rPr>
                      <w:rFonts w:ascii="Times New Roman"/>
                      <w:color w:val="auto"/>
                      <w:szCs w:val="21"/>
                    </w:rPr>
                  </w:pPr>
                  <w:r>
                    <w:rPr>
                      <w:rFonts w:ascii="Times New Roman"/>
                      <w:color w:val="auto"/>
                      <w:szCs w:val="21"/>
                    </w:rPr>
                    <w:t>84</w:t>
                  </w:r>
                </w:p>
              </w:tc>
              <w:tc>
                <w:tcPr>
                  <w:tcW w:w="973" w:type="dxa"/>
                  <w:vAlign w:val="center"/>
                </w:tcPr>
                <w:p w14:paraId="6E88C4FF">
                  <w:pPr>
                    <w:pStyle w:val="59"/>
                    <w:adjustRightInd/>
                    <w:spacing w:before="24" w:after="24"/>
                    <w:rPr>
                      <w:rFonts w:ascii="Times New Roman"/>
                      <w:color w:val="auto"/>
                      <w:szCs w:val="21"/>
                    </w:rPr>
                  </w:pPr>
                  <w:r>
                    <w:rPr>
                      <w:rFonts w:ascii="Times New Roman"/>
                      <w:color w:val="auto"/>
                      <w:szCs w:val="21"/>
                    </w:rPr>
                    <w:t>8</w:t>
                  </w:r>
                </w:p>
              </w:tc>
              <w:tc>
                <w:tcPr>
                  <w:tcW w:w="1308" w:type="dxa"/>
                  <w:vAlign w:val="center"/>
                </w:tcPr>
                <w:p w14:paraId="32AE30E0">
                  <w:pPr>
                    <w:pStyle w:val="59"/>
                    <w:adjustRightInd/>
                    <w:spacing w:before="24" w:after="24"/>
                    <w:rPr>
                      <w:rFonts w:ascii="Times New Roman"/>
                      <w:color w:val="auto"/>
                      <w:szCs w:val="21"/>
                    </w:rPr>
                  </w:pPr>
                  <w:r>
                    <w:rPr>
                      <w:rFonts w:ascii="Times New Roman"/>
                      <w:color w:val="auto"/>
                      <w:szCs w:val="21"/>
                    </w:rPr>
                    <w:t>电锯</w:t>
                  </w:r>
                </w:p>
              </w:tc>
              <w:tc>
                <w:tcPr>
                  <w:tcW w:w="1842" w:type="dxa"/>
                  <w:vAlign w:val="center"/>
                </w:tcPr>
                <w:p w14:paraId="558D394B">
                  <w:pPr>
                    <w:pStyle w:val="59"/>
                    <w:adjustRightInd/>
                    <w:spacing w:before="24" w:after="24"/>
                    <w:rPr>
                      <w:rFonts w:ascii="Times New Roman"/>
                      <w:color w:val="auto"/>
                      <w:szCs w:val="21"/>
                    </w:rPr>
                  </w:pPr>
                  <w:r>
                    <w:rPr>
                      <w:rFonts w:ascii="Times New Roman"/>
                      <w:color w:val="auto"/>
                      <w:szCs w:val="21"/>
                    </w:rPr>
                    <w:t>84</w:t>
                  </w:r>
                </w:p>
              </w:tc>
            </w:tr>
          </w:tbl>
          <w:p w14:paraId="0B0BDF6E">
            <w:pPr>
              <w:spacing w:line="360" w:lineRule="auto"/>
              <w:ind w:firstLine="480" w:firstLineChars="200"/>
              <w:rPr>
                <w:color w:val="auto"/>
                <w:sz w:val="24"/>
              </w:rPr>
            </w:pPr>
            <w:r>
              <w:rPr>
                <w:color w:val="auto"/>
                <w:sz w:val="24"/>
              </w:rPr>
              <w:t>在施工过程中，这些施工机械往是同时作业，噪声源辐射量会相互叠加，声级值将更高，辐射范围也更大。</w:t>
            </w:r>
          </w:p>
          <w:p w14:paraId="3EC257E1">
            <w:pPr>
              <w:spacing w:line="360" w:lineRule="auto"/>
              <w:ind w:firstLine="480" w:firstLineChars="200"/>
              <w:rPr>
                <w:color w:val="auto"/>
                <w:sz w:val="24"/>
              </w:rPr>
            </w:pPr>
            <w:r>
              <w:rPr>
                <w:color w:val="auto"/>
                <w:sz w:val="24"/>
              </w:rPr>
              <w:t>为减轻施工噪声对施工场地周围环境的噪声影响。施工中必须严格执行《建筑施工场界环境噪声排放标准》（GB12523-2011</w:t>
            </w:r>
            <w:r>
              <w:rPr>
                <w:rFonts w:hint="eastAsia"/>
                <w:color w:val="auto"/>
                <w:sz w:val="24"/>
              </w:rPr>
              <w:t>）</w:t>
            </w:r>
            <w:r>
              <w:rPr>
                <w:color w:val="auto"/>
                <w:sz w:val="24"/>
              </w:rPr>
              <w:t>。昼间施工时，如不进行打桩作业，作业噪声超标范围在50m以内，若有打桩作业，打桩噪声超标范围达100m。夜间禁止打桩作业，对其它设备作业而言，300m外才能达到施工作业噪声极限值。</w:t>
            </w:r>
          </w:p>
          <w:p w14:paraId="2C15DED9">
            <w:pPr>
              <w:spacing w:line="360" w:lineRule="auto"/>
              <w:ind w:firstLine="480" w:firstLineChars="200"/>
              <w:rPr>
                <w:color w:val="auto"/>
                <w:sz w:val="24"/>
              </w:rPr>
            </w:pPr>
            <w:r>
              <w:rPr>
                <w:color w:val="auto"/>
                <w:sz w:val="24"/>
              </w:rPr>
              <w:t>为了减轻施工噪声对周围环境的影响，建议采取以下措施：</w:t>
            </w:r>
          </w:p>
          <w:p w14:paraId="328AE11B">
            <w:pPr>
              <w:spacing w:line="360" w:lineRule="auto"/>
              <w:ind w:firstLine="480" w:firstLineChars="200"/>
              <w:rPr>
                <w:color w:val="auto"/>
                <w:sz w:val="24"/>
              </w:rPr>
            </w:pPr>
            <w:r>
              <w:rPr>
                <w:color w:val="auto"/>
                <w:sz w:val="24"/>
              </w:rPr>
              <w:t>（1</w:t>
            </w:r>
            <w:r>
              <w:rPr>
                <w:rFonts w:hint="eastAsia"/>
                <w:color w:val="auto"/>
                <w:sz w:val="24"/>
              </w:rPr>
              <w:t>）</w:t>
            </w:r>
            <w:r>
              <w:rPr>
                <w:color w:val="auto"/>
                <w:sz w:val="24"/>
              </w:rPr>
              <w:t>加强施工管理，合理安排施工作业时间，尽量减少夜间施工频率，严格按照施工噪声管理的有关规定执行，严禁夜间进行高噪声施工作业；</w:t>
            </w:r>
          </w:p>
          <w:p w14:paraId="29FD5C8D">
            <w:pPr>
              <w:spacing w:line="360" w:lineRule="auto"/>
              <w:ind w:firstLine="480" w:firstLineChars="200"/>
              <w:rPr>
                <w:color w:val="auto"/>
                <w:sz w:val="24"/>
              </w:rPr>
            </w:pPr>
            <w:r>
              <w:rPr>
                <w:color w:val="auto"/>
                <w:sz w:val="24"/>
              </w:rPr>
              <w:t>（2</w:t>
            </w:r>
            <w:r>
              <w:rPr>
                <w:rFonts w:hint="eastAsia"/>
                <w:color w:val="auto"/>
                <w:sz w:val="24"/>
              </w:rPr>
              <w:t>）</w:t>
            </w:r>
            <w:r>
              <w:rPr>
                <w:color w:val="auto"/>
                <w:sz w:val="24"/>
              </w:rPr>
              <w:t>尽量采用低噪声的施工工具，同时尽可能采用低噪声施工方法；</w:t>
            </w:r>
          </w:p>
          <w:p w14:paraId="53343E64">
            <w:pPr>
              <w:spacing w:line="360" w:lineRule="auto"/>
              <w:ind w:firstLine="480" w:firstLineChars="200"/>
              <w:rPr>
                <w:color w:val="auto"/>
                <w:sz w:val="24"/>
              </w:rPr>
            </w:pPr>
            <w:r>
              <w:rPr>
                <w:color w:val="auto"/>
                <w:sz w:val="24"/>
              </w:rPr>
              <w:t>（3</w:t>
            </w:r>
            <w:r>
              <w:rPr>
                <w:rFonts w:hint="eastAsia"/>
                <w:color w:val="auto"/>
                <w:sz w:val="24"/>
              </w:rPr>
              <w:t>）</w:t>
            </w:r>
            <w:r>
              <w:rPr>
                <w:color w:val="auto"/>
                <w:sz w:val="24"/>
              </w:rPr>
              <w:t>在高噪声设备周围设置掩蔽物；</w:t>
            </w:r>
          </w:p>
          <w:p w14:paraId="22C457F8">
            <w:pPr>
              <w:spacing w:line="360" w:lineRule="auto"/>
              <w:ind w:firstLine="480" w:firstLineChars="200"/>
              <w:rPr>
                <w:color w:val="auto"/>
              </w:rPr>
            </w:pPr>
            <w:r>
              <w:rPr>
                <w:color w:val="auto"/>
                <w:sz w:val="24"/>
              </w:rPr>
              <w:t>（4</w:t>
            </w:r>
            <w:r>
              <w:rPr>
                <w:rFonts w:hint="eastAsia"/>
                <w:color w:val="auto"/>
                <w:sz w:val="24"/>
              </w:rPr>
              <w:t>）</w:t>
            </w:r>
            <w:r>
              <w:rPr>
                <w:color w:val="auto"/>
                <w:sz w:val="24"/>
              </w:rPr>
              <w:t>加强对运输车辆的管理，尽量压缩施工区汽车数量和行车密度，控制汽车鸣笛</w:t>
            </w:r>
            <w:r>
              <w:rPr>
                <w:color w:val="auto"/>
              </w:rPr>
              <w:t>。</w:t>
            </w:r>
          </w:p>
          <w:p w14:paraId="152A6DB6">
            <w:pPr>
              <w:pStyle w:val="4"/>
              <w:spacing w:before="0" w:beforeAutospacing="0" w:after="0" w:afterAutospacing="0" w:line="360" w:lineRule="auto"/>
              <w:rPr>
                <w:rFonts w:hint="default" w:ascii="Times New Roman" w:hAnsi="Times New Roman"/>
                <w:color w:val="auto"/>
                <w:sz w:val="24"/>
                <w:szCs w:val="24"/>
              </w:rPr>
            </w:pPr>
            <w:bookmarkStart w:id="29" w:name="_Toc166"/>
            <w:r>
              <w:rPr>
                <w:rFonts w:hint="default" w:ascii="Times New Roman" w:hAnsi="Times New Roman"/>
                <w:color w:val="auto"/>
                <w:sz w:val="24"/>
                <w:szCs w:val="24"/>
              </w:rPr>
              <w:t>4.1.4施工期固废环境影响分析</w:t>
            </w:r>
            <w:bookmarkEnd w:id="29"/>
          </w:p>
          <w:p w14:paraId="10AC22AC">
            <w:pPr>
              <w:spacing w:line="360" w:lineRule="auto"/>
              <w:ind w:firstLine="480" w:firstLineChars="200"/>
              <w:rPr>
                <w:color w:val="auto"/>
                <w:sz w:val="24"/>
              </w:rPr>
            </w:pPr>
            <w:r>
              <w:rPr>
                <w:color w:val="auto"/>
                <w:sz w:val="24"/>
              </w:rPr>
              <w:t>施工垃圾主要来自施工所产生的建筑垃圾和施工队伍生活产生的生活垃圾。建筑垃圾如：石子、混凝土块、砖头、石块、石屑、黄沙、石灰和废木料等，要严格按照相关部门规定处理；施工人员居住区的生活垃圾要实行袋装化，由环卫部门统一处理。</w:t>
            </w:r>
          </w:p>
          <w:p w14:paraId="2FBCA8AE">
            <w:pPr>
              <w:spacing w:line="360" w:lineRule="auto"/>
              <w:ind w:firstLine="480" w:firstLineChars="200"/>
              <w:rPr>
                <w:color w:val="auto"/>
                <w:sz w:val="24"/>
              </w:rPr>
            </w:pPr>
            <w:r>
              <w:rPr>
                <w:color w:val="auto"/>
                <w:sz w:val="24"/>
              </w:rPr>
              <w:t>为防止建设项目在建设期间发生上述环境污染的现象，使建设项目在建设期间对周围环境的影响尽可能小，建议采取以下的污染防治措施：</w:t>
            </w:r>
          </w:p>
          <w:p w14:paraId="22E12318">
            <w:pPr>
              <w:spacing w:line="360" w:lineRule="auto"/>
              <w:ind w:firstLine="480" w:firstLineChars="200"/>
              <w:rPr>
                <w:color w:val="auto"/>
                <w:sz w:val="24"/>
              </w:rPr>
            </w:pPr>
            <w:r>
              <w:rPr>
                <w:color w:val="auto"/>
                <w:sz w:val="24"/>
              </w:rPr>
              <w:t>（1</w:t>
            </w:r>
            <w:r>
              <w:rPr>
                <w:rFonts w:hint="eastAsia"/>
                <w:color w:val="auto"/>
                <w:sz w:val="24"/>
              </w:rPr>
              <w:t>）</w:t>
            </w:r>
            <w:r>
              <w:rPr>
                <w:color w:val="auto"/>
                <w:sz w:val="24"/>
              </w:rPr>
              <w:t>对于施工期的粉尘污染，应加强现场管理，建筑材料统一堆放，用洒水或抑尘剂，减少二次扬尘；注意清洁运输，防止在装卸、运输过程中的撒漏、扬尘；</w:t>
            </w:r>
          </w:p>
          <w:p w14:paraId="58B71A72">
            <w:pPr>
              <w:spacing w:line="360" w:lineRule="auto"/>
              <w:ind w:firstLine="480" w:firstLineChars="200"/>
              <w:rPr>
                <w:color w:val="auto"/>
                <w:sz w:val="24"/>
              </w:rPr>
            </w:pPr>
            <w:r>
              <w:rPr>
                <w:color w:val="auto"/>
                <w:sz w:val="24"/>
              </w:rPr>
              <w:t>（2</w:t>
            </w:r>
            <w:r>
              <w:rPr>
                <w:rFonts w:hint="eastAsia"/>
                <w:color w:val="auto"/>
                <w:sz w:val="24"/>
              </w:rPr>
              <w:t>）</w:t>
            </w:r>
            <w:r>
              <w:rPr>
                <w:color w:val="auto"/>
                <w:sz w:val="24"/>
              </w:rPr>
              <w:t>加强施工期管理，建造沉淀池、隔油池等污水临时处理设施，砂浆和石灰浆等废液宜集中处理，干燥后与固体废弃物一起处置；</w:t>
            </w:r>
          </w:p>
          <w:p w14:paraId="46148036">
            <w:pPr>
              <w:spacing w:line="360" w:lineRule="auto"/>
              <w:ind w:firstLine="480" w:firstLineChars="200"/>
              <w:rPr>
                <w:color w:val="auto"/>
                <w:sz w:val="24"/>
              </w:rPr>
            </w:pPr>
            <w:r>
              <w:rPr>
                <w:color w:val="auto"/>
                <w:sz w:val="24"/>
              </w:rPr>
              <w:t>（3</w:t>
            </w:r>
            <w:r>
              <w:rPr>
                <w:rFonts w:hint="eastAsia"/>
                <w:color w:val="auto"/>
                <w:sz w:val="24"/>
              </w:rPr>
              <w:t>）</w:t>
            </w:r>
            <w:r>
              <w:rPr>
                <w:color w:val="auto"/>
                <w:sz w:val="24"/>
              </w:rPr>
              <w:t>加强施工管理，合理安排作业时间，尽量避免夜间施工，限制高设备噪声作业时间，夜间不得进行打桩作业；</w:t>
            </w:r>
          </w:p>
          <w:p w14:paraId="7C215C85">
            <w:pPr>
              <w:spacing w:line="360" w:lineRule="auto"/>
              <w:ind w:firstLine="480" w:firstLineChars="200"/>
              <w:rPr>
                <w:color w:val="auto"/>
                <w:sz w:val="24"/>
              </w:rPr>
            </w:pPr>
            <w:r>
              <w:rPr>
                <w:color w:val="auto"/>
                <w:sz w:val="24"/>
              </w:rPr>
              <w:t>（4</w:t>
            </w:r>
            <w:r>
              <w:rPr>
                <w:rFonts w:hint="eastAsia"/>
                <w:color w:val="auto"/>
                <w:sz w:val="24"/>
              </w:rPr>
              <w:t>）</w:t>
            </w:r>
            <w:r>
              <w:rPr>
                <w:color w:val="auto"/>
                <w:sz w:val="24"/>
              </w:rPr>
              <w:t>加强车辆的管理，建材等运输尽量在白天进行，并控制车辆鸣笛，车辆运输尽量避开居民生活区和乡镇主要道路；</w:t>
            </w:r>
          </w:p>
          <w:p w14:paraId="79501D95">
            <w:pPr>
              <w:spacing w:line="360" w:lineRule="auto"/>
              <w:ind w:firstLine="480" w:firstLineChars="200"/>
              <w:rPr>
                <w:color w:val="auto"/>
              </w:rPr>
            </w:pPr>
            <w:r>
              <w:rPr>
                <w:color w:val="auto"/>
                <w:sz w:val="24"/>
              </w:rPr>
              <w:t>（5</w:t>
            </w:r>
            <w:r>
              <w:rPr>
                <w:rFonts w:hint="eastAsia"/>
                <w:color w:val="auto"/>
                <w:sz w:val="24"/>
              </w:rPr>
              <w:t>）</w:t>
            </w:r>
            <w:r>
              <w:rPr>
                <w:color w:val="auto"/>
                <w:sz w:val="24"/>
              </w:rPr>
              <w:t>对建筑垃圾，应尽可能利用或将其掩埋或倾倒至固定场所</w:t>
            </w:r>
            <w:r>
              <w:rPr>
                <w:color w:val="auto"/>
              </w:rPr>
              <w:t>。</w:t>
            </w:r>
          </w:p>
          <w:p w14:paraId="52A2ACBD">
            <w:pPr>
              <w:pStyle w:val="29"/>
              <w:jc w:val="both"/>
              <w:rPr>
                <w:rFonts w:ascii="Times New Roman" w:hAnsi="Times New Roman" w:eastAsia="黑体"/>
                <w:snapToGrid w:val="0"/>
                <w:color w:val="auto"/>
                <w:sz w:val="30"/>
                <w:szCs w:val="30"/>
              </w:rPr>
            </w:pPr>
          </w:p>
        </w:tc>
      </w:tr>
    </w:tbl>
    <w:p w14:paraId="71F5A8CF">
      <w:pPr>
        <w:pStyle w:val="29"/>
        <w:jc w:val="both"/>
        <w:rPr>
          <w:rFonts w:ascii="Times New Roman" w:hAnsi="Times New Roman" w:eastAsia="黑体"/>
          <w:snapToGrid w:val="0"/>
          <w:color w:val="auto"/>
          <w:sz w:val="30"/>
          <w:szCs w:val="30"/>
        </w:rPr>
        <w:sectPr>
          <w:type w:val="continuous"/>
          <w:pgSz w:w="11907" w:h="16840"/>
          <w:pgMar w:top="1587" w:right="1531" w:bottom="1616" w:left="1531" w:header="851" w:footer="851" w:gutter="0"/>
          <w:pgBorders>
            <w:top w:val="none" w:sz="0" w:space="0"/>
            <w:left w:val="none" w:sz="0" w:space="0"/>
            <w:bottom w:val="none" w:sz="0" w:space="0"/>
            <w:right w:val="none" w:sz="0" w:space="0"/>
          </w:pgBorders>
          <w:cols w:space="720" w:num="1"/>
          <w:docGrid w:linePitch="312" w:charSpace="0"/>
        </w:sectPr>
      </w:pPr>
    </w:p>
    <w:tbl>
      <w:tblPr>
        <w:tblStyle w:val="32"/>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93"/>
        <w:gridCol w:w="8688"/>
      </w:tblGrid>
      <w:tr w14:paraId="199812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72" w:hRule="atLeast"/>
          <w:jc w:val="center"/>
        </w:trPr>
        <w:tc>
          <w:tcPr>
            <w:tcW w:w="293" w:type="dxa"/>
            <w:tcMar>
              <w:left w:w="28" w:type="dxa"/>
              <w:right w:w="28" w:type="dxa"/>
            </w:tcMar>
            <w:vAlign w:val="center"/>
          </w:tcPr>
          <w:p w14:paraId="2B2312EF">
            <w:pPr>
              <w:adjustRightInd w:val="0"/>
              <w:snapToGrid w:val="0"/>
              <w:jc w:val="center"/>
              <w:rPr>
                <w:bCs/>
                <w:color w:val="auto"/>
                <w:sz w:val="24"/>
              </w:rPr>
            </w:pPr>
            <w:r>
              <w:rPr>
                <w:bCs/>
                <w:color w:val="auto"/>
                <w:sz w:val="24"/>
              </w:rPr>
              <w:t>运营</w:t>
            </w:r>
          </w:p>
          <w:p w14:paraId="090296E4">
            <w:pPr>
              <w:adjustRightInd w:val="0"/>
              <w:snapToGrid w:val="0"/>
              <w:jc w:val="center"/>
              <w:rPr>
                <w:bCs/>
                <w:color w:val="auto"/>
                <w:sz w:val="24"/>
              </w:rPr>
            </w:pPr>
            <w:r>
              <w:rPr>
                <w:bCs/>
                <w:color w:val="auto"/>
                <w:sz w:val="24"/>
              </w:rPr>
              <w:t>期环</w:t>
            </w:r>
          </w:p>
          <w:p w14:paraId="27964000">
            <w:pPr>
              <w:adjustRightInd w:val="0"/>
              <w:snapToGrid w:val="0"/>
              <w:jc w:val="center"/>
              <w:rPr>
                <w:bCs/>
                <w:color w:val="auto"/>
                <w:sz w:val="24"/>
              </w:rPr>
            </w:pPr>
            <w:r>
              <w:rPr>
                <w:bCs/>
                <w:color w:val="auto"/>
                <w:sz w:val="24"/>
              </w:rPr>
              <w:t>境影</w:t>
            </w:r>
          </w:p>
          <w:p w14:paraId="7778B0EA">
            <w:pPr>
              <w:adjustRightInd w:val="0"/>
              <w:snapToGrid w:val="0"/>
              <w:jc w:val="center"/>
              <w:rPr>
                <w:bCs/>
                <w:color w:val="auto"/>
                <w:sz w:val="24"/>
              </w:rPr>
            </w:pPr>
            <w:r>
              <w:rPr>
                <w:bCs/>
                <w:color w:val="auto"/>
                <w:sz w:val="24"/>
              </w:rPr>
              <w:t>响和</w:t>
            </w:r>
          </w:p>
          <w:p w14:paraId="460492AD">
            <w:pPr>
              <w:adjustRightInd w:val="0"/>
              <w:snapToGrid w:val="0"/>
              <w:jc w:val="center"/>
              <w:rPr>
                <w:bCs/>
                <w:color w:val="auto"/>
                <w:sz w:val="24"/>
              </w:rPr>
            </w:pPr>
            <w:r>
              <w:rPr>
                <w:bCs/>
                <w:color w:val="auto"/>
                <w:sz w:val="24"/>
              </w:rPr>
              <w:t>保护</w:t>
            </w:r>
          </w:p>
          <w:p w14:paraId="4F696700">
            <w:pPr>
              <w:pStyle w:val="29"/>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bCs/>
                <w:color w:val="auto"/>
                <w:kern w:val="2"/>
                <w:szCs w:val="24"/>
              </w:rPr>
              <w:t>措施</w:t>
            </w:r>
          </w:p>
        </w:tc>
        <w:tc>
          <w:tcPr>
            <w:tcW w:w="8688" w:type="dxa"/>
          </w:tcPr>
          <w:p w14:paraId="631F606E">
            <w:pPr>
              <w:spacing w:line="360" w:lineRule="auto"/>
              <w:rPr>
                <w:b/>
                <w:bCs/>
                <w:color w:val="auto"/>
                <w:sz w:val="28"/>
                <w:szCs w:val="28"/>
              </w:rPr>
            </w:pPr>
            <w:r>
              <w:rPr>
                <w:b/>
                <w:bCs/>
                <w:color w:val="auto"/>
                <w:sz w:val="28"/>
                <w:szCs w:val="28"/>
              </w:rPr>
              <w:t>4.2运营期大气环境影响分析和保护措施</w:t>
            </w:r>
          </w:p>
          <w:p w14:paraId="38739FB7">
            <w:pPr>
              <w:adjustRightInd w:val="0"/>
              <w:snapToGrid w:val="0"/>
              <w:spacing w:line="348" w:lineRule="auto"/>
              <w:rPr>
                <w:b/>
                <w:bCs/>
                <w:color w:val="auto"/>
                <w:sz w:val="24"/>
              </w:rPr>
            </w:pPr>
            <w:r>
              <w:rPr>
                <w:b/>
                <w:bCs/>
                <w:color w:val="auto"/>
                <w:sz w:val="24"/>
              </w:rPr>
              <w:t>4.2.1运营期废气源强核算</w:t>
            </w:r>
          </w:p>
          <w:p w14:paraId="25BF595D">
            <w:pPr>
              <w:tabs>
                <w:tab w:val="left" w:pos="3420"/>
              </w:tabs>
              <w:spacing w:line="360" w:lineRule="auto"/>
              <w:ind w:firstLine="480" w:firstLineChars="200"/>
              <w:rPr>
                <w:rFonts w:hint="default" w:eastAsia="宋体"/>
                <w:color w:val="auto"/>
                <w:lang w:val="en-US" w:eastAsia="zh-CN"/>
              </w:rPr>
            </w:pPr>
            <w:r>
              <w:rPr>
                <w:color w:val="auto"/>
                <w:sz w:val="24"/>
              </w:rPr>
              <w:t>本项目金属剪切过程产生的粉尘主要为金属颗粒物，项目采用精密剪板机剪切，剪切产生的的粉尘量很少，且金属粉尘较重会沉降在地面，项目拟配1套双桶移动布袋吸尘器对粉尘进行收集处理，收集的粉尘作为一般工业固废处理，少量颗粒物无组织排放于车间，员工每天打扫随生活垃圾一起处理。</w:t>
            </w:r>
            <w:r>
              <w:rPr>
                <w:rFonts w:hint="eastAsia"/>
                <w:color w:val="auto"/>
                <w:sz w:val="24"/>
                <w:lang w:val="en-US" w:eastAsia="zh-CN"/>
              </w:rPr>
              <w:t>本评价仅作定性分析，不定量分析。</w:t>
            </w:r>
          </w:p>
          <w:p w14:paraId="6B6FEA2C">
            <w:pPr>
              <w:tabs>
                <w:tab w:val="left" w:pos="3420"/>
              </w:tabs>
              <w:spacing w:line="360" w:lineRule="auto"/>
              <w:ind w:firstLine="480" w:firstLineChars="200"/>
              <w:rPr>
                <w:color w:val="auto"/>
                <w:sz w:val="24"/>
              </w:rPr>
            </w:pPr>
            <w:r>
              <w:rPr>
                <w:color w:val="auto"/>
                <w:sz w:val="24"/>
              </w:rPr>
              <w:t>因此，本项目废气污染源主要为烘干、注塑过程中产生的工艺废气。</w:t>
            </w:r>
          </w:p>
          <w:p w14:paraId="526ABE05">
            <w:pPr>
              <w:tabs>
                <w:tab w:val="left" w:pos="3420"/>
              </w:tabs>
              <w:spacing w:line="360" w:lineRule="auto"/>
              <w:ind w:firstLine="482" w:firstLineChars="200"/>
              <w:rPr>
                <w:rFonts w:hint="eastAsia" w:eastAsia="宋体"/>
                <w:b/>
                <w:bCs/>
                <w:color w:val="auto"/>
                <w:sz w:val="24"/>
                <w:lang w:eastAsia="zh-CN"/>
              </w:rPr>
            </w:pPr>
            <w:r>
              <w:rPr>
                <w:b/>
                <w:bCs/>
                <w:color w:val="auto"/>
                <w:sz w:val="24"/>
              </w:rPr>
              <w:t>烘干、注塑产生的工艺废气</w:t>
            </w:r>
            <w:r>
              <w:rPr>
                <w:rFonts w:hint="eastAsia"/>
                <w:b/>
                <w:bCs/>
                <w:color w:val="auto"/>
                <w:sz w:val="24"/>
                <w:lang w:eastAsia="zh-CN"/>
              </w:rPr>
              <w:t>：</w:t>
            </w:r>
          </w:p>
          <w:p w14:paraId="50E4AFD0">
            <w:pPr>
              <w:tabs>
                <w:tab w:val="left" w:pos="3420"/>
              </w:tabs>
              <w:spacing w:line="360" w:lineRule="auto"/>
              <w:ind w:firstLine="480" w:firstLineChars="200"/>
              <w:rPr>
                <w:rFonts w:hint="default" w:eastAsia="宋体"/>
                <w:color w:val="auto"/>
                <w:sz w:val="24"/>
                <w:lang w:val="en-US" w:eastAsia="zh-CN"/>
              </w:rPr>
            </w:pPr>
            <w:r>
              <w:rPr>
                <w:rFonts w:hint="eastAsia"/>
                <w:color w:val="auto"/>
                <w:sz w:val="24"/>
                <w:lang w:val="en-US" w:eastAsia="zh-CN"/>
              </w:rPr>
              <w:t>①非甲烷总烃</w:t>
            </w:r>
          </w:p>
          <w:p w14:paraId="1473552C">
            <w:pPr>
              <w:tabs>
                <w:tab w:val="left" w:pos="3420"/>
              </w:tabs>
              <w:spacing w:line="360" w:lineRule="auto"/>
              <w:ind w:firstLine="480" w:firstLineChars="200"/>
              <w:rPr>
                <w:color w:val="auto"/>
                <w:sz w:val="24"/>
              </w:rPr>
            </w:pPr>
            <w:r>
              <w:rPr>
                <w:color w:val="auto"/>
                <w:sz w:val="24"/>
              </w:rPr>
              <w:t>烘干、注塑过程采用预拌好的塑料粒子为原料，注塑温度约160℃。PEK粒子热分解温度在250℃左右。因此塑料粒子在注塑过程中均不会裂解，但是原料所含的挥发性物质可能释放出来，由于有机废气种类繁多，成分复杂，本环评以非甲烷总烃表征。</w:t>
            </w:r>
          </w:p>
          <w:p w14:paraId="020FE7D1">
            <w:pPr>
              <w:tabs>
                <w:tab w:val="left" w:pos="3420"/>
              </w:tabs>
              <w:spacing w:line="360" w:lineRule="auto"/>
              <w:ind w:firstLine="480" w:firstLineChars="200"/>
              <w:rPr>
                <w:color w:val="auto"/>
                <w:sz w:val="24"/>
              </w:rPr>
            </w:pPr>
            <w:r>
              <w:rPr>
                <w:color w:val="auto"/>
                <w:sz w:val="24"/>
              </w:rPr>
              <w:t>本项目塑料烘干（为注塑机配套）、注塑成型产生的有机废气，以非甲烷总烃表征参考我国《塑料加工手册》等相关资料，塑料注塑成型过程中，废气的产生量基本在原料量的0.01~0.04%之间，从对环境最不利的角度出发，有机废气的产生量以原料量的0.04%计。本项目原料塑料米使用量为44t/a，项目年生产300天，一天生产</w:t>
            </w:r>
            <w:r>
              <w:rPr>
                <w:rFonts w:hint="eastAsia"/>
                <w:color w:val="auto"/>
                <w:sz w:val="24"/>
                <w:lang w:val="en-US" w:eastAsia="zh-CN"/>
              </w:rPr>
              <w:t>8</w:t>
            </w:r>
            <w:r>
              <w:rPr>
                <w:color w:val="auto"/>
                <w:sz w:val="24"/>
              </w:rPr>
              <w:t>小时</w:t>
            </w:r>
          </w:p>
          <w:p w14:paraId="247FB0FB">
            <w:pPr>
              <w:tabs>
                <w:tab w:val="left" w:pos="3420"/>
              </w:tabs>
              <w:spacing w:line="360" w:lineRule="auto"/>
              <w:ind w:firstLine="480" w:firstLineChars="200"/>
              <w:rPr>
                <w:color w:val="auto"/>
                <w:sz w:val="24"/>
              </w:rPr>
            </w:pPr>
            <w:r>
              <w:rPr>
                <w:color w:val="auto"/>
                <w:sz w:val="24"/>
              </w:rPr>
              <w:t>则项目非甲烷总烃产生量约为0.0176t/a（0.0024kg/h）。废气产生量很小，项目拟通过在各注塑机台上安装集气罩收集有机废气，项目有机废气经集气罩收集后经两级活性炭装置处理后引至顶楼约27m高排气简有组织排放，风机风量3000m</w:t>
            </w:r>
            <w:r>
              <w:rPr>
                <w:color w:val="auto"/>
                <w:sz w:val="24"/>
                <w:vertAlign w:val="superscript"/>
              </w:rPr>
              <w:t>3</w:t>
            </w:r>
            <w:r>
              <w:rPr>
                <w:color w:val="auto"/>
                <w:sz w:val="24"/>
              </w:rPr>
              <w:t>/h。集气罩收集率约90%，工艺去除率约80%，则非甲烷总烃有组织排放量为3.168kg/a（0.0013kg/h），非甲烷总烃无组织排放量为1.76kg/a（0.0007kg/h）。</w:t>
            </w:r>
          </w:p>
          <w:p w14:paraId="7F43C658">
            <w:pPr>
              <w:tabs>
                <w:tab w:val="left" w:pos="3420"/>
              </w:tabs>
              <w:spacing w:line="360" w:lineRule="auto"/>
              <w:ind w:firstLine="480" w:firstLineChars="200"/>
              <w:rPr>
                <w:color w:val="auto"/>
                <w:sz w:val="24"/>
              </w:rPr>
            </w:pPr>
            <w:r>
              <w:rPr>
                <w:color w:val="auto"/>
                <w:sz w:val="24"/>
              </w:rPr>
              <w:t>本项目废气污染源产生和排放情况见表4.2-1，排放口基本情况见表4.2-2。</w:t>
            </w:r>
          </w:p>
          <w:p w14:paraId="0394287C">
            <w:pPr>
              <w:pStyle w:val="26"/>
              <w:spacing w:line="360" w:lineRule="auto"/>
              <w:ind w:firstLine="0" w:firstLineChars="0"/>
              <w:jc w:val="center"/>
              <w:rPr>
                <w:rFonts w:eastAsia="黑体"/>
                <w:b/>
                <w:color w:val="auto"/>
                <w:sz w:val="21"/>
                <w:szCs w:val="21"/>
              </w:rPr>
            </w:pPr>
          </w:p>
          <w:p w14:paraId="782F10B8">
            <w:pPr>
              <w:pStyle w:val="26"/>
              <w:spacing w:line="360" w:lineRule="auto"/>
              <w:ind w:firstLine="0" w:firstLineChars="0"/>
              <w:jc w:val="center"/>
              <w:rPr>
                <w:rFonts w:eastAsia="黑体"/>
                <w:b/>
                <w:color w:val="auto"/>
                <w:sz w:val="21"/>
                <w:szCs w:val="21"/>
              </w:rPr>
            </w:pPr>
          </w:p>
          <w:p w14:paraId="1A3D2AC7">
            <w:pPr>
              <w:pStyle w:val="26"/>
              <w:spacing w:line="360" w:lineRule="auto"/>
              <w:ind w:firstLine="0" w:firstLineChars="0"/>
              <w:jc w:val="center"/>
              <w:rPr>
                <w:rFonts w:eastAsia="黑体"/>
                <w:b/>
                <w:color w:val="auto"/>
                <w:sz w:val="21"/>
                <w:szCs w:val="21"/>
              </w:rPr>
            </w:pPr>
          </w:p>
          <w:p w14:paraId="406AE458">
            <w:pPr>
              <w:pStyle w:val="26"/>
              <w:spacing w:line="360" w:lineRule="auto"/>
              <w:ind w:firstLine="0" w:firstLineChars="0"/>
              <w:jc w:val="center"/>
              <w:rPr>
                <w:rFonts w:eastAsia="黑体"/>
                <w:b/>
                <w:color w:val="auto"/>
                <w:sz w:val="21"/>
                <w:szCs w:val="21"/>
              </w:rPr>
            </w:pPr>
            <w:r>
              <w:rPr>
                <w:rFonts w:eastAsia="黑体"/>
                <w:b/>
                <w:color w:val="auto"/>
                <w:sz w:val="21"/>
                <w:szCs w:val="21"/>
              </w:rPr>
              <w:t>表4.2-1  现有工程废气污染物产生及排放情况一览表</w:t>
            </w:r>
          </w:p>
          <w:tbl>
            <w:tblPr>
              <w:tblStyle w:val="32"/>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
              <w:gridCol w:w="883"/>
              <w:gridCol w:w="922"/>
              <w:gridCol w:w="1913"/>
              <w:gridCol w:w="843"/>
              <w:gridCol w:w="902"/>
              <w:gridCol w:w="882"/>
              <w:gridCol w:w="882"/>
              <w:gridCol w:w="804"/>
            </w:tblGrid>
            <w:tr w14:paraId="6C6CB8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5" w:type="pct"/>
                  <w:vAlign w:val="center"/>
                </w:tcPr>
                <w:p w14:paraId="423E6DD6">
                  <w:pPr>
                    <w:jc w:val="center"/>
                    <w:rPr>
                      <w:bCs/>
                      <w:color w:val="auto"/>
                      <w:szCs w:val="21"/>
                    </w:rPr>
                  </w:pPr>
                  <w:r>
                    <w:rPr>
                      <w:bCs/>
                      <w:color w:val="auto"/>
                      <w:szCs w:val="21"/>
                    </w:rPr>
                    <w:t>序号</w:t>
                  </w:r>
                </w:p>
              </w:tc>
              <w:tc>
                <w:tcPr>
                  <w:tcW w:w="521" w:type="pct"/>
                  <w:vAlign w:val="center"/>
                </w:tcPr>
                <w:p w14:paraId="0C675390">
                  <w:pPr>
                    <w:jc w:val="center"/>
                    <w:rPr>
                      <w:bCs/>
                      <w:color w:val="auto"/>
                      <w:szCs w:val="21"/>
                    </w:rPr>
                  </w:pPr>
                  <w:r>
                    <w:rPr>
                      <w:bCs/>
                      <w:color w:val="auto"/>
                      <w:szCs w:val="21"/>
                    </w:rPr>
                    <w:t>污染源</w:t>
                  </w:r>
                </w:p>
              </w:tc>
              <w:tc>
                <w:tcPr>
                  <w:tcW w:w="544" w:type="pct"/>
                  <w:vAlign w:val="center"/>
                </w:tcPr>
                <w:p w14:paraId="6715E9FF">
                  <w:pPr>
                    <w:jc w:val="center"/>
                    <w:rPr>
                      <w:bCs/>
                      <w:color w:val="auto"/>
                      <w:szCs w:val="21"/>
                    </w:rPr>
                  </w:pPr>
                  <w:r>
                    <w:rPr>
                      <w:bCs/>
                      <w:color w:val="auto"/>
                      <w:szCs w:val="21"/>
                    </w:rPr>
                    <w:t>污染物</w:t>
                  </w:r>
                </w:p>
              </w:tc>
              <w:tc>
                <w:tcPr>
                  <w:tcW w:w="1129" w:type="pct"/>
                  <w:vAlign w:val="center"/>
                </w:tcPr>
                <w:p w14:paraId="328B41DF">
                  <w:pPr>
                    <w:jc w:val="center"/>
                    <w:rPr>
                      <w:bCs/>
                      <w:color w:val="auto"/>
                      <w:szCs w:val="21"/>
                    </w:rPr>
                  </w:pPr>
                  <w:r>
                    <w:rPr>
                      <w:bCs/>
                      <w:color w:val="auto"/>
                      <w:szCs w:val="21"/>
                    </w:rPr>
                    <w:t>处理措施</w:t>
                  </w:r>
                </w:p>
              </w:tc>
              <w:tc>
                <w:tcPr>
                  <w:tcW w:w="498" w:type="pct"/>
                  <w:vAlign w:val="center"/>
                </w:tcPr>
                <w:p w14:paraId="5245F503">
                  <w:pPr>
                    <w:jc w:val="center"/>
                    <w:rPr>
                      <w:bCs/>
                      <w:color w:val="auto"/>
                      <w:szCs w:val="21"/>
                    </w:rPr>
                  </w:pPr>
                  <w:r>
                    <w:rPr>
                      <w:bCs/>
                      <w:color w:val="auto"/>
                      <w:szCs w:val="21"/>
                    </w:rPr>
                    <w:t>产生量kg/a</w:t>
                  </w:r>
                </w:p>
              </w:tc>
              <w:tc>
                <w:tcPr>
                  <w:tcW w:w="531" w:type="pct"/>
                  <w:vAlign w:val="center"/>
                </w:tcPr>
                <w:p w14:paraId="27959DF6">
                  <w:pPr>
                    <w:jc w:val="center"/>
                    <w:rPr>
                      <w:bCs/>
                      <w:color w:val="auto"/>
                      <w:szCs w:val="21"/>
                    </w:rPr>
                  </w:pPr>
                  <w:r>
                    <w:rPr>
                      <w:bCs/>
                      <w:color w:val="auto"/>
                      <w:szCs w:val="21"/>
                    </w:rPr>
                    <w:t>排放</w:t>
                  </w:r>
                </w:p>
                <w:p w14:paraId="685A4831">
                  <w:pPr>
                    <w:jc w:val="center"/>
                    <w:rPr>
                      <w:bCs/>
                      <w:color w:val="auto"/>
                      <w:szCs w:val="21"/>
                    </w:rPr>
                  </w:pPr>
                  <w:r>
                    <w:rPr>
                      <w:bCs/>
                      <w:color w:val="auto"/>
                      <w:szCs w:val="21"/>
                    </w:rPr>
                    <w:t>方式</w:t>
                  </w:r>
                </w:p>
              </w:tc>
              <w:tc>
                <w:tcPr>
                  <w:tcW w:w="521" w:type="pct"/>
                  <w:vAlign w:val="center"/>
                </w:tcPr>
                <w:p w14:paraId="5DAB8FA2">
                  <w:pPr>
                    <w:jc w:val="center"/>
                    <w:rPr>
                      <w:bCs/>
                      <w:color w:val="auto"/>
                      <w:szCs w:val="21"/>
                    </w:rPr>
                  </w:pPr>
                  <w:r>
                    <w:rPr>
                      <w:bCs/>
                      <w:color w:val="auto"/>
                      <w:szCs w:val="21"/>
                    </w:rPr>
                    <w:t>排放量kg/a</w:t>
                  </w:r>
                </w:p>
              </w:tc>
              <w:tc>
                <w:tcPr>
                  <w:tcW w:w="521" w:type="pct"/>
                  <w:vAlign w:val="center"/>
                </w:tcPr>
                <w:p w14:paraId="5463593A">
                  <w:pPr>
                    <w:jc w:val="center"/>
                    <w:rPr>
                      <w:bCs/>
                      <w:color w:val="auto"/>
                      <w:szCs w:val="21"/>
                    </w:rPr>
                  </w:pPr>
                  <w:r>
                    <w:rPr>
                      <w:bCs/>
                      <w:color w:val="auto"/>
                      <w:szCs w:val="21"/>
                    </w:rPr>
                    <w:t>排放</w:t>
                  </w:r>
                </w:p>
                <w:p w14:paraId="44ADF528">
                  <w:pPr>
                    <w:jc w:val="center"/>
                    <w:rPr>
                      <w:bCs/>
                      <w:color w:val="auto"/>
                      <w:szCs w:val="21"/>
                    </w:rPr>
                  </w:pPr>
                  <w:r>
                    <w:rPr>
                      <w:bCs/>
                      <w:color w:val="auto"/>
                      <w:szCs w:val="21"/>
                    </w:rPr>
                    <w:t>速率kg/h</w:t>
                  </w:r>
                </w:p>
              </w:tc>
              <w:tc>
                <w:tcPr>
                  <w:tcW w:w="475" w:type="pct"/>
                  <w:vAlign w:val="center"/>
                </w:tcPr>
                <w:p w14:paraId="20228CFA">
                  <w:pPr>
                    <w:jc w:val="center"/>
                    <w:rPr>
                      <w:bCs/>
                      <w:color w:val="auto"/>
                      <w:szCs w:val="21"/>
                    </w:rPr>
                  </w:pPr>
                  <w:r>
                    <w:rPr>
                      <w:bCs/>
                      <w:color w:val="auto"/>
                      <w:szCs w:val="21"/>
                    </w:rPr>
                    <w:t>排放浓度mg/m</w:t>
                  </w:r>
                  <w:r>
                    <w:rPr>
                      <w:bCs/>
                      <w:color w:val="auto"/>
                      <w:szCs w:val="21"/>
                      <w:vertAlign w:val="superscript"/>
                    </w:rPr>
                    <w:t>3</w:t>
                  </w:r>
                </w:p>
              </w:tc>
            </w:tr>
            <w:tr w14:paraId="610266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255" w:type="pct"/>
                  <w:vMerge w:val="restart"/>
                  <w:vAlign w:val="center"/>
                </w:tcPr>
                <w:p w14:paraId="69F4F15D">
                  <w:pPr>
                    <w:jc w:val="center"/>
                    <w:rPr>
                      <w:bCs/>
                      <w:color w:val="auto"/>
                      <w:szCs w:val="21"/>
                    </w:rPr>
                  </w:pPr>
                  <w:r>
                    <w:rPr>
                      <w:bCs/>
                      <w:color w:val="auto"/>
                      <w:szCs w:val="21"/>
                    </w:rPr>
                    <w:t>1</w:t>
                  </w:r>
                </w:p>
              </w:tc>
              <w:tc>
                <w:tcPr>
                  <w:tcW w:w="521" w:type="pct"/>
                  <w:vMerge w:val="restart"/>
                  <w:vAlign w:val="center"/>
                </w:tcPr>
                <w:p w14:paraId="4937124E">
                  <w:pPr>
                    <w:jc w:val="center"/>
                    <w:rPr>
                      <w:bCs/>
                      <w:color w:val="auto"/>
                      <w:szCs w:val="21"/>
                    </w:rPr>
                  </w:pPr>
                  <w:r>
                    <w:rPr>
                      <w:bCs/>
                      <w:color w:val="auto"/>
                      <w:szCs w:val="21"/>
                    </w:rPr>
                    <w:t>烘干、注塑</w:t>
                  </w:r>
                </w:p>
              </w:tc>
              <w:tc>
                <w:tcPr>
                  <w:tcW w:w="544" w:type="pct"/>
                  <w:vMerge w:val="restart"/>
                  <w:vAlign w:val="center"/>
                </w:tcPr>
                <w:p w14:paraId="6CB5CC8D">
                  <w:pPr>
                    <w:jc w:val="center"/>
                    <w:rPr>
                      <w:bCs/>
                      <w:color w:val="auto"/>
                      <w:szCs w:val="21"/>
                    </w:rPr>
                  </w:pPr>
                  <w:r>
                    <w:rPr>
                      <w:bCs/>
                      <w:color w:val="auto"/>
                      <w:szCs w:val="21"/>
                    </w:rPr>
                    <w:t>非甲烷总烃</w:t>
                  </w:r>
                </w:p>
              </w:tc>
              <w:tc>
                <w:tcPr>
                  <w:tcW w:w="1129" w:type="pct"/>
                  <w:vMerge w:val="restart"/>
                  <w:vAlign w:val="center"/>
                </w:tcPr>
                <w:p w14:paraId="1BEA0543">
                  <w:pPr>
                    <w:jc w:val="center"/>
                    <w:rPr>
                      <w:bCs/>
                      <w:color w:val="auto"/>
                      <w:szCs w:val="21"/>
                    </w:rPr>
                  </w:pPr>
                  <w:r>
                    <w:rPr>
                      <w:bCs/>
                      <w:color w:val="auto"/>
                      <w:szCs w:val="21"/>
                    </w:rPr>
                    <w:t>集气罩（集气效率为90%）+两级活性炭吸附装置（处理效率为80%）+27m高排气筒</w:t>
                  </w:r>
                </w:p>
              </w:tc>
              <w:tc>
                <w:tcPr>
                  <w:tcW w:w="498" w:type="pct"/>
                  <w:vMerge w:val="restart"/>
                  <w:vAlign w:val="center"/>
                </w:tcPr>
                <w:p w14:paraId="4CBF232E">
                  <w:pPr>
                    <w:jc w:val="center"/>
                    <w:rPr>
                      <w:bCs/>
                      <w:color w:val="auto"/>
                      <w:szCs w:val="21"/>
                    </w:rPr>
                  </w:pPr>
                  <w:r>
                    <w:rPr>
                      <w:bCs/>
                      <w:color w:val="auto"/>
                      <w:szCs w:val="21"/>
                    </w:rPr>
                    <w:t>17.6</w:t>
                  </w:r>
                </w:p>
              </w:tc>
              <w:tc>
                <w:tcPr>
                  <w:tcW w:w="531" w:type="pct"/>
                  <w:vAlign w:val="center"/>
                </w:tcPr>
                <w:p w14:paraId="02BB4315">
                  <w:pPr>
                    <w:jc w:val="center"/>
                    <w:rPr>
                      <w:bCs/>
                      <w:color w:val="auto"/>
                      <w:szCs w:val="21"/>
                    </w:rPr>
                  </w:pPr>
                  <w:r>
                    <w:rPr>
                      <w:bCs/>
                      <w:color w:val="auto"/>
                      <w:szCs w:val="21"/>
                    </w:rPr>
                    <w:t>有组织</w:t>
                  </w:r>
                </w:p>
              </w:tc>
              <w:tc>
                <w:tcPr>
                  <w:tcW w:w="521" w:type="pct"/>
                  <w:vAlign w:val="center"/>
                </w:tcPr>
                <w:p w14:paraId="1ACE60A0">
                  <w:pPr>
                    <w:jc w:val="center"/>
                    <w:rPr>
                      <w:bCs/>
                      <w:color w:val="auto"/>
                      <w:szCs w:val="21"/>
                    </w:rPr>
                  </w:pPr>
                  <w:r>
                    <w:rPr>
                      <w:bCs/>
                      <w:color w:val="auto"/>
                      <w:szCs w:val="21"/>
                    </w:rPr>
                    <w:t>3.168</w:t>
                  </w:r>
                </w:p>
              </w:tc>
              <w:tc>
                <w:tcPr>
                  <w:tcW w:w="521" w:type="pct"/>
                  <w:vAlign w:val="center"/>
                </w:tcPr>
                <w:p w14:paraId="2BA40DAE">
                  <w:pPr>
                    <w:jc w:val="center"/>
                    <w:rPr>
                      <w:bCs/>
                      <w:color w:val="auto"/>
                      <w:szCs w:val="21"/>
                    </w:rPr>
                  </w:pPr>
                  <w:r>
                    <w:rPr>
                      <w:bCs/>
                      <w:color w:val="auto"/>
                      <w:szCs w:val="21"/>
                    </w:rPr>
                    <w:t>0.0013</w:t>
                  </w:r>
                </w:p>
              </w:tc>
              <w:tc>
                <w:tcPr>
                  <w:tcW w:w="475" w:type="pct"/>
                  <w:vAlign w:val="center"/>
                </w:tcPr>
                <w:p w14:paraId="07AF8563">
                  <w:pPr>
                    <w:jc w:val="center"/>
                    <w:rPr>
                      <w:bCs/>
                      <w:color w:val="auto"/>
                      <w:szCs w:val="21"/>
                    </w:rPr>
                  </w:pPr>
                  <w:r>
                    <w:rPr>
                      <w:bCs/>
                      <w:color w:val="auto"/>
                      <w:szCs w:val="21"/>
                    </w:rPr>
                    <w:t>0.44</w:t>
                  </w:r>
                </w:p>
              </w:tc>
            </w:tr>
            <w:tr w14:paraId="290DCB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255" w:type="pct"/>
                  <w:vMerge w:val="continue"/>
                  <w:vAlign w:val="center"/>
                </w:tcPr>
                <w:p w14:paraId="49F9E64E">
                  <w:pPr>
                    <w:jc w:val="center"/>
                    <w:rPr>
                      <w:bCs/>
                      <w:color w:val="auto"/>
                      <w:szCs w:val="21"/>
                    </w:rPr>
                  </w:pPr>
                </w:p>
              </w:tc>
              <w:tc>
                <w:tcPr>
                  <w:tcW w:w="521" w:type="pct"/>
                  <w:vMerge w:val="continue"/>
                  <w:vAlign w:val="center"/>
                </w:tcPr>
                <w:p w14:paraId="06E57648">
                  <w:pPr>
                    <w:jc w:val="center"/>
                    <w:rPr>
                      <w:bCs/>
                      <w:color w:val="auto"/>
                      <w:szCs w:val="21"/>
                    </w:rPr>
                  </w:pPr>
                </w:p>
              </w:tc>
              <w:tc>
                <w:tcPr>
                  <w:tcW w:w="544" w:type="pct"/>
                  <w:vMerge w:val="continue"/>
                  <w:vAlign w:val="center"/>
                </w:tcPr>
                <w:p w14:paraId="4A082254">
                  <w:pPr>
                    <w:jc w:val="center"/>
                    <w:rPr>
                      <w:bCs/>
                      <w:color w:val="auto"/>
                      <w:szCs w:val="21"/>
                    </w:rPr>
                  </w:pPr>
                </w:p>
              </w:tc>
              <w:tc>
                <w:tcPr>
                  <w:tcW w:w="1129" w:type="pct"/>
                  <w:vMerge w:val="continue"/>
                  <w:vAlign w:val="center"/>
                </w:tcPr>
                <w:p w14:paraId="74471E03">
                  <w:pPr>
                    <w:jc w:val="center"/>
                    <w:rPr>
                      <w:bCs/>
                      <w:color w:val="auto"/>
                      <w:szCs w:val="21"/>
                    </w:rPr>
                  </w:pPr>
                </w:p>
              </w:tc>
              <w:tc>
                <w:tcPr>
                  <w:tcW w:w="498" w:type="pct"/>
                  <w:vMerge w:val="continue"/>
                  <w:vAlign w:val="center"/>
                </w:tcPr>
                <w:p w14:paraId="63308341">
                  <w:pPr>
                    <w:jc w:val="center"/>
                    <w:rPr>
                      <w:bCs/>
                      <w:color w:val="auto"/>
                      <w:szCs w:val="21"/>
                    </w:rPr>
                  </w:pPr>
                </w:p>
              </w:tc>
              <w:tc>
                <w:tcPr>
                  <w:tcW w:w="531" w:type="pct"/>
                  <w:vAlign w:val="center"/>
                </w:tcPr>
                <w:p w14:paraId="35393018">
                  <w:pPr>
                    <w:jc w:val="center"/>
                    <w:rPr>
                      <w:bCs/>
                      <w:color w:val="auto"/>
                      <w:szCs w:val="21"/>
                    </w:rPr>
                  </w:pPr>
                  <w:r>
                    <w:rPr>
                      <w:bCs/>
                      <w:color w:val="auto"/>
                      <w:szCs w:val="21"/>
                    </w:rPr>
                    <w:t>无组织</w:t>
                  </w:r>
                </w:p>
              </w:tc>
              <w:tc>
                <w:tcPr>
                  <w:tcW w:w="521" w:type="pct"/>
                  <w:vAlign w:val="center"/>
                </w:tcPr>
                <w:p w14:paraId="4D624C0A">
                  <w:pPr>
                    <w:jc w:val="center"/>
                    <w:rPr>
                      <w:bCs/>
                      <w:color w:val="auto"/>
                      <w:szCs w:val="21"/>
                    </w:rPr>
                  </w:pPr>
                  <w:r>
                    <w:rPr>
                      <w:bCs/>
                      <w:color w:val="auto"/>
                      <w:szCs w:val="21"/>
                    </w:rPr>
                    <w:t>1.760</w:t>
                  </w:r>
                </w:p>
              </w:tc>
              <w:tc>
                <w:tcPr>
                  <w:tcW w:w="521" w:type="pct"/>
                  <w:vAlign w:val="center"/>
                </w:tcPr>
                <w:p w14:paraId="721CE636">
                  <w:pPr>
                    <w:jc w:val="center"/>
                    <w:rPr>
                      <w:bCs/>
                      <w:color w:val="auto"/>
                      <w:szCs w:val="21"/>
                    </w:rPr>
                  </w:pPr>
                  <w:r>
                    <w:rPr>
                      <w:bCs/>
                      <w:color w:val="auto"/>
                      <w:szCs w:val="21"/>
                    </w:rPr>
                    <w:t>0.0007</w:t>
                  </w:r>
                </w:p>
              </w:tc>
              <w:tc>
                <w:tcPr>
                  <w:tcW w:w="475" w:type="pct"/>
                  <w:vAlign w:val="center"/>
                </w:tcPr>
                <w:p w14:paraId="452E2E55">
                  <w:pPr>
                    <w:jc w:val="center"/>
                    <w:rPr>
                      <w:bCs/>
                      <w:color w:val="auto"/>
                      <w:szCs w:val="21"/>
                    </w:rPr>
                  </w:pPr>
                  <w:r>
                    <w:rPr>
                      <w:bCs/>
                      <w:color w:val="auto"/>
                      <w:szCs w:val="21"/>
                    </w:rPr>
                    <w:t>/</w:t>
                  </w:r>
                </w:p>
              </w:tc>
            </w:tr>
            <w:tr w14:paraId="0DE07E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480" w:type="pct"/>
                  <w:gridSpan w:val="6"/>
                  <w:vAlign w:val="center"/>
                </w:tcPr>
                <w:p w14:paraId="7BF96507">
                  <w:pPr>
                    <w:jc w:val="center"/>
                    <w:rPr>
                      <w:bCs/>
                      <w:color w:val="auto"/>
                      <w:szCs w:val="21"/>
                    </w:rPr>
                  </w:pPr>
                  <w:r>
                    <w:rPr>
                      <w:bCs/>
                      <w:color w:val="auto"/>
                      <w:szCs w:val="21"/>
                    </w:rPr>
                    <w:t>排放总量</w:t>
                  </w:r>
                </w:p>
              </w:tc>
              <w:tc>
                <w:tcPr>
                  <w:tcW w:w="521" w:type="pct"/>
                  <w:vAlign w:val="center"/>
                </w:tcPr>
                <w:p w14:paraId="6616CDEE">
                  <w:pPr>
                    <w:jc w:val="center"/>
                    <w:rPr>
                      <w:bCs/>
                      <w:color w:val="auto"/>
                      <w:szCs w:val="21"/>
                    </w:rPr>
                  </w:pPr>
                  <w:r>
                    <w:rPr>
                      <w:bCs/>
                      <w:color w:val="auto"/>
                      <w:szCs w:val="21"/>
                    </w:rPr>
                    <w:t>4.928</w:t>
                  </w:r>
                </w:p>
              </w:tc>
              <w:tc>
                <w:tcPr>
                  <w:tcW w:w="521" w:type="pct"/>
                  <w:vAlign w:val="center"/>
                </w:tcPr>
                <w:p w14:paraId="1A14C7B2">
                  <w:pPr>
                    <w:jc w:val="center"/>
                    <w:rPr>
                      <w:bCs/>
                      <w:color w:val="auto"/>
                      <w:szCs w:val="21"/>
                    </w:rPr>
                  </w:pPr>
                  <w:r>
                    <w:rPr>
                      <w:bCs/>
                      <w:color w:val="auto"/>
                      <w:szCs w:val="21"/>
                    </w:rPr>
                    <w:t>/</w:t>
                  </w:r>
                </w:p>
              </w:tc>
              <w:tc>
                <w:tcPr>
                  <w:tcW w:w="475" w:type="pct"/>
                  <w:vAlign w:val="center"/>
                </w:tcPr>
                <w:p w14:paraId="076DE1B0">
                  <w:pPr>
                    <w:jc w:val="center"/>
                    <w:rPr>
                      <w:bCs/>
                      <w:color w:val="auto"/>
                      <w:szCs w:val="21"/>
                    </w:rPr>
                  </w:pPr>
                  <w:r>
                    <w:rPr>
                      <w:bCs/>
                      <w:color w:val="auto"/>
                      <w:szCs w:val="21"/>
                    </w:rPr>
                    <w:t>/</w:t>
                  </w:r>
                </w:p>
              </w:tc>
            </w:tr>
          </w:tbl>
          <w:p w14:paraId="5F2860F1">
            <w:pPr>
              <w:pStyle w:val="26"/>
              <w:spacing w:before="120" w:beforeLines="50" w:line="360" w:lineRule="auto"/>
              <w:ind w:firstLine="0" w:firstLineChars="0"/>
              <w:jc w:val="center"/>
              <w:rPr>
                <w:rFonts w:eastAsia="黑体"/>
                <w:b/>
                <w:color w:val="auto"/>
                <w:sz w:val="21"/>
                <w:szCs w:val="21"/>
              </w:rPr>
            </w:pPr>
            <w:r>
              <w:rPr>
                <w:rFonts w:eastAsia="黑体"/>
                <w:b/>
                <w:color w:val="auto"/>
                <w:sz w:val="21"/>
                <w:szCs w:val="21"/>
              </w:rPr>
              <w:t>表4.2-2  排放口基本信息</w:t>
            </w:r>
          </w:p>
          <w:tbl>
            <w:tblPr>
              <w:tblStyle w:val="3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204"/>
              <w:gridCol w:w="950"/>
              <w:gridCol w:w="2439"/>
              <w:gridCol w:w="2439"/>
            </w:tblGrid>
            <w:tr w14:paraId="430763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48" w:type="pct"/>
                  <w:tcBorders>
                    <w:tl2br w:val="nil"/>
                    <w:tr2bl w:val="nil"/>
                  </w:tcBorders>
                  <w:vAlign w:val="center"/>
                </w:tcPr>
                <w:p w14:paraId="53AA82DF">
                  <w:pPr>
                    <w:jc w:val="center"/>
                    <w:rPr>
                      <w:bCs/>
                      <w:color w:val="auto"/>
                      <w:szCs w:val="21"/>
                    </w:rPr>
                  </w:pPr>
                  <w:r>
                    <w:rPr>
                      <w:bCs/>
                      <w:color w:val="auto"/>
                      <w:szCs w:val="21"/>
                    </w:rPr>
                    <w:t>排气筒编号、类型</w:t>
                  </w:r>
                </w:p>
              </w:tc>
              <w:tc>
                <w:tcPr>
                  <w:tcW w:w="711" w:type="pct"/>
                  <w:tcBorders>
                    <w:tl2br w:val="nil"/>
                    <w:tr2bl w:val="nil"/>
                  </w:tcBorders>
                  <w:vAlign w:val="center"/>
                </w:tcPr>
                <w:p w14:paraId="22416280">
                  <w:pPr>
                    <w:jc w:val="center"/>
                    <w:rPr>
                      <w:bCs/>
                      <w:color w:val="auto"/>
                      <w:szCs w:val="21"/>
                    </w:rPr>
                  </w:pPr>
                  <w:r>
                    <w:rPr>
                      <w:bCs/>
                      <w:color w:val="auto"/>
                      <w:szCs w:val="21"/>
                    </w:rPr>
                    <w:t>污染源</w:t>
                  </w:r>
                </w:p>
              </w:tc>
              <w:tc>
                <w:tcPr>
                  <w:tcW w:w="561" w:type="pct"/>
                  <w:tcBorders>
                    <w:tl2br w:val="nil"/>
                    <w:tr2bl w:val="nil"/>
                  </w:tcBorders>
                  <w:vAlign w:val="center"/>
                </w:tcPr>
                <w:p w14:paraId="5F6CA539">
                  <w:pPr>
                    <w:jc w:val="center"/>
                    <w:rPr>
                      <w:bCs/>
                      <w:color w:val="auto"/>
                      <w:szCs w:val="21"/>
                    </w:rPr>
                  </w:pPr>
                  <w:r>
                    <w:rPr>
                      <w:bCs/>
                      <w:color w:val="auto"/>
                      <w:szCs w:val="21"/>
                    </w:rPr>
                    <w:t>污染物</w:t>
                  </w:r>
                </w:p>
              </w:tc>
              <w:tc>
                <w:tcPr>
                  <w:tcW w:w="1439" w:type="pct"/>
                  <w:tcBorders>
                    <w:tl2br w:val="nil"/>
                    <w:tr2bl w:val="nil"/>
                  </w:tcBorders>
                  <w:vAlign w:val="center"/>
                </w:tcPr>
                <w:p w14:paraId="2EC9C2FA">
                  <w:pPr>
                    <w:jc w:val="center"/>
                    <w:rPr>
                      <w:bCs/>
                      <w:color w:val="auto"/>
                      <w:szCs w:val="21"/>
                    </w:rPr>
                  </w:pPr>
                  <w:r>
                    <w:rPr>
                      <w:bCs/>
                      <w:color w:val="auto"/>
                      <w:szCs w:val="21"/>
                    </w:rPr>
                    <w:t>排气筒内径、高度、</w:t>
                  </w:r>
                </w:p>
                <w:p w14:paraId="4DCA3141">
                  <w:pPr>
                    <w:jc w:val="center"/>
                    <w:rPr>
                      <w:bCs/>
                      <w:color w:val="auto"/>
                      <w:szCs w:val="21"/>
                    </w:rPr>
                  </w:pPr>
                  <w:r>
                    <w:rPr>
                      <w:bCs/>
                      <w:color w:val="auto"/>
                      <w:szCs w:val="21"/>
                    </w:rPr>
                    <w:t>温度</w:t>
                  </w:r>
                </w:p>
              </w:tc>
              <w:tc>
                <w:tcPr>
                  <w:tcW w:w="1439" w:type="pct"/>
                  <w:tcBorders>
                    <w:tl2br w:val="nil"/>
                    <w:tr2bl w:val="nil"/>
                  </w:tcBorders>
                  <w:vAlign w:val="center"/>
                </w:tcPr>
                <w:p w14:paraId="105C0BF7">
                  <w:pPr>
                    <w:jc w:val="center"/>
                    <w:rPr>
                      <w:bCs/>
                      <w:color w:val="auto"/>
                      <w:szCs w:val="21"/>
                    </w:rPr>
                  </w:pPr>
                  <w:r>
                    <w:rPr>
                      <w:bCs/>
                      <w:color w:val="auto"/>
                      <w:szCs w:val="21"/>
                    </w:rPr>
                    <w:t>地理坐标</w:t>
                  </w:r>
                </w:p>
              </w:tc>
            </w:tr>
            <w:tr w14:paraId="049AE0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48" w:type="pct"/>
                  <w:tcBorders>
                    <w:tl2br w:val="nil"/>
                    <w:tr2bl w:val="nil"/>
                  </w:tcBorders>
                  <w:vAlign w:val="center"/>
                </w:tcPr>
                <w:p w14:paraId="4E7FF583">
                  <w:pPr>
                    <w:jc w:val="center"/>
                    <w:rPr>
                      <w:bCs/>
                      <w:color w:val="auto"/>
                      <w:szCs w:val="21"/>
                    </w:rPr>
                  </w:pPr>
                  <w:r>
                    <w:rPr>
                      <w:bCs/>
                      <w:color w:val="auto"/>
                      <w:szCs w:val="21"/>
                    </w:rPr>
                    <w:t>DA001</w:t>
                  </w:r>
                </w:p>
                <w:p w14:paraId="6476F3D8">
                  <w:pPr>
                    <w:jc w:val="center"/>
                    <w:rPr>
                      <w:color w:val="auto"/>
                    </w:rPr>
                  </w:pPr>
                  <w:r>
                    <w:rPr>
                      <w:bCs/>
                      <w:color w:val="auto"/>
                      <w:szCs w:val="21"/>
                    </w:rPr>
                    <w:t>一般排放口</w:t>
                  </w:r>
                </w:p>
              </w:tc>
              <w:tc>
                <w:tcPr>
                  <w:tcW w:w="1188" w:type="dxa"/>
                  <w:tcBorders>
                    <w:tl2br w:val="nil"/>
                    <w:tr2bl w:val="nil"/>
                  </w:tcBorders>
                  <w:vAlign w:val="center"/>
                </w:tcPr>
                <w:p w14:paraId="11EBED41">
                  <w:pPr>
                    <w:jc w:val="center"/>
                    <w:rPr>
                      <w:bCs/>
                      <w:color w:val="auto"/>
                      <w:szCs w:val="21"/>
                    </w:rPr>
                  </w:pPr>
                  <w:r>
                    <w:rPr>
                      <w:bCs/>
                      <w:color w:val="auto"/>
                      <w:szCs w:val="21"/>
                    </w:rPr>
                    <w:t>烘干、注塑</w:t>
                  </w:r>
                </w:p>
              </w:tc>
              <w:tc>
                <w:tcPr>
                  <w:tcW w:w="937" w:type="dxa"/>
                  <w:tcBorders>
                    <w:tl2br w:val="nil"/>
                    <w:tr2bl w:val="nil"/>
                  </w:tcBorders>
                  <w:vAlign w:val="center"/>
                </w:tcPr>
                <w:p w14:paraId="3394D23D">
                  <w:pPr>
                    <w:jc w:val="center"/>
                    <w:rPr>
                      <w:bCs/>
                      <w:color w:val="auto"/>
                      <w:szCs w:val="21"/>
                    </w:rPr>
                  </w:pPr>
                  <w:r>
                    <w:rPr>
                      <w:bCs/>
                      <w:color w:val="auto"/>
                      <w:szCs w:val="21"/>
                    </w:rPr>
                    <w:t>非甲烷总烃</w:t>
                  </w:r>
                </w:p>
              </w:tc>
              <w:tc>
                <w:tcPr>
                  <w:tcW w:w="1439" w:type="pct"/>
                  <w:tcBorders>
                    <w:tl2br w:val="nil"/>
                    <w:tr2bl w:val="nil"/>
                  </w:tcBorders>
                  <w:vAlign w:val="center"/>
                </w:tcPr>
                <w:p w14:paraId="3844CC01">
                  <w:pPr>
                    <w:jc w:val="center"/>
                    <w:rPr>
                      <w:bCs/>
                      <w:color w:val="auto"/>
                      <w:szCs w:val="21"/>
                    </w:rPr>
                  </w:pPr>
                  <w:r>
                    <w:rPr>
                      <w:bCs/>
                      <w:color w:val="auto"/>
                      <w:szCs w:val="21"/>
                    </w:rPr>
                    <w:t>H=27m、内径：0.5m、温度：25℃</w:t>
                  </w:r>
                </w:p>
              </w:tc>
              <w:tc>
                <w:tcPr>
                  <w:tcW w:w="1439" w:type="pct"/>
                  <w:tcBorders>
                    <w:tl2br w:val="nil"/>
                    <w:tr2bl w:val="nil"/>
                  </w:tcBorders>
                  <w:vAlign w:val="center"/>
                </w:tcPr>
                <w:p w14:paraId="4C128024">
                  <w:pPr>
                    <w:jc w:val="center"/>
                    <w:rPr>
                      <w:bCs/>
                      <w:color w:val="auto"/>
                      <w:szCs w:val="21"/>
                    </w:rPr>
                  </w:pPr>
                  <w:r>
                    <w:rPr>
                      <w:bCs/>
                      <w:color w:val="auto"/>
                      <w:szCs w:val="21"/>
                    </w:rPr>
                    <w:t>经度：119°20′</w:t>
                  </w:r>
                  <w:r>
                    <w:rPr>
                      <w:rFonts w:hint="eastAsia"/>
                      <w:bCs/>
                      <w:color w:val="auto"/>
                      <w:szCs w:val="21"/>
                    </w:rPr>
                    <w:t>29.35</w:t>
                  </w:r>
                  <w:r>
                    <w:rPr>
                      <w:rFonts w:hint="eastAsia"/>
                      <w:bCs/>
                      <w:color w:val="auto"/>
                      <w:szCs w:val="21"/>
                      <w:lang w:val="en-US" w:eastAsia="zh-CN"/>
                    </w:rPr>
                    <w:t>9</w:t>
                  </w:r>
                  <w:r>
                    <w:rPr>
                      <w:bCs/>
                      <w:color w:val="auto"/>
                      <w:szCs w:val="21"/>
                    </w:rPr>
                    <w:t>″</w:t>
                  </w:r>
                </w:p>
                <w:p w14:paraId="7216E2BA">
                  <w:pPr>
                    <w:jc w:val="center"/>
                    <w:rPr>
                      <w:color w:val="auto"/>
                    </w:rPr>
                  </w:pPr>
                  <w:r>
                    <w:rPr>
                      <w:color w:val="auto"/>
                    </w:rPr>
                    <w:t>纬度</w:t>
                  </w:r>
                  <w:r>
                    <w:rPr>
                      <w:bCs/>
                      <w:color w:val="auto"/>
                      <w:szCs w:val="21"/>
                    </w:rPr>
                    <w:t>：25°54′</w:t>
                  </w:r>
                  <w:r>
                    <w:rPr>
                      <w:rFonts w:hint="eastAsia"/>
                      <w:bCs/>
                      <w:color w:val="auto"/>
                      <w:szCs w:val="21"/>
                    </w:rPr>
                    <w:t>44.595</w:t>
                  </w:r>
                  <w:r>
                    <w:rPr>
                      <w:bCs/>
                      <w:color w:val="auto"/>
                      <w:szCs w:val="21"/>
                    </w:rPr>
                    <w:t>″</w:t>
                  </w:r>
                </w:p>
              </w:tc>
            </w:tr>
          </w:tbl>
          <w:p w14:paraId="169AC5AE">
            <w:pPr>
              <w:adjustRightInd w:val="0"/>
              <w:snapToGrid w:val="0"/>
              <w:spacing w:line="348" w:lineRule="auto"/>
              <w:rPr>
                <w:b/>
                <w:bCs/>
                <w:color w:val="auto"/>
                <w:sz w:val="24"/>
              </w:rPr>
            </w:pPr>
            <w:r>
              <w:rPr>
                <w:b/>
                <w:bCs/>
                <w:color w:val="auto"/>
                <w:sz w:val="24"/>
              </w:rPr>
              <w:t>4.2.2非正常排放</w:t>
            </w:r>
          </w:p>
          <w:p w14:paraId="5DCFA455">
            <w:pPr>
              <w:pStyle w:val="26"/>
              <w:spacing w:line="360" w:lineRule="auto"/>
              <w:rPr>
                <w:color w:val="auto"/>
              </w:rPr>
            </w:pPr>
            <w:r>
              <w:rPr>
                <w:color w:val="auto"/>
              </w:rPr>
              <w:t>非正常排放情况考虑有组织废气设施发生故障，废气污染物未经处理就直接排放的情景，非正常排放不考虑无组织排放，本项目采用废气设施在故障等情况发生时，应立即停产，非正常排放时间1h计算，非正常排放量核算见表4.2-3。</w:t>
            </w:r>
          </w:p>
          <w:p w14:paraId="6FAA2A74">
            <w:pPr>
              <w:pStyle w:val="26"/>
              <w:spacing w:line="360" w:lineRule="auto"/>
              <w:ind w:firstLine="0" w:firstLineChars="0"/>
              <w:jc w:val="center"/>
              <w:rPr>
                <w:rFonts w:eastAsia="黑体"/>
                <w:b/>
                <w:color w:val="auto"/>
                <w:sz w:val="21"/>
                <w:szCs w:val="21"/>
              </w:rPr>
            </w:pPr>
            <w:r>
              <w:rPr>
                <w:rFonts w:eastAsia="黑体"/>
                <w:b/>
                <w:color w:val="auto"/>
                <w:sz w:val="21"/>
                <w:szCs w:val="21"/>
              </w:rPr>
              <w:t>表4.2-3  项目废气污染物非正常排放核算表</w:t>
            </w:r>
          </w:p>
          <w:tbl>
            <w:tblPr>
              <w:tblStyle w:val="33"/>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14"/>
              <w:gridCol w:w="777"/>
              <w:gridCol w:w="1168"/>
              <w:gridCol w:w="1102"/>
              <w:gridCol w:w="737"/>
              <w:gridCol w:w="1224"/>
              <w:gridCol w:w="860"/>
              <w:gridCol w:w="718"/>
            </w:tblGrid>
            <w:tr w14:paraId="3514B4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570" w:type="pct"/>
                  <w:tcBorders>
                    <w:tl2br w:val="nil"/>
                    <w:tr2bl w:val="nil"/>
                  </w:tcBorders>
                  <w:vAlign w:val="center"/>
                </w:tcPr>
                <w:p w14:paraId="19302274">
                  <w:pPr>
                    <w:jc w:val="center"/>
                    <w:rPr>
                      <w:bCs/>
                      <w:color w:val="auto"/>
                      <w:szCs w:val="21"/>
                    </w:rPr>
                  </w:pPr>
                  <w:r>
                    <w:rPr>
                      <w:bCs/>
                      <w:color w:val="auto"/>
                      <w:szCs w:val="21"/>
                    </w:rPr>
                    <w:t>污染源</w:t>
                  </w:r>
                </w:p>
              </w:tc>
              <w:tc>
                <w:tcPr>
                  <w:tcW w:w="539" w:type="pct"/>
                  <w:tcBorders>
                    <w:tl2br w:val="nil"/>
                    <w:tr2bl w:val="nil"/>
                  </w:tcBorders>
                  <w:vAlign w:val="center"/>
                </w:tcPr>
                <w:p w14:paraId="2E814F06">
                  <w:pPr>
                    <w:jc w:val="center"/>
                    <w:rPr>
                      <w:bCs/>
                      <w:color w:val="auto"/>
                      <w:szCs w:val="21"/>
                    </w:rPr>
                  </w:pPr>
                  <w:r>
                    <w:rPr>
                      <w:bCs/>
                      <w:color w:val="auto"/>
                      <w:szCs w:val="21"/>
                    </w:rPr>
                    <w:t>非正常排放原因</w:t>
                  </w:r>
                </w:p>
              </w:tc>
              <w:tc>
                <w:tcPr>
                  <w:tcW w:w="459" w:type="pct"/>
                  <w:tcBorders>
                    <w:tl2br w:val="nil"/>
                    <w:tr2bl w:val="nil"/>
                  </w:tcBorders>
                  <w:vAlign w:val="center"/>
                </w:tcPr>
                <w:p w14:paraId="083282BE">
                  <w:pPr>
                    <w:jc w:val="center"/>
                    <w:rPr>
                      <w:bCs/>
                      <w:color w:val="auto"/>
                      <w:szCs w:val="21"/>
                    </w:rPr>
                  </w:pPr>
                  <w:r>
                    <w:rPr>
                      <w:bCs/>
                      <w:color w:val="auto"/>
                      <w:szCs w:val="21"/>
                    </w:rPr>
                    <w:t>污染物</w:t>
                  </w:r>
                </w:p>
              </w:tc>
              <w:tc>
                <w:tcPr>
                  <w:tcW w:w="689" w:type="pct"/>
                  <w:tcBorders>
                    <w:tl2br w:val="nil"/>
                    <w:tr2bl w:val="nil"/>
                  </w:tcBorders>
                  <w:vAlign w:val="center"/>
                </w:tcPr>
                <w:p w14:paraId="7E8AF0B8">
                  <w:pPr>
                    <w:jc w:val="center"/>
                    <w:rPr>
                      <w:bCs/>
                      <w:color w:val="auto"/>
                      <w:szCs w:val="21"/>
                    </w:rPr>
                  </w:pPr>
                  <w:r>
                    <w:rPr>
                      <w:bCs/>
                      <w:color w:val="auto"/>
                      <w:szCs w:val="21"/>
                    </w:rPr>
                    <w:t>非正常排放浓度mg/m</w:t>
                  </w:r>
                  <w:r>
                    <w:rPr>
                      <w:bCs/>
                      <w:color w:val="auto"/>
                      <w:szCs w:val="21"/>
                      <w:vertAlign w:val="superscript"/>
                    </w:rPr>
                    <w:t>3</w:t>
                  </w:r>
                </w:p>
              </w:tc>
              <w:tc>
                <w:tcPr>
                  <w:tcW w:w="650" w:type="pct"/>
                  <w:tcBorders>
                    <w:tl2br w:val="nil"/>
                    <w:tr2bl w:val="nil"/>
                  </w:tcBorders>
                  <w:vAlign w:val="center"/>
                </w:tcPr>
                <w:p w14:paraId="2E59B27C">
                  <w:pPr>
                    <w:jc w:val="center"/>
                    <w:rPr>
                      <w:bCs/>
                      <w:color w:val="auto"/>
                      <w:szCs w:val="21"/>
                    </w:rPr>
                  </w:pPr>
                  <w:r>
                    <w:rPr>
                      <w:bCs/>
                      <w:color w:val="auto"/>
                      <w:szCs w:val="21"/>
                    </w:rPr>
                    <w:t>非正常排放速率kg/h</w:t>
                  </w:r>
                </w:p>
              </w:tc>
              <w:tc>
                <w:tcPr>
                  <w:tcW w:w="435" w:type="pct"/>
                  <w:tcBorders>
                    <w:tl2br w:val="nil"/>
                    <w:tr2bl w:val="nil"/>
                  </w:tcBorders>
                  <w:vAlign w:val="center"/>
                </w:tcPr>
                <w:p w14:paraId="706D64A4">
                  <w:pPr>
                    <w:jc w:val="center"/>
                    <w:rPr>
                      <w:bCs/>
                      <w:color w:val="auto"/>
                      <w:szCs w:val="21"/>
                    </w:rPr>
                  </w:pPr>
                  <w:r>
                    <w:rPr>
                      <w:bCs/>
                      <w:color w:val="auto"/>
                      <w:szCs w:val="21"/>
                    </w:rPr>
                    <w:t>单次持续时间</w:t>
                  </w:r>
                </w:p>
              </w:tc>
              <w:tc>
                <w:tcPr>
                  <w:tcW w:w="722" w:type="pct"/>
                  <w:tcBorders>
                    <w:tl2br w:val="nil"/>
                    <w:tr2bl w:val="nil"/>
                  </w:tcBorders>
                  <w:vAlign w:val="center"/>
                </w:tcPr>
                <w:p w14:paraId="520EBF00">
                  <w:pPr>
                    <w:jc w:val="center"/>
                    <w:rPr>
                      <w:color w:val="auto"/>
                    </w:rPr>
                  </w:pPr>
                  <w:r>
                    <w:rPr>
                      <w:bCs/>
                      <w:color w:val="auto"/>
                      <w:szCs w:val="21"/>
                    </w:rPr>
                    <w:t>排放量kg</w:t>
                  </w:r>
                </w:p>
              </w:tc>
              <w:tc>
                <w:tcPr>
                  <w:tcW w:w="507" w:type="pct"/>
                  <w:tcBorders>
                    <w:tl2br w:val="nil"/>
                    <w:tr2bl w:val="nil"/>
                  </w:tcBorders>
                  <w:vAlign w:val="center"/>
                </w:tcPr>
                <w:p w14:paraId="7D6E5AEF">
                  <w:pPr>
                    <w:jc w:val="center"/>
                    <w:rPr>
                      <w:bCs/>
                      <w:color w:val="auto"/>
                      <w:szCs w:val="21"/>
                    </w:rPr>
                  </w:pPr>
                  <w:r>
                    <w:rPr>
                      <w:bCs/>
                      <w:color w:val="auto"/>
                      <w:szCs w:val="21"/>
                    </w:rPr>
                    <w:t>年发生频次/次</w:t>
                  </w:r>
                </w:p>
              </w:tc>
              <w:tc>
                <w:tcPr>
                  <w:tcW w:w="424" w:type="pct"/>
                  <w:tcBorders>
                    <w:tl2br w:val="nil"/>
                    <w:tr2bl w:val="nil"/>
                  </w:tcBorders>
                  <w:vAlign w:val="center"/>
                </w:tcPr>
                <w:p w14:paraId="3FFBEB4F">
                  <w:pPr>
                    <w:jc w:val="center"/>
                    <w:rPr>
                      <w:bCs/>
                      <w:color w:val="auto"/>
                      <w:szCs w:val="21"/>
                    </w:rPr>
                  </w:pPr>
                  <w:r>
                    <w:rPr>
                      <w:bCs/>
                      <w:color w:val="auto"/>
                      <w:szCs w:val="21"/>
                    </w:rPr>
                    <w:t>应对措施</w:t>
                  </w:r>
                </w:p>
              </w:tc>
            </w:tr>
            <w:tr w14:paraId="568E90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70" w:type="pct"/>
                  <w:tcBorders>
                    <w:tl2br w:val="nil"/>
                    <w:tr2bl w:val="nil"/>
                  </w:tcBorders>
                  <w:vAlign w:val="center"/>
                </w:tcPr>
                <w:p w14:paraId="4C45E0C6">
                  <w:pPr>
                    <w:jc w:val="center"/>
                    <w:rPr>
                      <w:bCs/>
                      <w:color w:val="auto"/>
                      <w:szCs w:val="21"/>
                    </w:rPr>
                  </w:pPr>
                  <w:r>
                    <w:rPr>
                      <w:bCs/>
                      <w:color w:val="auto"/>
                      <w:szCs w:val="21"/>
                    </w:rPr>
                    <w:t>DA001</w:t>
                  </w:r>
                </w:p>
              </w:tc>
              <w:tc>
                <w:tcPr>
                  <w:tcW w:w="539" w:type="pct"/>
                  <w:tcBorders>
                    <w:tl2br w:val="nil"/>
                    <w:tr2bl w:val="nil"/>
                  </w:tcBorders>
                  <w:vAlign w:val="center"/>
                </w:tcPr>
                <w:p w14:paraId="6F3B9349">
                  <w:pPr>
                    <w:jc w:val="center"/>
                    <w:rPr>
                      <w:bCs/>
                      <w:color w:val="auto"/>
                      <w:szCs w:val="21"/>
                    </w:rPr>
                  </w:pPr>
                  <w:r>
                    <w:rPr>
                      <w:bCs/>
                      <w:color w:val="auto"/>
                      <w:szCs w:val="21"/>
                    </w:rPr>
                    <w:t>两级活性炭吸附装置故障</w:t>
                  </w:r>
                </w:p>
              </w:tc>
              <w:tc>
                <w:tcPr>
                  <w:tcW w:w="459" w:type="pct"/>
                  <w:tcBorders>
                    <w:tl2br w:val="nil"/>
                    <w:tr2bl w:val="nil"/>
                  </w:tcBorders>
                  <w:vAlign w:val="center"/>
                </w:tcPr>
                <w:p w14:paraId="1963D1EA">
                  <w:pPr>
                    <w:jc w:val="center"/>
                    <w:rPr>
                      <w:bCs/>
                      <w:color w:val="auto"/>
                      <w:szCs w:val="21"/>
                    </w:rPr>
                  </w:pPr>
                  <w:r>
                    <w:rPr>
                      <w:bCs/>
                      <w:color w:val="auto"/>
                      <w:szCs w:val="21"/>
                    </w:rPr>
                    <w:t>非甲烷总烃</w:t>
                  </w:r>
                </w:p>
              </w:tc>
              <w:tc>
                <w:tcPr>
                  <w:tcW w:w="689" w:type="pct"/>
                  <w:tcBorders>
                    <w:tl2br w:val="nil"/>
                    <w:tr2bl w:val="nil"/>
                  </w:tcBorders>
                  <w:vAlign w:val="center"/>
                </w:tcPr>
                <w:p w14:paraId="79734F0A">
                  <w:pPr>
                    <w:jc w:val="center"/>
                    <w:rPr>
                      <w:bCs/>
                      <w:color w:val="auto"/>
                      <w:szCs w:val="21"/>
                    </w:rPr>
                  </w:pPr>
                  <w:r>
                    <w:rPr>
                      <w:bCs/>
                      <w:color w:val="auto"/>
                      <w:szCs w:val="21"/>
                    </w:rPr>
                    <w:t>40.74</w:t>
                  </w:r>
                </w:p>
              </w:tc>
              <w:tc>
                <w:tcPr>
                  <w:tcW w:w="650" w:type="pct"/>
                  <w:tcBorders>
                    <w:tl2br w:val="nil"/>
                    <w:tr2bl w:val="nil"/>
                  </w:tcBorders>
                  <w:vAlign w:val="center"/>
                </w:tcPr>
                <w:p w14:paraId="43AD1E65">
                  <w:pPr>
                    <w:jc w:val="center"/>
                    <w:rPr>
                      <w:bCs/>
                      <w:color w:val="auto"/>
                      <w:szCs w:val="21"/>
                    </w:rPr>
                  </w:pPr>
                  <w:r>
                    <w:rPr>
                      <w:bCs/>
                      <w:color w:val="auto"/>
                      <w:szCs w:val="21"/>
                    </w:rPr>
                    <w:t>0.0024</w:t>
                  </w:r>
                </w:p>
              </w:tc>
              <w:tc>
                <w:tcPr>
                  <w:tcW w:w="435" w:type="pct"/>
                  <w:tcBorders>
                    <w:tl2br w:val="nil"/>
                    <w:tr2bl w:val="nil"/>
                  </w:tcBorders>
                  <w:vAlign w:val="center"/>
                </w:tcPr>
                <w:p w14:paraId="20D7BFF7">
                  <w:pPr>
                    <w:jc w:val="center"/>
                    <w:rPr>
                      <w:bCs/>
                      <w:color w:val="auto"/>
                      <w:szCs w:val="21"/>
                    </w:rPr>
                  </w:pPr>
                  <w:r>
                    <w:rPr>
                      <w:bCs/>
                      <w:color w:val="auto"/>
                      <w:szCs w:val="21"/>
                    </w:rPr>
                    <w:t>1</w:t>
                  </w:r>
                </w:p>
              </w:tc>
              <w:tc>
                <w:tcPr>
                  <w:tcW w:w="722" w:type="pct"/>
                  <w:tcBorders>
                    <w:tl2br w:val="nil"/>
                    <w:tr2bl w:val="nil"/>
                  </w:tcBorders>
                  <w:vAlign w:val="center"/>
                </w:tcPr>
                <w:p w14:paraId="606CC5D0">
                  <w:pPr>
                    <w:jc w:val="center"/>
                    <w:rPr>
                      <w:bCs/>
                      <w:color w:val="auto"/>
                      <w:szCs w:val="21"/>
                    </w:rPr>
                  </w:pPr>
                  <w:r>
                    <w:rPr>
                      <w:bCs/>
                      <w:color w:val="auto"/>
                      <w:szCs w:val="21"/>
                    </w:rPr>
                    <w:t>0.0024</w:t>
                  </w:r>
                </w:p>
              </w:tc>
              <w:tc>
                <w:tcPr>
                  <w:tcW w:w="507" w:type="pct"/>
                  <w:tcBorders>
                    <w:tl2br w:val="nil"/>
                    <w:tr2bl w:val="nil"/>
                  </w:tcBorders>
                  <w:vAlign w:val="center"/>
                </w:tcPr>
                <w:p w14:paraId="17AE608F">
                  <w:pPr>
                    <w:jc w:val="center"/>
                    <w:rPr>
                      <w:bCs/>
                      <w:color w:val="auto"/>
                      <w:szCs w:val="21"/>
                    </w:rPr>
                  </w:pPr>
                  <w:r>
                    <w:rPr>
                      <w:bCs/>
                      <w:color w:val="auto"/>
                      <w:szCs w:val="21"/>
                    </w:rPr>
                    <w:t>1</w:t>
                  </w:r>
                </w:p>
              </w:tc>
              <w:tc>
                <w:tcPr>
                  <w:tcW w:w="424" w:type="pct"/>
                  <w:tcBorders>
                    <w:tl2br w:val="nil"/>
                    <w:tr2bl w:val="nil"/>
                  </w:tcBorders>
                  <w:vAlign w:val="center"/>
                </w:tcPr>
                <w:p w14:paraId="54318238">
                  <w:pPr>
                    <w:jc w:val="center"/>
                    <w:rPr>
                      <w:bCs/>
                      <w:color w:val="auto"/>
                      <w:szCs w:val="21"/>
                    </w:rPr>
                  </w:pPr>
                  <w:r>
                    <w:rPr>
                      <w:bCs/>
                      <w:color w:val="auto"/>
                      <w:szCs w:val="21"/>
                    </w:rPr>
                    <w:t>立即停止作业</w:t>
                  </w:r>
                </w:p>
              </w:tc>
            </w:tr>
          </w:tbl>
          <w:p w14:paraId="4C767417">
            <w:pPr>
              <w:adjustRightInd w:val="0"/>
              <w:snapToGrid w:val="0"/>
              <w:spacing w:before="120" w:beforeLines="50" w:line="360" w:lineRule="auto"/>
              <w:rPr>
                <w:b/>
                <w:bCs/>
                <w:color w:val="auto"/>
                <w:sz w:val="24"/>
              </w:rPr>
            </w:pPr>
            <w:r>
              <w:rPr>
                <w:b/>
                <w:bCs/>
                <w:color w:val="auto"/>
                <w:sz w:val="24"/>
              </w:rPr>
              <w:t>4.2.3运营期大气影响和污染防治措施可行性分析</w:t>
            </w:r>
          </w:p>
          <w:p w14:paraId="18A00FBB">
            <w:pPr>
              <w:tabs>
                <w:tab w:val="left" w:pos="3420"/>
              </w:tabs>
              <w:spacing w:line="360" w:lineRule="auto"/>
              <w:ind w:firstLine="480" w:firstLineChars="200"/>
              <w:rPr>
                <w:color w:val="auto"/>
                <w:sz w:val="24"/>
              </w:rPr>
            </w:pPr>
            <w:r>
              <w:rPr>
                <w:color w:val="auto"/>
                <w:sz w:val="24"/>
              </w:rPr>
              <w:t>（1）粉尘废气处理措施</w:t>
            </w:r>
          </w:p>
          <w:p w14:paraId="2BC8113E">
            <w:pPr>
              <w:tabs>
                <w:tab w:val="left" w:pos="3420"/>
              </w:tabs>
              <w:spacing w:line="360" w:lineRule="auto"/>
              <w:ind w:firstLine="480" w:firstLineChars="200"/>
              <w:rPr>
                <w:color w:val="auto"/>
                <w:sz w:val="24"/>
              </w:rPr>
            </w:pPr>
            <w:r>
              <w:rPr>
                <w:color w:val="auto"/>
                <w:sz w:val="24"/>
              </w:rPr>
              <w:t>①工艺流程</w:t>
            </w:r>
          </w:p>
          <w:p w14:paraId="7F1514FD">
            <w:pPr>
              <w:tabs>
                <w:tab w:val="left" w:pos="3420"/>
              </w:tabs>
              <w:spacing w:line="360" w:lineRule="auto"/>
              <w:ind w:firstLine="480" w:firstLineChars="200"/>
              <w:rPr>
                <w:color w:val="auto"/>
                <w:sz w:val="24"/>
              </w:rPr>
            </w:pPr>
            <w:r>
              <w:rPr>
                <w:color w:val="auto"/>
                <w:sz w:val="24"/>
              </w:rPr>
              <w:t>本项目在汽车底盘配件剪切设备设抽风系统（侧吸式），将各加工设备产生的粉尘抽吸，建设单位拟配1套双桶移动布袋吸尘器对粉尘进行收集处理，经处理后的少量颗粒物无组织排放于车间，具体处理工艺流程详见图4.2-1。</w:t>
            </w:r>
          </w:p>
          <w:p w14:paraId="48ADAF2B">
            <w:pPr>
              <w:tabs>
                <w:tab w:val="left" w:pos="3420"/>
              </w:tabs>
              <w:spacing w:line="360" w:lineRule="auto"/>
              <w:jc w:val="center"/>
              <w:rPr>
                <w:color w:val="auto"/>
                <w:sz w:val="24"/>
              </w:rPr>
            </w:pPr>
            <w:r>
              <w:rPr>
                <w:color w:val="auto"/>
                <w:sz w:val="24"/>
              </w:rPr>
              <w:object>
                <v:shape id="_x0000_i1028" o:spt="75" type="#_x0000_t75" style="height:28.45pt;width:299.35pt;" o:ole="t" filled="f" o:preferrelative="t" stroked="f" coordsize="21600,21600">
                  <v:path/>
                  <v:fill on="f" focussize="0,0"/>
                  <v:stroke on="f" joinstyle="miter"/>
                  <v:imagedata r:id="rId13" o:title=""/>
                  <o:lock v:ext="edit" aspectratio="f"/>
                  <w10:wrap type="none"/>
                  <w10:anchorlock/>
                </v:shape>
                <o:OLEObject Type="Embed" ProgID="Visio.Drawing.15" ShapeID="_x0000_i1028" DrawAspect="Content" ObjectID="_1468075726" r:id="rId12">
                  <o:LockedField>false</o:LockedField>
                </o:OLEObject>
              </w:object>
            </w:r>
          </w:p>
          <w:p w14:paraId="698975B0">
            <w:pPr>
              <w:spacing w:line="360" w:lineRule="auto"/>
              <w:jc w:val="center"/>
              <w:rPr>
                <w:color w:val="auto"/>
                <w:sz w:val="24"/>
              </w:rPr>
            </w:pPr>
            <w:r>
              <w:rPr>
                <w:b/>
                <w:bCs/>
                <w:color w:val="auto"/>
                <w:sz w:val="24"/>
              </w:rPr>
              <w:t>图4.2-1  项目剪切粉尘处理工艺流程图</w:t>
            </w:r>
          </w:p>
          <w:p w14:paraId="0F43BF13">
            <w:pPr>
              <w:tabs>
                <w:tab w:val="left" w:pos="3420"/>
              </w:tabs>
              <w:spacing w:line="360" w:lineRule="auto"/>
              <w:ind w:firstLine="480" w:firstLineChars="200"/>
              <w:rPr>
                <w:color w:val="auto"/>
                <w:sz w:val="24"/>
              </w:rPr>
            </w:pPr>
            <w:r>
              <w:rPr>
                <w:color w:val="auto"/>
                <w:sz w:val="24"/>
              </w:rPr>
              <w:t>②布袋吸尘器工作原理</w:t>
            </w:r>
          </w:p>
          <w:p w14:paraId="58D8DF31">
            <w:pPr>
              <w:tabs>
                <w:tab w:val="left" w:pos="3420"/>
              </w:tabs>
              <w:spacing w:line="360" w:lineRule="auto"/>
              <w:ind w:firstLine="480" w:firstLineChars="200"/>
              <w:rPr>
                <w:color w:val="auto"/>
                <w:sz w:val="24"/>
              </w:rPr>
            </w:pPr>
            <w:r>
              <w:rPr>
                <w:color w:val="auto"/>
                <w:sz w:val="24"/>
              </w:rPr>
              <w:t>布袋除尘器的材料主要是由纺织材料制成的滤布和其他一些不属于纺织品的占卜用布。在使用过程中，利用纺织纤维的过滤作用，过滤掉一些含尘量比较大的空气，部分尘粒会因自身重量而自行沉降。</w:t>
            </w:r>
          </w:p>
          <w:p w14:paraId="6D73302A">
            <w:pPr>
              <w:tabs>
                <w:tab w:val="left" w:pos="3420"/>
              </w:tabs>
              <w:spacing w:line="360" w:lineRule="auto"/>
              <w:ind w:firstLine="480" w:firstLineChars="200"/>
              <w:rPr>
                <w:color w:val="auto"/>
                <w:sz w:val="24"/>
              </w:rPr>
            </w:pPr>
            <w:r>
              <w:rPr>
                <w:color w:val="auto"/>
                <w:sz w:val="24"/>
              </w:rPr>
              <w:t>③技术可行性分析</w:t>
            </w:r>
          </w:p>
          <w:p w14:paraId="11EBCDAE">
            <w:pPr>
              <w:tabs>
                <w:tab w:val="left" w:pos="3420"/>
              </w:tabs>
              <w:spacing w:line="360" w:lineRule="auto"/>
              <w:ind w:firstLine="480" w:firstLineChars="200"/>
              <w:rPr>
                <w:color w:val="auto"/>
                <w:sz w:val="24"/>
              </w:rPr>
            </w:pPr>
            <w:r>
              <w:rPr>
                <w:color w:val="auto"/>
                <w:sz w:val="24"/>
              </w:rPr>
              <w:t>项目汽车底盘配件剪切工序产生的颗粒物污染防治技术可行性参照《排污许可证申请与核发技术规范 汽车制造业》（HJ971-2018）中表17 零部件及配件制造排污单位生产单元产排污环节、废气污染物及对应排放口类型一览表 进行分析，具体详见表4.2-4。</w:t>
            </w:r>
          </w:p>
          <w:tbl>
            <w:tblPr>
              <w:tblStyle w:val="33"/>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2"/>
              <w:gridCol w:w="677"/>
              <w:gridCol w:w="1334"/>
              <w:gridCol w:w="1022"/>
              <w:gridCol w:w="1067"/>
              <w:gridCol w:w="1144"/>
              <w:gridCol w:w="1145"/>
              <w:gridCol w:w="1305"/>
            </w:tblGrid>
            <w:tr w14:paraId="273329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52" w:type="dxa"/>
                  <w:tcBorders>
                    <w:tl2br w:val="nil"/>
                    <w:tr2bl w:val="nil"/>
                  </w:tcBorders>
                  <w:vAlign w:val="center"/>
                </w:tcPr>
                <w:p w14:paraId="17F58F31">
                  <w:pPr>
                    <w:jc w:val="center"/>
                    <w:rPr>
                      <w:bCs/>
                      <w:color w:val="auto"/>
                      <w:szCs w:val="21"/>
                    </w:rPr>
                  </w:pPr>
                  <w:r>
                    <w:rPr>
                      <w:bCs/>
                      <w:color w:val="auto"/>
                      <w:szCs w:val="21"/>
                    </w:rPr>
                    <w:t>生产单元</w:t>
                  </w:r>
                </w:p>
              </w:tc>
              <w:tc>
                <w:tcPr>
                  <w:tcW w:w="677" w:type="dxa"/>
                  <w:tcBorders>
                    <w:tl2br w:val="nil"/>
                    <w:tr2bl w:val="nil"/>
                  </w:tcBorders>
                  <w:vAlign w:val="center"/>
                </w:tcPr>
                <w:p w14:paraId="29E948A5">
                  <w:pPr>
                    <w:jc w:val="center"/>
                    <w:rPr>
                      <w:bCs/>
                      <w:color w:val="auto"/>
                      <w:szCs w:val="21"/>
                    </w:rPr>
                  </w:pPr>
                  <w:r>
                    <w:rPr>
                      <w:bCs/>
                      <w:color w:val="auto"/>
                      <w:szCs w:val="21"/>
                    </w:rPr>
                    <w:t>生产工艺</w:t>
                  </w:r>
                </w:p>
              </w:tc>
              <w:tc>
                <w:tcPr>
                  <w:tcW w:w="1334" w:type="dxa"/>
                  <w:tcBorders>
                    <w:tl2br w:val="nil"/>
                    <w:tr2bl w:val="nil"/>
                  </w:tcBorders>
                  <w:vAlign w:val="center"/>
                </w:tcPr>
                <w:p w14:paraId="7D14DEE6">
                  <w:pPr>
                    <w:jc w:val="center"/>
                    <w:rPr>
                      <w:bCs/>
                      <w:color w:val="auto"/>
                      <w:szCs w:val="21"/>
                    </w:rPr>
                  </w:pPr>
                  <w:r>
                    <w:rPr>
                      <w:bCs/>
                      <w:color w:val="auto"/>
                      <w:szCs w:val="21"/>
                    </w:rPr>
                    <w:t>产排污环节</w:t>
                  </w:r>
                </w:p>
              </w:tc>
              <w:tc>
                <w:tcPr>
                  <w:tcW w:w="1022" w:type="dxa"/>
                  <w:tcBorders>
                    <w:tl2br w:val="nil"/>
                    <w:tr2bl w:val="nil"/>
                  </w:tcBorders>
                  <w:vAlign w:val="center"/>
                </w:tcPr>
                <w:p w14:paraId="7AEB9983">
                  <w:pPr>
                    <w:jc w:val="center"/>
                    <w:rPr>
                      <w:bCs/>
                      <w:color w:val="auto"/>
                      <w:szCs w:val="21"/>
                    </w:rPr>
                  </w:pPr>
                  <w:r>
                    <w:rPr>
                      <w:bCs/>
                      <w:color w:val="auto"/>
                      <w:szCs w:val="21"/>
                    </w:rPr>
                    <w:t>污染物种类</w:t>
                  </w:r>
                </w:p>
              </w:tc>
              <w:tc>
                <w:tcPr>
                  <w:tcW w:w="1067" w:type="dxa"/>
                  <w:tcBorders>
                    <w:tl2br w:val="nil"/>
                    <w:tr2bl w:val="nil"/>
                  </w:tcBorders>
                  <w:vAlign w:val="center"/>
                </w:tcPr>
                <w:p w14:paraId="1373F449">
                  <w:pPr>
                    <w:jc w:val="center"/>
                    <w:rPr>
                      <w:bCs/>
                      <w:color w:val="auto"/>
                      <w:szCs w:val="21"/>
                    </w:rPr>
                  </w:pPr>
                  <w:r>
                    <w:rPr>
                      <w:bCs/>
                      <w:color w:val="auto"/>
                      <w:szCs w:val="21"/>
                    </w:rPr>
                    <w:t>排放形式</w:t>
                  </w:r>
                </w:p>
              </w:tc>
              <w:tc>
                <w:tcPr>
                  <w:tcW w:w="1144" w:type="dxa"/>
                  <w:tcBorders>
                    <w:tl2br w:val="nil"/>
                    <w:tr2bl w:val="nil"/>
                  </w:tcBorders>
                  <w:vAlign w:val="center"/>
                </w:tcPr>
                <w:p w14:paraId="03012920">
                  <w:pPr>
                    <w:jc w:val="center"/>
                    <w:rPr>
                      <w:bCs/>
                      <w:color w:val="auto"/>
                      <w:szCs w:val="21"/>
                    </w:rPr>
                  </w:pPr>
                  <w:r>
                    <w:rPr>
                      <w:bCs/>
                      <w:color w:val="auto"/>
                      <w:szCs w:val="21"/>
                    </w:rPr>
                    <w:t>污染治理工艺</w:t>
                  </w:r>
                </w:p>
              </w:tc>
              <w:tc>
                <w:tcPr>
                  <w:tcW w:w="1145" w:type="dxa"/>
                  <w:tcBorders>
                    <w:tl2br w:val="nil"/>
                    <w:tr2bl w:val="nil"/>
                  </w:tcBorders>
                  <w:vAlign w:val="center"/>
                </w:tcPr>
                <w:p w14:paraId="60773A91">
                  <w:pPr>
                    <w:jc w:val="center"/>
                    <w:rPr>
                      <w:bCs/>
                      <w:color w:val="auto"/>
                      <w:szCs w:val="21"/>
                    </w:rPr>
                  </w:pPr>
                  <w:r>
                    <w:rPr>
                      <w:bCs/>
                      <w:color w:val="auto"/>
                      <w:szCs w:val="21"/>
                    </w:rPr>
                    <w:t>是否为可行技术</w:t>
                  </w:r>
                </w:p>
              </w:tc>
              <w:tc>
                <w:tcPr>
                  <w:tcW w:w="1305" w:type="dxa"/>
                  <w:tcBorders>
                    <w:tl2br w:val="nil"/>
                    <w:tr2bl w:val="nil"/>
                  </w:tcBorders>
                  <w:vAlign w:val="center"/>
                </w:tcPr>
                <w:p w14:paraId="62B18AF3">
                  <w:pPr>
                    <w:jc w:val="center"/>
                    <w:rPr>
                      <w:bCs/>
                      <w:color w:val="auto"/>
                      <w:szCs w:val="21"/>
                    </w:rPr>
                  </w:pPr>
                  <w:r>
                    <w:rPr>
                      <w:bCs/>
                      <w:color w:val="auto"/>
                      <w:szCs w:val="21"/>
                    </w:rPr>
                    <w:t>本项目</w:t>
                  </w:r>
                </w:p>
              </w:tc>
            </w:tr>
            <w:tr w14:paraId="1BB10B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2" w:type="dxa"/>
                  <w:tcBorders>
                    <w:tl2br w:val="nil"/>
                    <w:tr2bl w:val="nil"/>
                  </w:tcBorders>
                  <w:vAlign w:val="center"/>
                </w:tcPr>
                <w:p w14:paraId="05D9914D">
                  <w:pPr>
                    <w:jc w:val="center"/>
                    <w:rPr>
                      <w:bCs/>
                      <w:color w:val="auto"/>
                      <w:szCs w:val="21"/>
                    </w:rPr>
                  </w:pPr>
                  <w:r>
                    <w:rPr>
                      <w:bCs/>
                      <w:color w:val="auto"/>
                      <w:szCs w:val="21"/>
                    </w:rPr>
                    <w:t>机加</w:t>
                  </w:r>
                </w:p>
              </w:tc>
              <w:tc>
                <w:tcPr>
                  <w:tcW w:w="677" w:type="dxa"/>
                  <w:tcBorders>
                    <w:tl2br w:val="nil"/>
                    <w:tr2bl w:val="nil"/>
                  </w:tcBorders>
                  <w:vAlign w:val="center"/>
                </w:tcPr>
                <w:p w14:paraId="63BACECD">
                  <w:pPr>
                    <w:jc w:val="center"/>
                    <w:rPr>
                      <w:bCs/>
                      <w:color w:val="auto"/>
                      <w:szCs w:val="21"/>
                    </w:rPr>
                  </w:pPr>
                  <w:r>
                    <w:rPr>
                      <w:bCs/>
                      <w:color w:val="auto"/>
                      <w:szCs w:val="21"/>
                    </w:rPr>
                    <w:t>机械加工</w:t>
                  </w:r>
                </w:p>
              </w:tc>
              <w:tc>
                <w:tcPr>
                  <w:tcW w:w="1334" w:type="dxa"/>
                  <w:tcBorders>
                    <w:tl2br w:val="nil"/>
                    <w:tr2bl w:val="nil"/>
                  </w:tcBorders>
                  <w:vAlign w:val="center"/>
                </w:tcPr>
                <w:p w14:paraId="2F24C365">
                  <w:pPr>
                    <w:jc w:val="center"/>
                    <w:rPr>
                      <w:bCs/>
                      <w:color w:val="auto"/>
                      <w:szCs w:val="21"/>
                    </w:rPr>
                  </w:pPr>
                  <w:r>
                    <w:rPr>
                      <w:bCs/>
                      <w:color w:val="auto"/>
                      <w:szCs w:val="21"/>
                    </w:rPr>
                    <w:t>干式机械</w:t>
                  </w:r>
                </w:p>
                <w:p w14:paraId="4C2907B3">
                  <w:pPr>
                    <w:jc w:val="center"/>
                    <w:rPr>
                      <w:bCs/>
                      <w:color w:val="auto"/>
                      <w:szCs w:val="21"/>
                    </w:rPr>
                  </w:pPr>
                  <w:r>
                    <w:rPr>
                      <w:bCs/>
                      <w:color w:val="auto"/>
                      <w:szCs w:val="21"/>
                    </w:rPr>
                    <w:t>加工</w:t>
                  </w:r>
                </w:p>
              </w:tc>
              <w:tc>
                <w:tcPr>
                  <w:tcW w:w="1022" w:type="dxa"/>
                  <w:tcBorders>
                    <w:tl2br w:val="nil"/>
                    <w:tr2bl w:val="nil"/>
                  </w:tcBorders>
                  <w:vAlign w:val="center"/>
                </w:tcPr>
                <w:p w14:paraId="6B74A041">
                  <w:pPr>
                    <w:jc w:val="center"/>
                    <w:rPr>
                      <w:bCs/>
                      <w:color w:val="auto"/>
                      <w:szCs w:val="21"/>
                    </w:rPr>
                  </w:pPr>
                  <w:r>
                    <w:rPr>
                      <w:bCs/>
                      <w:color w:val="auto"/>
                      <w:szCs w:val="21"/>
                    </w:rPr>
                    <w:t>颗粒物</w:t>
                  </w:r>
                </w:p>
              </w:tc>
              <w:tc>
                <w:tcPr>
                  <w:tcW w:w="1067" w:type="dxa"/>
                  <w:tcBorders>
                    <w:tl2br w:val="nil"/>
                    <w:tr2bl w:val="nil"/>
                  </w:tcBorders>
                  <w:vAlign w:val="center"/>
                </w:tcPr>
                <w:p w14:paraId="4F20D868">
                  <w:pPr>
                    <w:jc w:val="center"/>
                    <w:rPr>
                      <w:bCs/>
                      <w:color w:val="auto"/>
                      <w:szCs w:val="21"/>
                    </w:rPr>
                  </w:pPr>
                  <w:r>
                    <w:rPr>
                      <w:bCs/>
                      <w:color w:val="auto"/>
                      <w:szCs w:val="21"/>
                    </w:rPr>
                    <w:t>有组织/无组织</w:t>
                  </w:r>
                </w:p>
              </w:tc>
              <w:tc>
                <w:tcPr>
                  <w:tcW w:w="1144" w:type="dxa"/>
                  <w:tcBorders>
                    <w:tl2br w:val="nil"/>
                    <w:tr2bl w:val="nil"/>
                  </w:tcBorders>
                  <w:vAlign w:val="center"/>
                </w:tcPr>
                <w:p w14:paraId="31FFA55C">
                  <w:pPr>
                    <w:jc w:val="center"/>
                    <w:rPr>
                      <w:bCs/>
                      <w:color w:val="auto"/>
                      <w:szCs w:val="21"/>
                    </w:rPr>
                  </w:pPr>
                  <w:r>
                    <w:rPr>
                      <w:bCs/>
                      <w:color w:val="auto"/>
                      <w:szCs w:val="21"/>
                    </w:rPr>
                    <w:t>袋式过滤除尘</w:t>
                  </w:r>
                </w:p>
              </w:tc>
              <w:tc>
                <w:tcPr>
                  <w:tcW w:w="1145" w:type="dxa"/>
                  <w:tcBorders>
                    <w:tl2br w:val="nil"/>
                    <w:tr2bl w:val="nil"/>
                  </w:tcBorders>
                  <w:vAlign w:val="center"/>
                </w:tcPr>
                <w:p w14:paraId="498D491F">
                  <w:pPr>
                    <w:jc w:val="center"/>
                    <w:rPr>
                      <w:bCs/>
                      <w:color w:val="auto"/>
                      <w:szCs w:val="21"/>
                    </w:rPr>
                  </w:pPr>
                  <w:r>
                    <w:rPr>
                      <w:bCs/>
                      <w:color w:val="auto"/>
                      <w:szCs w:val="21"/>
                    </w:rPr>
                    <w:t>是</w:t>
                  </w:r>
                </w:p>
              </w:tc>
              <w:tc>
                <w:tcPr>
                  <w:tcW w:w="1305" w:type="dxa"/>
                  <w:tcBorders>
                    <w:tl2br w:val="nil"/>
                    <w:tr2bl w:val="nil"/>
                  </w:tcBorders>
                  <w:vAlign w:val="center"/>
                </w:tcPr>
                <w:p w14:paraId="252B31D0">
                  <w:pPr>
                    <w:jc w:val="center"/>
                    <w:rPr>
                      <w:bCs/>
                      <w:color w:val="auto"/>
                      <w:szCs w:val="21"/>
                    </w:rPr>
                  </w:pPr>
                  <w:r>
                    <w:rPr>
                      <w:bCs/>
                      <w:color w:val="auto"/>
                      <w:szCs w:val="21"/>
                    </w:rPr>
                    <w:t>布袋吸尘器</w:t>
                  </w:r>
                </w:p>
              </w:tc>
            </w:tr>
          </w:tbl>
          <w:p w14:paraId="0A1B86F1">
            <w:pPr>
              <w:pStyle w:val="41"/>
              <w:spacing w:before="120" w:beforeLines="50"/>
              <w:ind w:firstLine="480"/>
              <w:rPr>
                <w:color w:val="auto"/>
              </w:rPr>
            </w:pPr>
            <w:r>
              <w:rPr>
                <w:color w:val="auto"/>
              </w:rPr>
              <w:t>根据《排污许可证申请与核发技术规范 汽车制造业》（HJ971-2018）表17，项目汽车底盘配件剪切工序产生的颗粒物通过1套双桶移动布袋吸尘器收集治理措施属于可行技术。布袋除尘器属于高效除尘器，可有效率捕集细小颗粒物，因此项目采取以上治理措施合理可行。</w:t>
            </w:r>
          </w:p>
          <w:p w14:paraId="7E08C4F4">
            <w:pPr>
              <w:pStyle w:val="41"/>
              <w:ind w:firstLine="480"/>
              <w:rPr>
                <w:color w:val="auto"/>
              </w:rPr>
            </w:pPr>
            <w:r>
              <w:rPr>
                <w:color w:val="auto"/>
              </w:rPr>
              <w:t>（3）有机废气治理措施</w:t>
            </w:r>
          </w:p>
          <w:p w14:paraId="4E68D83E">
            <w:pPr>
              <w:tabs>
                <w:tab w:val="left" w:pos="3420"/>
              </w:tabs>
              <w:spacing w:line="360" w:lineRule="auto"/>
              <w:ind w:firstLine="480" w:firstLineChars="200"/>
              <w:rPr>
                <w:color w:val="auto"/>
                <w:sz w:val="24"/>
              </w:rPr>
            </w:pPr>
            <w:r>
              <w:rPr>
                <w:color w:val="auto"/>
                <w:sz w:val="24"/>
              </w:rPr>
              <w:t>①工艺流程</w:t>
            </w:r>
          </w:p>
          <w:p w14:paraId="770249C9">
            <w:pPr>
              <w:tabs>
                <w:tab w:val="left" w:pos="3420"/>
              </w:tabs>
              <w:spacing w:line="360" w:lineRule="auto"/>
              <w:ind w:firstLine="480" w:firstLineChars="200"/>
              <w:rPr>
                <w:color w:val="auto"/>
              </w:rPr>
            </w:pPr>
            <w:r>
              <w:rPr>
                <w:color w:val="auto"/>
                <w:sz w:val="24"/>
              </w:rPr>
              <w:t>本项目塑料烘干（为注塑机配套）、注塑成型产生的有机废气拟经收集后通过1套两级活性炭吸附装置治理达标后引至1根27m高排气筒排放（DA001），具体处理工艺流程详见图4.2-2。</w:t>
            </w:r>
          </w:p>
          <w:p w14:paraId="022DC584">
            <w:pPr>
              <w:spacing w:line="360" w:lineRule="auto"/>
              <w:jc w:val="center"/>
              <w:rPr>
                <w:color w:val="auto"/>
                <w:sz w:val="24"/>
              </w:rPr>
            </w:pPr>
            <w:r>
              <w:rPr>
                <w:color w:val="auto"/>
              </w:rPr>
              <w:object>
                <v:shape id="_x0000_i1029" o:spt="75" type="#_x0000_t75" style="height:43.05pt;width:428.5pt;" o:ole="t" filled="f" o:preferrelative="t" stroked="f" coordsize="21600,21600">
                  <v:path/>
                  <v:fill on="f" focussize="0,0"/>
                  <v:stroke on="f" joinstyle="miter"/>
                  <v:imagedata r:id="rId15" o:title=""/>
                  <o:lock v:ext="edit" aspectratio="f"/>
                  <w10:wrap type="none"/>
                  <w10:anchorlock/>
                </v:shape>
                <o:OLEObject Type="Embed" ProgID="Visio.Drawing.15" ShapeID="_x0000_i1029" DrawAspect="Content" ObjectID="_1468075727" r:id="rId14">
                  <o:LockedField>false</o:LockedField>
                </o:OLEObject>
              </w:object>
            </w:r>
            <w:r>
              <w:rPr>
                <w:b/>
                <w:bCs/>
                <w:color w:val="auto"/>
                <w:sz w:val="24"/>
              </w:rPr>
              <w:t>图4.2-2  项目有机废气处理工艺流程图</w:t>
            </w:r>
          </w:p>
          <w:p w14:paraId="01C4A3EA">
            <w:pPr>
              <w:tabs>
                <w:tab w:val="left" w:pos="3420"/>
              </w:tabs>
              <w:spacing w:line="360" w:lineRule="auto"/>
              <w:ind w:firstLine="480" w:firstLineChars="200"/>
              <w:rPr>
                <w:color w:val="auto"/>
                <w:sz w:val="24"/>
              </w:rPr>
            </w:pPr>
            <w:r>
              <w:rPr>
                <w:color w:val="auto"/>
                <w:sz w:val="24"/>
              </w:rPr>
              <w:t>②工艺原理</w:t>
            </w:r>
          </w:p>
          <w:p w14:paraId="6D1CFA55">
            <w:pPr>
              <w:tabs>
                <w:tab w:val="left" w:pos="3420"/>
              </w:tabs>
              <w:spacing w:line="360" w:lineRule="auto"/>
              <w:ind w:firstLine="480" w:firstLineChars="200"/>
              <w:rPr>
                <w:color w:val="auto"/>
                <w:sz w:val="24"/>
              </w:rPr>
            </w:pPr>
            <w:r>
              <w:rPr>
                <w:color w:val="auto"/>
                <w:sz w:val="24"/>
              </w:rPr>
              <w:t>活性炭，是一种具有多孔结构和大的内部比表面积的材料。由于其大的比表面积、微孔结构、高的吸附能力和很高的表面活性而成为独特的多功能吸附剂，且其价廉易得，可再生活化，同时它可有效去除废水、废气中的大部分有机物和某些无机物，所以它被世界各国广泛地应用于污水及废气的处理、空气净化、回收溶剂等环境保护和资源回收等领域。活性炭分为粉末活性炭、粒状活性炭及活性炭纤维，本项目采用两级活性炭吸附工艺，拟采用颗粒活性炭作为吸附剂，其碘值不宜低于800mg/g。粒状活性炭粒径为500μm，有机废气通过吸附床，与活性炭接触，废气中的有机污染物被吸附在活性炭表面，从而从气流中脱离出来，达到净化效果。</w:t>
            </w:r>
          </w:p>
          <w:p w14:paraId="19D9313C">
            <w:pPr>
              <w:tabs>
                <w:tab w:val="left" w:pos="3420"/>
              </w:tabs>
              <w:spacing w:line="360" w:lineRule="auto"/>
              <w:ind w:firstLine="480" w:firstLineChars="200"/>
              <w:rPr>
                <w:color w:val="auto"/>
                <w:sz w:val="24"/>
              </w:rPr>
            </w:pPr>
            <w:r>
              <w:rPr>
                <w:color w:val="auto"/>
                <w:sz w:val="24"/>
              </w:rPr>
              <w:t>③技术可行性分析</w:t>
            </w:r>
          </w:p>
          <w:p w14:paraId="531BAB4F">
            <w:pPr>
              <w:pStyle w:val="41"/>
              <w:spacing w:before="120" w:beforeLines="50"/>
              <w:ind w:firstLine="480"/>
              <w:rPr>
                <w:color w:val="auto"/>
              </w:rPr>
            </w:pPr>
            <w:r>
              <w:rPr>
                <w:color w:val="auto"/>
              </w:rPr>
              <w:t>项目烘干、注塑成型工序废气污染防治可行性参照《排污许可证申请与核发技术规范 橡胶和塑料制品工业》（HJ1122-2020）中附录A表A.2分析，本项目所采取的有组织废气污染防治措施均为可行技术，，具体详见表4.2-5。</w:t>
            </w:r>
          </w:p>
          <w:p w14:paraId="502AB8A7">
            <w:pPr>
              <w:pStyle w:val="26"/>
              <w:spacing w:line="360" w:lineRule="auto"/>
              <w:ind w:firstLine="0" w:firstLineChars="0"/>
              <w:jc w:val="center"/>
              <w:rPr>
                <w:rFonts w:eastAsia="黑体"/>
                <w:b/>
                <w:color w:val="auto"/>
                <w:sz w:val="21"/>
                <w:szCs w:val="21"/>
              </w:rPr>
            </w:pPr>
            <w:r>
              <w:rPr>
                <w:rFonts w:eastAsia="黑体"/>
                <w:b/>
                <w:color w:val="auto"/>
                <w:sz w:val="21"/>
                <w:szCs w:val="21"/>
              </w:rPr>
              <w:t>表4.2-5  废气治理可行性技术参照表</w:t>
            </w:r>
          </w:p>
          <w:tbl>
            <w:tblPr>
              <w:tblStyle w:val="33"/>
              <w:tblW w:w="8472"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127"/>
              <w:gridCol w:w="1325"/>
              <w:gridCol w:w="1500"/>
              <w:gridCol w:w="2520"/>
            </w:tblGrid>
            <w:tr w14:paraId="55BC0A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27" w:type="dxa"/>
                  <w:tcBorders>
                    <w:tl2br w:val="nil"/>
                    <w:tr2bl w:val="nil"/>
                  </w:tcBorders>
                  <w:vAlign w:val="center"/>
                </w:tcPr>
                <w:p w14:paraId="51E239A1">
                  <w:pPr>
                    <w:jc w:val="center"/>
                    <w:rPr>
                      <w:bCs/>
                      <w:color w:val="auto"/>
                      <w:szCs w:val="21"/>
                    </w:rPr>
                  </w:pPr>
                  <w:r>
                    <w:rPr>
                      <w:bCs/>
                      <w:color w:val="auto"/>
                      <w:szCs w:val="21"/>
                    </w:rPr>
                    <w:t>产排污环节</w:t>
                  </w:r>
                </w:p>
              </w:tc>
              <w:tc>
                <w:tcPr>
                  <w:tcW w:w="1325" w:type="dxa"/>
                  <w:tcBorders>
                    <w:tl2br w:val="nil"/>
                    <w:tr2bl w:val="nil"/>
                  </w:tcBorders>
                  <w:vAlign w:val="center"/>
                </w:tcPr>
                <w:p w14:paraId="1DD2E2CE">
                  <w:pPr>
                    <w:jc w:val="center"/>
                    <w:rPr>
                      <w:bCs/>
                      <w:color w:val="auto"/>
                      <w:szCs w:val="21"/>
                    </w:rPr>
                  </w:pPr>
                  <w:r>
                    <w:rPr>
                      <w:bCs/>
                      <w:color w:val="auto"/>
                      <w:szCs w:val="21"/>
                    </w:rPr>
                    <w:t>污染物种类</w:t>
                  </w:r>
                </w:p>
              </w:tc>
              <w:tc>
                <w:tcPr>
                  <w:tcW w:w="1500" w:type="dxa"/>
                  <w:tcBorders>
                    <w:tl2br w:val="nil"/>
                    <w:tr2bl w:val="nil"/>
                  </w:tcBorders>
                  <w:vAlign w:val="center"/>
                </w:tcPr>
                <w:p w14:paraId="3275C17A">
                  <w:pPr>
                    <w:jc w:val="center"/>
                    <w:rPr>
                      <w:bCs/>
                      <w:color w:val="auto"/>
                      <w:szCs w:val="21"/>
                    </w:rPr>
                  </w:pPr>
                  <w:r>
                    <w:rPr>
                      <w:bCs/>
                      <w:color w:val="auto"/>
                      <w:szCs w:val="21"/>
                    </w:rPr>
                    <w:t>过程控制技术</w:t>
                  </w:r>
                </w:p>
              </w:tc>
              <w:tc>
                <w:tcPr>
                  <w:tcW w:w="2520" w:type="dxa"/>
                  <w:tcBorders>
                    <w:tl2br w:val="nil"/>
                    <w:tr2bl w:val="nil"/>
                  </w:tcBorders>
                  <w:vAlign w:val="center"/>
                </w:tcPr>
                <w:p w14:paraId="37170A46">
                  <w:pPr>
                    <w:jc w:val="center"/>
                    <w:rPr>
                      <w:bCs/>
                      <w:color w:val="auto"/>
                      <w:szCs w:val="21"/>
                    </w:rPr>
                  </w:pPr>
                  <w:r>
                    <w:rPr>
                      <w:bCs/>
                      <w:color w:val="auto"/>
                      <w:szCs w:val="21"/>
                    </w:rPr>
                    <w:t>可行技术</w:t>
                  </w:r>
                </w:p>
              </w:tc>
            </w:tr>
            <w:tr w14:paraId="409D33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27" w:type="dxa"/>
                  <w:vMerge w:val="restart"/>
                  <w:tcBorders>
                    <w:tl2br w:val="nil"/>
                    <w:tr2bl w:val="nil"/>
                  </w:tcBorders>
                  <w:vAlign w:val="center"/>
                </w:tcPr>
                <w:p w14:paraId="0E3E1232">
                  <w:pPr>
                    <w:jc w:val="center"/>
                    <w:rPr>
                      <w:bCs/>
                      <w:color w:val="auto"/>
                      <w:szCs w:val="21"/>
                    </w:rPr>
                  </w:pPr>
                  <w:r>
                    <w:rPr>
                      <w:bCs/>
                      <w:color w:val="auto"/>
                      <w:szCs w:val="21"/>
                    </w:rPr>
                    <w:t>塑料薄膜制造，塑料板、管、型材制造，塑料丝、绳及编制品制造，泡沫塑料制造，塑料包装箱及容器制造，日用塑料制品制造，人造草坪制造，</w:t>
                  </w:r>
                  <w:r>
                    <w:rPr>
                      <w:b/>
                      <w:color w:val="auto"/>
                      <w:szCs w:val="21"/>
                    </w:rPr>
                    <w:t>塑料零件及其他塑料制品制造废气</w:t>
                  </w:r>
                </w:p>
              </w:tc>
              <w:tc>
                <w:tcPr>
                  <w:tcW w:w="1325" w:type="dxa"/>
                  <w:tcBorders>
                    <w:tl2br w:val="nil"/>
                    <w:tr2bl w:val="nil"/>
                  </w:tcBorders>
                  <w:vAlign w:val="center"/>
                </w:tcPr>
                <w:p w14:paraId="4F605E1B">
                  <w:pPr>
                    <w:jc w:val="center"/>
                    <w:rPr>
                      <w:bCs/>
                      <w:color w:val="auto"/>
                      <w:szCs w:val="21"/>
                    </w:rPr>
                  </w:pPr>
                  <w:r>
                    <w:rPr>
                      <w:bCs/>
                      <w:color w:val="auto"/>
                      <w:szCs w:val="21"/>
                    </w:rPr>
                    <w:t>颗粒物</w:t>
                  </w:r>
                </w:p>
              </w:tc>
              <w:tc>
                <w:tcPr>
                  <w:tcW w:w="1500" w:type="dxa"/>
                  <w:vMerge w:val="restart"/>
                  <w:tcBorders>
                    <w:tl2br w:val="nil"/>
                    <w:tr2bl w:val="nil"/>
                  </w:tcBorders>
                  <w:vAlign w:val="center"/>
                </w:tcPr>
                <w:p w14:paraId="07922FE8">
                  <w:pPr>
                    <w:jc w:val="center"/>
                    <w:rPr>
                      <w:bCs/>
                      <w:color w:val="auto"/>
                      <w:szCs w:val="21"/>
                    </w:rPr>
                  </w:pPr>
                  <w:r>
                    <w:rPr>
                      <w:bCs/>
                      <w:color w:val="auto"/>
                      <w:szCs w:val="21"/>
                    </w:rPr>
                    <w:t>溶剂替代</w:t>
                  </w:r>
                </w:p>
                <w:p w14:paraId="5B2791D5">
                  <w:pPr>
                    <w:jc w:val="center"/>
                    <w:rPr>
                      <w:bCs/>
                      <w:color w:val="auto"/>
                      <w:szCs w:val="21"/>
                    </w:rPr>
                  </w:pPr>
                  <w:r>
                    <w:rPr>
                      <w:bCs/>
                      <w:color w:val="auto"/>
                      <w:szCs w:val="21"/>
                    </w:rPr>
                    <w:t>密闭过程</w:t>
                  </w:r>
                </w:p>
                <w:p w14:paraId="053D1000">
                  <w:pPr>
                    <w:jc w:val="center"/>
                    <w:rPr>
                      <w:bCs/>
                      <w:color w:val="auto"/>
                      <w:szCs w:val="21"/>
                    </w:rPr>
                  </w:pPr>
                  <w:r>
                    <w:rPr>
                      <w:bCs/>
                      <w:color w:val="auto"/>
                      <w:szCs w:val="21"/>
                    </w:rPr>
                    <w:t>密闭场所</w:t>
                  </w:r>
                </w:p>
                <w:p w14:paraId="76A49E40">
                  <w:pPr>
                    <w:jc w:val="center"/>
                    <w:rPr>
                      <w:bCs/>
                      <w:color w:val="auto"/>
                      <w:szCs w:val="21"/>
                    </w:rPr>
                  </w:pPr>
                  <w:r>
                    <w:rPr>
                      <w:bCs/>
                      <w:color w:val="auto"/>
                      <w:szCs w:val="21"/>
                    </w:rPr>
                    <w:t>局部收集</w:t>
                  </w:r>
                </w:p>
              </w:tc>
              <w:tc>
                <w:tcPr>
                  <w:tcW w:w="2520" w:type="dxa"/>
                  <w:tcBorders>
                    <w:tl2br w:val="nil"/>
                    <w:tr2bl w:val="nil"/>
                  </w:tcBorders>
                  <w:vAlign w:val="center"/>
                </w:tcPr>
                <w:p w14:paraId="590553A5">
                  <w:pPr>
                    <w:jc w:val="center"/>
                    <w:rPr>
                      <w:bCs/>
                      <w:color w:val="auto"/>
                      <w:szCs w:val="21"/>
                    </w:rPr>
                  </w:pPr>
                  <w:r>
                    <w:rPr>
                      <w:bCs/>
                      <w:color w:val="auto"/>
                      <w:szCs w:val="21"/>
                    </w:rPr>
                    <w:t>袋式除尘；滤筒/滤芯除尘</w:t>
                  </w:r>
                </w:p>
              </w:tc>
            </w:tr>
            <w:tr w14:paraId="713A7B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27" w:type="dxa"/>
                  <w:vMerge w:val="continue"/>
                  <w:tcBorders>
                    <w:tl2br w:val="nil"/>
                    <w:tr2bl w:val="nil"/>
                  </w:tcBorders>
                  <w:vAlign w:val="center"/>
                </w:tcPr>
                <w:p w14:paraId="1ECA3DA2">
                  <w:pPr>
                    <w:jc w:val="center"/>
                    <w:rPr>
                      <w:bCs/>
                      <w:color w:val="auto"/>
                      <w:szCs w:val="21"/>
                    </w:rPr>
                  </w:pPr>
                </w:p>
              </w:tc>
              <w:tc>
                <w:tcPr>
                  <w:tcW w:w="1325" w:type="dxa"/>
                  <w:tcBorders>
                    <w:tl2br w:val="nil"/>
                    <w:tr2bl w:val="nil"/>
                  </w:tcBorders>
                  <w:vAlign w:val="center"/>
                </w:tcPr>
                <w:p w14:paraId="07D3EDAB">
                  <w:pPr>
                    <w:jc w:val="center"/>
                    <w:rPr>
                      <w:bCs/>
                      <w:color w:val="auto"/>
                      <w:szCs w:val="21"/>
                    </w:rPr>
                  </w:pPr>
                  <w:r>
                    <w:rPr>
                      <w:bCs/>
                      <w:color w:val="auto"/>
                      <w:szCs w:val="21"/>
                    </w:rPr>
                    <w:t>非甲烷总烃</w:t>
                  </w:r>
                </w:p>
              </w:tc>
              <w:tc>
                <w:tcPr>
                  <w:tcW w:w="1500" w:type="dxa"/>
                  <w:vMerge w:val="continue"/>
                  <w:tcBorders>
                    <w:tl2br w:val="nil"/>
                    <w:tr2bl w:val="nil"/>
                  </w:tcBorders>
                  <w:vAlign w:val="center"/>
                </w:tcPr>
                <w:p w14:paraId="69EB3D70">
                  <w:pPr>
                    <w:jc w:val="center"/>
                    <w:rPr>
                      <w:bCs/>
                      <w:color w:val="auto"/>
                      <w:szCs w:val="21"/>
                    </w:rPr>
                  </w:pPr>
                </w:p>
              </w:tc>
              <w:tc>
                <w:tcPr>
                  <w:tcW w:w="2520" w:type="dxa"/>
                  <w:tcBorders>
                    <w:tl2br w:val="nil"/>
                    <w:tr2bl w:val="nil"/>
                  </w:tcBorders>
                  <w:vAlign w:val="center"/>
                </w:tcPr>
                <w:p w14:paraId="0E36B06E">
                  <w:pPr>
                    <w:jc w:val="center"/>
                    <w:rPr>
                      <w:bCs/>
                      <w:color w:val="auto"/>
                      <w:szCs w:val="21"/>
                    </w:rPr>
                  </w:pPr>
                  <w:r>
                    <w:rPr>
                      <w:bCs/>
                      <w:color w:val="auto"/>
                      <w:szCs w:val="21"/>
                    </w:rPr>
                    <w:t>喷淋；</w:t>
                  </w:r>
                  <w:r>
                    <w:rPr>
                      <w:b/>
                      <w:color w:val="auto"/>
                      <w:szCs w:val="21"/>
                    </w:rPr>
                    <w:t>吸附</w:t>
                  </w:r>
                  <w:r>
                    <w:rPr>
                      <w:bCs/>
                      <w:color w:val="auto"/>
                      <w:szCs w:val="21"/>
                    </w:rPr>
                    <w:t>；吸附浓缩+热力燃烧/催化燃烧</w:t>
                  </w:r>
                </w:p>
              </w:tc>
            </w:tr>
          </w:tbl>
          <w:p w14:paraId="559FFD15">
            <w:pPr>
              <w:pStyle w:val="41"/>
              <w:spacing w:before="120" w:beforeLines="50"/>
              <w:ind w:firstLine="480"/>
              <w:rPr>
                <w:color w:val="auto"/>
              </w:rPr>
            </w:pPr>
            <w:r>
              <w:rPr>
                <w:color w:val="auto"/>
              </w:rPr>
              <w:t>由表4.2-5可知项目烘干、注塑成型工序废气采用两级活性炭吸附装置满足《排污许可证申请与核发技术规范 橡胶和塑料制品工业》（HJ1122-2020）中塑料零件及其他塑料制品制造废气污染防治技术的要求。项目经表4.2-1污染源分析可知，项目烘干、注塑成型工序废气经收集后通过1套两级活性炭吸附装置处理后排放的非甲烷总烃浓度为0.44mg/m</w:t>
            </w:r>
            <w:r>
              <w:rPr>
                <w:color w:val="auto"/>
                <w:vertAlign w:val="superscript"/>
              </w:rPr>
              <w:t>3</w:t>
            </w:r>
            <w:r>
              <w:rPr>
                <w:color w:val="auto"/>
              </w:rPr>
              <w:t>，远小于</w:t>
            </w:r>
            <w:r>
              <w:rPr>
                <w:color w:val="auto"/>
                <w:sz w:val="24"/>
              </w:rPr>
              <w:t>《</w:t>
            </w:r>
            <w:r>
              <w:rPr>
                <w:rFonts w:hint="eastAsia"/>
                <w:color w:val="auto"/>
                <w:sz w:val="24"/>
              </w:rPr>
              <w:t>合成树脂工业污染物排放标准》（GB31572-2015）及2024修改单</w:t>
            </w:r>
            <w:r>
              <w:rPr>
                <w:color w:val="auto"/>
                <w:szCs w:val="24"/>
              </w:rPr>
              <w:t>中限值要求（</w:t>
            </w:r>
            <w:r>
              <w:rPr>
                <w:color w:val="auto"/>
              </w:rPr>
              <w:t>100mg/m</w:t>
            </w:r>
            <w:r>
              <w:rPr>
                <w:color w:val="auto"/>
                <w:vertAlign w:val="superscript"/>
              </w:rPr>
              <w:t>3</w:t>
            </w:r>
            <w:r>
              <w:rPr>
                <w:color w:val="auto"/>
                <w:szCs w:val="24"/>
              </w:rPr>
              <w:t>），</w:t>
            </w:r>
            <w:r>
              <w:rPr>
                <w:color w:val="auto"/>
              </w:rPr>
              <w:t>因此项目采取以上治理措施合理可行</w:t>
            </w:r>
            <w:r>
              <w:rPr>
                <w:color w:val="auto"/>
                <w:szCs w:val="24"/>
              </w:rPr>
              <w:t>。</w:t>
            </w:r>
          </w:p>
          <w:p w14:paraId="3E1A2B6B">
            <w:pPr>
              <w:adjustRightInd w:val="0"/>
              <w:snapToGrid w:val="0"/>
              <w:spacing w:before="120" w:beforeLines="50" w:line="360" w:lineRule="auto"/>
              <w:rPr>
                <w:b/>
                <w:bCs/>
                <w:color w:val="auto"/>
                <w:sz w:val="24"/>
              </w:rPr>
            </w:pPr>
            <w:r>
              <w:rPr>
                <w:b/>
                <w:bCs/>
                <w:color w:val="auto"/>
                <w:sz w:val="24"/>
              </w:rPr>
              <w:t>4.2.4自行监测计划</w:t>
            </w:r>
          </w:p>
          <w:p w14:paraId="2C0888F8">
            <w:pPr>
              <w:tabs>
                <w:tab w:val="left" w:pos="3420"/>
              </w:tabs>
              <w:spacing w:line="360" w:lineRule="auto"/>
              <w:ind w:firstLine="480" w:firstLineChars="200"/>
              <w:rPr>
                <w:color w:val="auto"/>
                <w:sz w:val="24"/>
              </w:rPr>
            </w:pPr>
            <w:r>
              <w:rPr>
                <w:color w:val="auto"/>
                <w:sz w:val="24"/>
              </w:rPr>
              <w:t>本评价参照《排污单位自行监测计划指南 总则》（HJ819-2017）</w:t>
            </w:r>
            <w:r>
              <w:rPr>
                <w:rFonts w:hint="eastAsia"/>
                <w:color w:val="auto"/>
                <w:sz w:val="24"/>
                <w:lang w:eastAsia="zh-CN"/>
              </w:rPr>
              <w:t>、</w:t>
            </w:r>
            <w:r>
              <w:rPr>
                <w:color w:val="auto"/>
                <w:sz w:val="24"/>
              </w:rPr>
              <w:t>《排污许可证申请与核发技术规范 汽车制造业》（HJ971-2018）</w:t>
            </w:r>
            <w:r>
              <w:rPr>
                <w:rFonts w:hint="eastAsia"/>
                <w:color w:val="auto"/>
                <w:sz w:val="24"/>
                <w:lang w:val="en-US" w:eastAsia="zh-CN"/>
              </w:rPr>
              <w:t>和《排污许可证申请与核发技术规范 橡胶和塑料制品工业》（HJ1207-2021）的要求，</w:t>
            </w:r>
            <w:r>
              <w:rPr>
                <w:color w:val="auto"/>
                <w:sz w:val="24"/>
              </w:rPr>
              <w:t>提出项目运营期废气自行监测计划，具体详见表4.2-6。</w:t>
            </w:r>
          </w:p>
          <w:p w14:paraId="2080E896">
            <w:pPr>
              <w:pStyle w:val="26"/>
              <w:spacing w:line="360" w:lineRule="auto"/>
              <w:ind w:firstLine="0" w:firstLineChars="0"/>
              <w:jc w:val="center"/>
              <w:rPr>
                <w:rFonts w:eastAsia="黑体"/>
                <w:b/>
                <w:color w:val="auto"/>
                <w:sz w:val="21"/>
                <w:szCs w:val="21"/>
              </w:rPr>
            </w:pPr>
            <w:r>
              <w:rPr>
                <w:rFonts w:eastAsia="黑体"/>
                <w:b/>
                <w:color w:val="auto"/>
                <w:sz w:val="21"/>
                <w:szCs w:val="21"/>
              </w:rPr>
              <w:t>表4.2-6  项目废气自行监测计划</w:t>
            </w:r>
          </w:p>
          <w:tbl>
            <w:tblPr>
              <w:tblStyle w:val="33"/>
              <w:tblW w:w="8472"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0"/>
              <w:gridCol w:w="875"/>
              <w:gridCol w:w="1500"/>
              <w:gridCol w:w="2800"/>
              <w:gridCol w:w="1213"/>
              <w:gridCol w:w="1614"/>
            </w:tblGrid>
            <w:tr w14:paraId="4F7E30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45" w:type="dxa"/>
                  <w:gridSpan w:val="2"/>
                  <w:tcBorders>
                    <w:tl2br w:val="nil"/>
                    <w:tr2bl w:val="nil"/>
                  </w:tcBorders>
                  <w:vAlign w:val="center"/>
                </w:tcPr>
                <w:p w14:paraId="0C45D447">
                  <w:pPr>
                    <w:spacing w:line="340" w:lineRule="exact"/>
                    <w:jc w:val="center"/>
                    <w:rPr>
                      <w:color w:val="auto"/>
                      <w:szCs w:val="21"/>
                      <w:lang w:bidi="ar"/>
                    </w:rPr>
                  </w:pPr>
                  <w:r>
                    <w:rPr>
                      <w:rFonts w:hint="eastAsia"/>
                      <w:color w:val="auto"/>
                      <w:szCs w:val="21"/>
                      <w:lang w:val="en-US" w:eastAsia="zh-CN" w:bidi="ar"/>
                    </w:rPr>
                    <w:t>类别</w:t>
                  </w:r>
                </w:p>
              </w:tc>
              <w:tc>
                <w:tcPr>
                  <w:tcW w:w="1500" w:type="dxa"/>
                  <w:tcBorders>
                    <w:tl2br w:val="nil"/>
                    <w:tr2bl w:val="nil"/>
                  </w:tcBorders>
                  <w:vAlign w:val="center"/>
                </w:tcPr>
                <w:p w14:paraId="6B6B47F2">
                  <w:pPr>
                    <w:spacing w:line="340" w:lineRule="exact"/>
                    <w:jc w:val="center"/>
                    <w:rPr>
                      <w:rFonts w:hint="default" w:eastAsia="宋体"/>
                      <w:color w:val="auto"/>
                      <w:szCs w:val="21"/>
                      <w:lang w:val="en-US" w:eastAsia="zh-CN" w:bidi="ar"/>
                    </w:rPr>
                  </w:pPr>
                  <w:r>
                    <w:rPr>
                      <w:rFonts w:hint="eastAsia"/>
                      <w:color w:val="auto"/>
                      <w:szCs w:val="21"/>
                      <w:lang w:val="en-US" w:eastAsia="zh-CN" w:bidi="ar"/>
                    </w:rPr>
                    <w:t>监测位置</w:t>
                  </w:r>
                </w:p>
              </w:tc>
              <w:tc>
                <w:tcPr>
                  <w:tcW w:w="2800" w:type="dxa"/>
                  <w:tcBorders>
                    <w:tl2br w:val="nil"/>
                    <w:tr2bl w:val="nil"/>
                  </w:tcBorders>
                  <w:vAlign w:val="center"/>
                </w:tcPr>
                <w:p w14:paraId="5D4C4B63">
                  <w:pPr>
                    <w:spacing w:line="340" w:lineRule="exact"/>
                    <w:jc w:val="center"/>
                    <w:rPr>
                      <w:rFonts w:hint="default" w:eastAsia="宋体"/>
                      <w:color w:val="auto"/>
                      <w:szCs w:val="21"/>
                      <w:lang w:val="en-US" w:eastAsia="zh-CN" w:bidi="ar"/>
                    </w:rPr>
                  </w:pPr>
                  <w:r>
                    <w:rPr>
                      <w:rFonts w:hint="eastAsia"/>
                      <w:color w:val="auto"/>
                      <w:szCs w:val="21"/>
                      <w:lang w:val="en-US" w:eastAsia="zh-CN" w:bidi="ar"/>
                    </w:rPr>
                    <w:t>监测项目</w:t>
                  </w:r>
                </w:p>
              </w:tc>
              <w:tc>
                <w:tcPr>
                  <w:tcW w:w="1213" w:type="dxa"/>
                  <w:tcBorders>
                    <w:tl2br w:val="nil"/>
                    <w:tr2bl w:val="nil"/>
                  </w:tcBorders>
                  <w:vAlign w:val="center"/>
                </w:tcPr>
                <w:p w14:paraId="1AC5D41E">
                  <w:pPr>
                    <w:spacing w:line="340" w:lineRule="exact"/>
                    <w:jc w:val="center"/>
                    <w:rPr>
                      <w:rFonts w:hint="default" w:eastAsia="宋体"/>
                      <w:color w:val="auto"/>
                      <w:szCs w:val="21"/>
                      <w:lang w:val="en-US" w:eastAsia="zh-CN" w:bidi="ar"/>
                    </w:rPr>
                  </w:pPr>
                  <w:r>
                    <w:rPr>
                      <w:rFonts w:hint="eastAsia"/>
                      <w:color w:val="auto"/>
                      <w:szCs w:val="21"/>
                      <w:lang w:val="en-US" w:eastAsia="zh-CN" w:bidi="ar"/>
                    </w:rPr>
                    <w:t>监测频率</w:t>
                  </w:r>
                </w:p>
              </w:tc>
              <w:tc>
                <w:tcPr>
                  <w:tcW w:w="1614" w:type="dxa"/>
                  <w:tcBorders>
                    <w:tl2br w:val="nil"/>
                    <w:tr2bl w:val="nil"/>
                  </w:tcBorders>
                  <w:vAlign w:val="center"/>
                </w:tcPr>
                <w:p w14:paraId="1C79F412">
                  <w:pPr>
                    <w:spacing w:line="340" w:lineRule="exact"/>
                    <w:jc w:val="center"/>
                    <w:rPr>
                      <w:rFonts w:hint="default" w:eastAsia="宋体"/>
                      <w:color w:val="auto"/>
                      <w:szCs w:val="21"/>
                      <w:lang w:val="en-US" w:eastAsia="zh-CN" w:bidi="ar"/>
                    </w:rPr>
                  </w:pPr>
                  <w:r>
                    <w:rPr>
                      <w:rFonts w:hint="eastAsia"/>
                      <w:color w:val="auto"/>
                      <w:szCs w:val="21"/>
                      <w:lang w:val="en-US" w:eastAsia="zh-CN" w:bidi="ar"/>
                    </w:rPr>
                    <w:t>监测负责单位</w:t>
                  </w:r>
                </w:p>
              </w:tc>
            </w:tr>
            <w:tr w14:paraId="54C83B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0" w:type="dxa"/>
                  <w:vMerge w:val="restart"/>
                  <w:tcBorders>
                    <w:tl2br w:val="nil"/>
                    <w:tr2bl w:val="nil"/>
                  </w:tcBorders>
                  <w:vAlign w:val="center"/>
                </w:tcPr>
                <w:p w14:paraId="0D3D0B56">
                  <w:pPr>
                    <w:spacing w:line="340" w:lineRule="exact"/>
                    <w:jc w:val="center"/>
                    <w:rPr>
                      <w:rFonts w:hint="eastAsia" w:eastAsia="宋体"/>
                      <w:color w:val="auto"/>
                      <w:szCs w:val="21"/>
                      <w:lang w:val="en-US" w:eastAsia="zh-CN" w:bidi="ar"/>
                    </w:rPr>
                  </w:pPr>
                  <w:r>
                    <w:rPr>
                      <w:rFonts w:hint="eastAsia"/>
                      <w:color w:val="auto"/>
                      <w:szCs w:val="21"/>
                      <w:lang w:val="en-US" w:eastAsia="zh-CN" w:bidi="ar"/>
                    </w:rPr>
                    <w:t>废气</w:t>
                  </w:r>
                </w:p>
              </w:tc>
              <w:tc>
                <w:tcPr>
                  <w:tcW w:w="875" w:type="dxa"/>
                  <w:vMerge w:val="restart"/>
                  <w:tcBorders>
                    <w:tl2br w:val="nil"/>
                    <w:tr2bl w:val="nil"/>
                  </w:tcBorders>
                  <w:vAlign w:val="center"/>
                </w:tcPr>
                <w:p w14:paraId="1C316DD1">
                  <w:pPr>
                    <w:spacing w:line="340" w:lineRule="exact"/>
                    <w:jc w:val="center"/>
                    <w:rPr>
                      <w:rFonts w:hint="default" w:eastAsia="宋体"/>
                      <w:color w:val="auto"/>
                      <w:szCs w:val="21"/>
                      <w:lang w:val="en-US" w:eastAsia="zh-CN" w:bidi="ar"/>
                    </w:rPr>
                  </w:pPr>
                  <w:r>
                    <w:rPr>
                      <w:rFonts w:hint="eastAsia"/>
                      <w:color w:val="auto"/>
                      <w:szCs w:val="21"/>
                      <w:lang w:val="en-US" w:eastAsia="zh-CN" w:bidi="ar"/>
                    </w:rPr>
                    <w:t>无组织废气</w:t>
                  </w:r>
                </w:p>
              </w:tc>
              <w:tc>
                <w:tcPr>
                  <w:tcW w:w="1500" w:type="dxa"/>
                  <w:tcBorders>
                    <w:tl2br w:val="nil"/>
                    <w:tr2bl w:val="nil"/>
                  </w:tcBorders>
                  <w:vAlign w:val="center"/>
                </w:tcPr>
                <w:p w14:paraId="5411ABFB">
                  <w:pPr>
                    <w:spacing w:line="340" w:lineRule="exact"/>
                    <w:jc w:val="center"/>
                    <w:rPr>
                      <w:rFonts w:hint="default" w:eastAsia="宋体"/>
                      <w:color w:val="auto"/>
                      <w:szCs w:val="21"/>
                      <w:lang w:val="en-US" w:eastAsia="zh-CN" w:bidi="ar"/>
                    </w:rPr>
                  </w:pPr>
                  <w:r>
                    <w:rPr>
                      <w:rFonts w:hint="eastAsia"/>
                      <w:color w:val="auto"/>
                      <w:szCs w:val="21"/>
                      <w:lang w:val="en-US" w:eastAsia="zh-CN" w:bidi="ar"/>
                    </w:rPr>
                    <w:t>厂区内监控点</w:t>
                  </w:r>
                </w:p>
              </w:tc>
              <w:tc>
                <w:tcPr>
                  <w:tcW w:w="2800" w:type="dxa"/>
                  <w:tcBorders>
                    <w:tl2br w:val="nil"/>
                    <w:tr2bl w:val="nil"/>
                  </w:tcBorders>
                  <w:vAlign w:val="center"/>
                </w:tcPr>
                <w:p w14:paraId="77368D82">
                  <w:pPr>
                    <w:spacing w:line="340" w:lineRule="exact"/>
                    <w:jc w:val="center"/>
                    <w:rPr>
                      <w:rFonts w:hint="eastAsia" w:eastAsia="宋体"/>
                      <w:color w:val="auto"/>
                      <w:szCs w:val="21"/>
                      <w:lang w:val="en-US" w:eastAsia="zh-CN" w:bidi="ar"/>
                    </w:rPr>
                  </w:pPr>
                  <w:r>
                    <w:rPr>
                      <w:rFonts w:hint="eastAsia"/>
                      <w:color w:val="auto"/>
                      <w:szCs w:val="21"/>
                      <w:lang w:val="en-US" w:eastAsia="zh-CN" w:bidi="ar"/>
                    </w:rPr>
                    <w:t>非甲烷总烃</w:t>
                  </w:r>
                </w:p>
              </w:tc>
              <w:tc>
                <w:tcPr>
                  <w:tcW w:w="1213" w:type="dxa"/>
                  <w:vMerge w:val="restart"/>
                  <w:tcBorders>
                    <w:tl2br w:val="nil"/>
                    <w:tr2bl w:val="nil"/>
                  </w:tcBorders>
                  <w:vAlign w:val="center"/>
                </w:tcPr>
                <w:p w14:paraId="52562E18">
                  <w:pPr>
                    <w:spacing w:line="340" w:lineRule="exact"/>
                    <w:jc w:val="center"/>
                    <w:rPr>
                      <w:rFonts w:hint="default" w:eastAsia="宋体"/>
                      <w:color w:val="auto"/>
                      <w:szCs w:val="21"/>
                      <w:lang w:val="en-US" w:eastAsia="zh-CN" w:bidi="ar"/>
                    </w:rPr>
                  </w:pPr>
                  <w:r>
                    <w:rPr>
                      <w:rFonts w:hint="eastAsia"/>
                      <w:color w:val="auto"/>
                      <w:szCs w:val="21"/>
                      <w:lang w:val="en-US" w:eastAsia="zh-CN" w:bidi="ar"/>
                    </w:rPr>
                    <w:t>1次/年</w:t>
                  </w:r>
                </w:p>
              </w:tc>
              <w:tc>
                <w:tcPr>
                  <w:tcW w:w="1614" w:type="dxa"/>
                  <w:vMerge w:val="restart"/>
                  <w:tcBorders>
                    <w:tl2br w:val="nil"/>
                    <w:tr2bl w:val="nil"/>
                  </w:tcBorders>
                  <w:vAlign w:val="center"/>
                </w:tcPr>
                <w:p w14:paraId="591A6DCA">
                  <w:pPr>
                    <w:spacing w:line="340" w:lineRule="exact"/>
                    <w:jc w:val="center"/>
                    <w:rPr>
                      <w:rFonts w:hint="default" w:eastAsia="宋体"/>
                      <w:color w:val="auto"/>
                      <w:szCs w:val="21"/>
                      <w:lang w:val="en-US" w:eastAsia="zh-CN" w:bidi="ar"/>
                    </w:rPr>
                  </w:pPr>
                  <w:r>
                    <w:rPr>
                      <w:rFonts w:hint="eastAsia"/>
                      <w:color w:val="auto"/>
                      <w:szCs w:val="21"/>
                      <w:lang w:val="en-US" w:eastAsia="zh-CN" w:bidi="ar"/>
                    </w:rPr>
                    <w:t>委托专业监测单位</w:t>
                  </w:r>
                </w:p>
              </w:tc>
            </w:tr>
            <w:tr w14:paraId="114A50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0" w:type="dxa"/>
                  <w:vMerge w:val="continue"/>
                  <w:tcBorders>
                    <w:tl2br w:val="nil"/>
                    <w:tr2bl w:val="nil"/>
                  </w:tcBorders>
                  <w:vAlign w:val="center"/>
                </w:tcPr>
                <w:p w14:paraId="4F7BDB7E">
                  <w:pPr>
                    <w:spacing w:line="340" w:lineRule="exact"/>
                    <w:jc w:val="center"/>
                    <w:rPr>
                      <w:color w:val="auto"/>
                      <w:szCs w:val="21"/>
                      <w:lang w:bidi="ar"/>
                    </w:rPr>
                  </w:pPr>
                </w:p>
              </w:tc>
              <w:tc>
                <w:tcPr>
                  <w:tcW w:w="875" w:type="dxa"/>
                  <w:vMerge w:val="continue"/>
                  <w:tcBorders>
                    <w:tl2br w:val="nil"/>
                    <w:tr2bl w:val="nil"/>
                  </w:tcBorders>
                  <w:vAlign w:val="center"/>
                </w:tcPr>
                <w:p w14:paraId="10AB2479">
                  <w:pPr>
                    <w:spacing w:line="340" w:lineRule="exact"/>
                    <w:jc w:val="center"/>
                    <w:rPr>
                      <w:color w:val="auto"/>
                      <w:szCs w:val="21"/>
                      <w:lang w:bidi="ar"/>
                    </w:rPr>
                  </w:pPr>
                </w:p>
              </w:tc>
              <w:tc>
                <w:tcPr>
                  <w:tcW w:w="1500" w:type="dxa"/>
                  <w:tcBorders>
                    <w:tl2br w:val="nil"/>
                    <w:tr2bl w:val="nil"/>
                  </w:tcBorders>
                  <w:vAlign w:val="center"/>
                </w:tcPr>
                <w:p w14:paraId="0511D12A">
                  <w:pPr>
                    <w:spacing w:line="340" w:lineRule="exact"/>
                    <w:jc w:val="center"/>
                    <w:rPr>
                      <w:rFonts w:hint="default" w:eastAsia="宋体"/>
                      <w:color w:val="auto"/>
                      <w:szCs w:val="21"/>
                      <w:lang w:val="en-US" w:eastAsia="zh-CN" w:bidi="ar"/>
                    </w:rPr>
                  </w:pPr>
                  <w:r>
                    <w:rPr>
                      <w:rFonts w:hint="eastAsia"/>
                      <w:color w:val="auto"/>
                      <w:szCs w:val="21"/>
                      <w:lang w:val="en-US" w:eastAsia="zh-CN" w:bidi="ar"/>
                    </w:rPr>
                    <w:t>厂界监控点</w:t>
                  </w:r>
                </w:p>
              </w:tc>
              <w:tc>
                <w:tcPr>
                  <w:tcW w:w="2800" w:type="dxa"/>
                  <w:tcBorders>
                    <w:tl2br w:val="nil"/>
                    <w:tr2bl w:val="nil"/>
                  </w:tcBorders>
                  <w:vAlign w:val="center"/>
                </w:tcPr>
                <w:p w14:paraId="39B32510">
                  <w:pPr>
                    <w:spacing w:line="340" w:lineRule="exact"/>
                    <w:jc w:val="center"/>
                    <w:rPr>
                      <w:rFonts w:hint="default" w:eastAsia="宋体"/>
                      <w:color w:val="auto"/>
                      <w:szCs w:val="21"/>
                      <w:lang w:val="en-US" w:eastAsia="zh-CN" w:bidi="ar"/>
                    </w:rPr>
                  </w:pPr>
                  <w:r>
                    <w:rPr>
                      <w:rFonts w:hint="eastAsia"/>
                      <w:color w:val="auto"/>
                      <w:szCs w:val="21"/>
                      <w:lang w:val="en-US" w:eastAsia="zh-CN" w:bidi="ar"/>
                    </w:rPr>
                    <w:t>非甲烷总烃、颗粒物</w:t>
                  </w:r>
                </w:p>
              </w:tc>
              <w:tc>
                <w:tcPr>
                  <w:tcW w:w="1213" w:type="dxa"/>
                  <w:vMerge w:val="continue"/>
                  <w:tcBorders>
                    <w:tl2br w:val="nil"/>
                    <w:tr2bl w:val="nil"/>
                  </w:tcBorders>
                  <w:vAlign w:val="center"/>
                </w:tcPr>
                <w:p w14:paraId="7708680D">
                  <w:pPr>
                    <w:spacing w:line="340" w:lineRule="exact"/>
                    <w:jc w:val="center"/>
                    <w:rPr>
                      <w:color w:val="auto"/>
                      <w:szCs w:val="21"/>
                      <w:lang w:bidi="ar"/>
                    </w:rPr>
                  </w:pPr>
                </w:p>
              </w:tc>
              <w:tc>
                <w:tcPr>
                  <w:tcW w:w="1614" w:type="dxa"/>
                  <w:vMerge w:val="continue"/>
                  <w:tcBorders>
                    <w:tl2br w:val="nil"/>
                    <w:tr2bl w:val="nil"/>
                  </w:tcBorders>
                  <w:vAlign w:val="center"/>
                </w:tcPr>
                <w:p w14:paraId="7D98F7B5">
                  <w:pPr>
                    <w:spacing w:line="340" w:lineRule="exact"/>
                    <w:jc w:val="center"/>
                    <w:rPr>
                      <w:color w:val="auto"/>
                      <w:szCs w:val="21"/>
                      <w:lang w:bidi="ar"/>
                    </w:rPr>
                  </w:pPr>
                </w:p>
              </w:tc>
            </w:tr>
            <w:tr w14:paraId="405409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0" w:type="dxa"/>
                  <w:vMerge w:val="continue"/>
                  <w:tcBorders>
                    <w:tl2br w:val="nil"/>
                    <w:tr2bl w:val="nil"/>
                  </w:tcBorders>
                  <w:vAlign w:val="center"/>
                </w:tcPr>
                <w:p w14:paraId="212643CE">
                  <w:pPr>
                    <w:spacing w:line="340" w:lineRule="exact"/>
                    <w:jc w:val="center"/>
                    <w:rPr>
                      <w:color w:val="auto"/>
                      <w:szCs w:val="21"/>
                      <w:lang w:bidi="ar"/>
                    </w:rPr>
                  </w:pPr>
                </w:p>
              </w:tc>
              <w:tc>
                <w:tcPr>
                  <w:tcW w:w="875" w:type="dxa"/>
                  <w:tcBorders>
                    <w:tl2br w:val="nil"/>
                    <w:tr2bl w:val="nil"/>
                  </w:tcBorders>
                  <w:vAlign w:val="center"/>
                </w:tcPr>
                <w:p w14:paraId="0811B904">
                  <w:pPr>
                    <w:spacing w:line="340" w:lineRule="exact"/>
                    <w:jc w:val="center"/>
                    <w:rPr>
                      <w:rFonts w:hint="default" w:eastAsia="宋体"/>
                      <w:color w:val="auto"/>
                      <w:szCs w:val="21"/>
                      <w:lang w:val="en-US" w:eastAsia="zh-CN" w:bidi="ar"/>
                    </w:rPr>
                  </w:pPr>
                  <w:r>
                    <w:rPr>
                      <w:rFonts w:hint="eastAsia"/>
                      <w:color w:val="auto"/>
                      <w:szCs w:val="21"/>
                      <w:lang w:val="en-US" w:eastAsia="zh-CN" w:bidi="ar"/>
                    </w:rPr>
                    <w:t>有组织废气</w:t>
                  </w:r>
                </w:p>
              </w:tc>
              <w:tc>
                <w:tcPr>
                  <w:tcW w:w="1500" w:type="dxa"/>
                  <w:tcBorders>
                    <w:tl2br w:val="nil"/>
                    <w:tr2bl w:val="nil"/>
                  </w:tcBorders>
                  <w:vAlign w:val="center"/>
                </w:tcPr>
                <w:p w14:paraId="384E93F4">
                  <w:pPr>
                    <w:spacing w:line="340" w:lineRule="exact"/>
                    <w:jc w:val="center"/>
                    <w:rPr>
                      <w:rFonts w:hint="default" w:eastAsia="宋体"/>
                      <w:color w:val="auto"/>
                      <w:szCs w:val="21"/>
                      <w:lang w:val="en-US" w:eastAsia="zh-CN" w:bidi="ar"/>
                    </w:rPr>
                  </w:pPr>
                  <w:r>
                    <w:rPr>
                      <w:rFonts w:hint="eastAsia"/>
                      <w:color w:val="auto"/>
                      <w:szCs w:val="21"/>
                      <w:lang w:val="en-US" w:eastAsia="zh-CN" w:bidi="ar"/>
                    </w:rPr>
                    <w:t>排气筒DA001</w:t>
                  </w:r>
                </w:p>
              </w:tc>
              <w:tc>
                <w:tcPr>
                  <w:tcW w:w="2800" w:type="dxa"/>
                  <w:tcBorders>
                    <w:tl2br w:val="nil"/>
                    <w:tr2bl w:val="nil"/>
                  </w:tcBorders>
                  <w:vAlign w:val="center"/>
                </w:tcPr>
                <w:p w14:paraId="366340F3">
                  <w:pPr>
                    <w:spacing w:line="340" w:lineRule="exact"/>
                    <w:jc w:val="center"/>
                    <w:rPr>
                      <w:rFonts w:hint="default" w:eastAsia="宋体"/>
                      <w:color w:val="auto"/>
                      <w:szCs w:val="21"/>
                      <w:lang w:val="en-US" w:eastAsia="zh-CN" w:bidi="ar"/>
                    </w:rPr>
                  </w:pPr>
                  <w:r>
                    <w:rPr>
                      <w:rFonts w:hint="eastAsia"/>
                      <w:color w:val="auto"/>
                      <w:szCs w:val="21"/>
                      <w:lang w:val="en-US" w:eastAsia="zh-CN" w:bidi="ar"/>
                    </w:rPr>
                    <w:t>非甲烷总烃、颗粒物</w:t>
                  </w:r>
                </w:p>
              </w:tc>
              <w:tc>
                <w:tcPr>
                  <w:tcW w:w="1213" w:type="dxa"/>
                  <w:tcBorders>
                    <w:tl2br w:val="nil"/>
                    <w:tr2bl w:val="nil"/>
                  </w:tcBorders>
                  <w:vAlign w:val="center"/>
                </w:tcPr>
                <w:p w14:paraId="40F76C62">
                  <w:pPr>
                    <w:spacing w:line="340" w:lineRule="exact"/>
                    <w:jc w:val="center"/>
                    <w:rPr>
                      <w:color w:val="auto"/>
                      <w:szCs w:val="21"/>
                      <w:lang w:bidi="ar"/>
                    </w:rPr>
                  </w:pPr>
                  <w:r>
                    <w:rPr>
                      <w:rFonts w:hint="eastAsia"/>
                      <w:color w:val="auto"/>
                      <w:szCs w:val="21"/>
                      <w:lang w:val="en-US" w:eastAsia="zh-CN" w:bidi="ar"/>
                    </w:rPr>
                    <w:t>1次/年</w:t>
                  </w:r>
                </w:p>
              </w:tc>
              <w:tc>
                <w:tcPr>
                  <w:tcW w:w="1614" w:type="dxa"/>
                  <w:vMerge w:val="continue"/>
                  <w:tcBorders>
                    <w:tl2br w:val="nil"/>
                    <w:tr2bl w:val="nil"/>
                  </w:tcBorders>
                  <w:vAlign w:val="center"/>
                </w:tcPr>
                <w:p w14:paraId="071BE9C6">
                  <w:pPr>
                    <w:spacing w:line="340" w:lineRule="exact"/>
                    <w:jc w:val="center"/>
                    <w:rPr>
                      <w:color w:val="auto"/>
                      <w:szCs w:val="21"/>
                      <w:lang w:bidi="ar"/>
                    </w:rPr>
                  </w:pPr>
                </w:p>
              </w:tc>
            </w:tr>
          </w:tbl>
          <w:p w14:paraId="620DF288">
            <w:pPr>
              <w:spacing w:before="120" w:beforeLines="50" w:line="360" w:lineRule="auto"/>
              <w:rPr>
                <w:b/>
                <w:bCs/>
                <w:color w:val="auto"/>
                <w:sz w:val="28"/>
                <w:szCs w:val="28"/>
              </w:rPr>
            </w:pPr>
            <w:r>
              <w:rPr>
                <w:b/>
                <w:bCs/>
                <w:color w:val="auto"/>
                <w:sz w:val="28"/>
                <w:szCs w:val="28"/>
              </w:rPr>
              <w:t>4.3运营水环境影响分析和污染防治措施</w:t>
            </w:r>
          </w:p>
          <w:p w14:paraId="727A1543">
            <w:pPr>
              <w:spacing w:line="360" w:lineRule="auto"/>
              <w:rPr>
                <w:color w:val="auto"/>
                <w:sz w:val="24"/>
              </w:rPr>
            </w:pPr>
            <w:r>
              <w:rPr>
                <w:b/>
                <w:bCs/>
                <w:color w:val="auto"/>
                <w:sz w:val="24"/>
              </w:rPr>
              <w:t>4.3.1源强废水源强核算</w:t>
            </w:r>
          </w:p>
          <w:p w14:paraId="541CD1ED">
            <w:pPr>
              <w:pStyle w:val="41"/>
              <w:ind w:firstLine="480"/>
              <w:rPr>
                <w:color w:val="auto"/>
              </w:rPr>
            </w:pPr>
            <w:r>
              <w:rPr>
                <w:color w:val="auto"/>
              </w:rPr>
              <w:t>项目运营期无生产废水外排，外排废水仅为职工生活污水。</w:t>
            </w:r>
          </w:p>
          <w:p w14:paraId="40836ED7">
            <w:pPr>
              <w:spacing w:line="360" w:lineRule="auto"/>
              <w:ind w:left="-29" w:leftChars="-14" w:firstLine="508" w:firstLineChars="212"/>
              <w:rPr>
                <w:color w:val="auto"/>
                <w:sz w:val="24"/>
              </w:rPr>
            </w:pPr>
            <w:r>
              <w:rPr>
                <w:color w:val="auto"/>
                <w:sz w:val="24"/>
              </w:rPr>
              <w:t>（1）生产废水</w:t>
            </w:r>
          </w:p>
          <w:p w14:paraId="1D46D3BA">
            <w:pPr>
              <w:spacing w:line="360" w:lineRule="auto"/>
              <w:ind w:left="-29" w:leftChars="-14" w:firstLine="508" w:firstLineChars="212"/>
              <w:rPr>
                <w:color w:val="auto"/>
                <w:sz w:val="24"/>
              </w:rPr>
            </w:pPr>
            <w:r>
              <w:rPr>
                <w:color w:val="auto"/>
                <w:sz w:val="24"/>
              </w:rPr>
              <w:t>本项目在成型设备需要进行冷却，设备冷却水未与生产材料及产品进行接触，同时未添加药剂，未受到污染，根据建设单位提供的资料，设备冷却水循环量为50t/h，补充水量一般按冷却水循环水量的2%，则年补充水约为8t/d（2400t/a）。由于冷却用水水质无要求，项目冷却用水可循环使用，当循环一定时间（约2 个月）后经废水处理设施采用絮凝沉淀处理后再循环使用，每次进入废水处理设施中处理的水量约20t。</w:t>
            </w:r>
          </w:p>
          <w:p w14:paraId="509C3244">
            <w:pPr>
              <w:spacing w:line="360" w:lineRule="auto"/>
              <w:ind w:left="-29" w:leftChars="-14" w:firstLine="508" w:firstLineChars="212"/>
              <w:rPr>
                <w:color w:val="auto"/>
                <w:sz w:val="24"/>
              </w:rPr>
            </w:pPr>
            <w:r>
              <w:rPr>
                <w:color w:val="auto"/>
                <w:sz w:val="24"/>
              </w:rPr>
              <w:t>（2）生活污水</w:t>
            </w:r>
          </w:p>
          <w:p w14:paraId="14FDD787">
            <w:pPr>
              <w:spacing w:line="360" w:lineRule="auto"/>
              <w:ind w:left="-29" w:leftChars="-14" w:firstLine="508" w:firstLineChars="212"/>
              <w:rPr>
                <w:color w:val="auto"/>
                <w:sz w:val="24"/>
              </w:rPr>
            </w:pPr>
            <w:r>
              <w:rPr>
                <w:color w:val="auto"/>
                <w:sz w:val="24"/>
              </w:rPr>
              <w:t>根据建设单位提供的资料，本项目职工人数45人（包括生产人员、管理人员等），均不住在厂内，根据《建筑给水排水设计规范》（GB50015-2019）车间工人的生活用水定额应根据车间性质确定，不住厂员工生活用水一般宜采用30~50L/人·班，不住厂生活用水定额按50L/人·班计，年工作日按全年营业300天计，则本项目职工生活用水量约为2.25t/d（675t/a），根据《室外排水设计规范》（GB 50014-2006）（2016年版），居民生活污水定额可按用水定额的80%计算（其余20%蒸发损耗等），则生活污水量为1.8t/d（540t/a）。</w:t>
            </w:r>
          </w:p>
          <w:p w14:paraId="709D9B58">
            <w:pPr>
              <w:pStyle w:val="29"/>
              <w:widowControl w:val="0"/>
              <w:autoSpaceDE w:val="0"/>
              <w:autoSpaceDN w:val="0"/>
              <w:adjustRightInd w:val="0"/>
              <w:snapToGrid w:val="0"/>
              <w:spacing w:before="0" w:beforeAutospacing="0" w:after="0" w:afterAutospacing="0" w:line="360" w:lineRule="auto"/>
              <w:ind w:firstLine="480" w:firstLineChars="200"/>
              <w:jc w:val="both"/>
              <w:textAlignment w:val="baseline"/>
              <w:rPr>
                <w:rFonts w:ascii="Times New Roman" w:hAnsi="Times New Roman"/>
                <w:color w:val="auto"/>
                <w:szCs w:val="24"/>
              </w:rPr>
            </w:pPr>
            <w:r>
              <w:rPr>
                <w:rFonts w:ascii="Times New Roman" w:hAnsi="Times New Roman"/>
                <w:color w:val="auto"/>
                <w:szCs w:val="24"/>
              </w:rPr>
              <w:t>参考《排放源统计调查产排污核算方法和系数手册（2021版）》（公告 2021 年第 24 号）中“生活污染源产排污系数手册”，其他员工日常生活污水中各主要污染物浓度按 COD：340mg/L，BOD</w:t>
            </w:r>
            <w:r>
              <w:rPr>
                <w:rFonts w:ascii="Times New Roman" w:hAnsi="Times New Roman"/>
                <w:color w:val="auto"/>
                <w:szCs w:val="24"/>
                <w:vertAlign w:val="subscript"/>
              </w:rPr>
              <w:t>5</w:t>
            </w:r>
            <w:r>
              <w:rPr>
                <w:rFonts w:ascii="Times New Roman" w:hAnsi="Times New Roman"/>
                <w:color w:val="auto"/>
                <w:szCs w:val="24"/>
              </w:rPr>
              <w:t>：200mg/L，SS：220mg/L，NH</w:t>
            </w:r>
            <w:r>
              <w:rPr>
                <w:rFonts w:ascii="Times New Roman" w:hAnsi="Times New Roman"/>
                <w:color w:val="auto"/>
                <w:szCs w:val="24"/>
                <w:vertAlign w:val="subscript"/>
              </w:rPr>
              <w:t>3</w:t>
            </w:r>
            <w:r>
              <w:rPr>
                <w:rFonts w:ascii="Times New Roman" w:hAnsi="Times New Roman"/>
                <w:color w:val="auto"/>
                <w:szCs w:val="24"/>
              </w:rPr>
              <w:t>-N：32.6mg/L计。项目生活污水经化粪池处理后，排入市政污水管网，进入</w:t>
            </w:r>
            <w:r>
              <w:rPr>
                <w:rFonts w:hint="eastAsia" w:ascii="Times New Roman" w:hAnsi="Times New Roman"/>
                <w:color w:val="auto"/>
                <w:szCs w:val="24"/>
              </w:rPr>
              <w:t>福建青口海峡环保有限公司（青口新区污水处理厂）</w:t>
            </w:r>
            <w:r>
              <w:rPr>
                <w:rFonts w:ascii="Times New Roman" w:hAnsi="Times New Roman"/>
                <w:color w:val="auto"/>
                <w:szCs w:val="24"/>
              </w:rPr>
              <w:t>。</w:t>
            </w:r>
          </w:p>
          <w:p w14:paraId="6350F774">
            <w:pPr>
              <w:pStyle w:val="29"/>
              <w:widowControl w:val="0"/>
              <w:autoSpaceDE w:val="0"/>
              <w:autoSpaceDN w:val="0"/>
              <w:adjustRightInd w:val="0"/>
              <w:snapToGrid w:val="0"/>
              <w:spacing w:before="0" w:beforeAutospacing="0" w:after="0" w:afterAutospacing="0" w:line="360" w:lineRule="auto"/>
              <w:ind w:firstLine="480" w:firstLineChars="200"/>
              <w:jc w:val="both"/>
              <w:textAlignment w:val="baseline"/>
              <w:rPr>
                <w:rFonts w:ascii="Times New Roman" w:hAnsi="Times New Roman"/>
                <w:color w:val="auto"/>
              </w:rPr>
            </w:pPr>
            <w:r>
              <w:rPr>
                <w:rFonts w:ascii="Times New Roman" w:hAnsi="Times New Roman"/>
                <w:color w:val="auto"/>
                <w:szCs w:val="24"/>
              </w:rPr>
              <w:t>参照同规模化粪池，生活污水中COD处理效率达25%，SS处理效率达50%，BOD</w:t>
            </w:r>
            <w:r>
              <w:rPr>
                <w:rFonts w:ascii="Times New Roman" w:hAnsi="Times New Roman"/>
                <w:color w:val="auto"/>
                <w:szCs w:val="24"/>
                <w:vertAlign w:val="subscript"/>
              </w:rPr>
              <w:t>5</w:t>
            </w:r>
            <w:r>
              <w:rPr>
                <w:rFonts w:ascii="Times New Roman" w:hAnsi="Times New Roman"/>
                <w:color w:val="auto"/>
                <w:szCs w:val="24"/>
              </w:rPr>
              <w:t>处理效率达20%，动植物油处理效率达20%。</w:t>
            </w:r>
            <w:r>
              <w:rPr>
                <w:rFonts w:ascii="Times New Roman" w:hAnsi="Times New Roman"/>
                <w:color w:val="auto"/>
              </w:rPr>
              <w:t>废水污染物产排情况详见表4.3-1，排放口基本情况见表4.3-2。</w:t>
            </w:r>
          </w:p>
          <w:p w14:paraId="12D18EC2">
            <w:pPr>
              <w:pStyle w:val="136"/>
              <w:spacing w:afterLines="0"/>
              <w:rPr>
                <w:color w:val="auto"/>
                <w:kern w:val="0"/>
                <w:szCs w:val="24"/>
              </w:rPr>
            </w:pPr>
            <w:r>
              <w:rPr>
                <w:color w:val="auto"/>
                <w:kern w:val="0"/>
                <w:szCs w:val="24"/>
              </w:rPr>
              <w:t>表4.3-1  生活废水及其污染物排放情况一览表</w:t>
            </w:r>
          </w:p>
          <w:tbl>
            <w:tblPr>
              <w:tblStyle w:val="32"/>
              <w:tblW w:w="835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7"/>
              <w:gridCol w:w="707"/>
              <w:gridCol w:w="1115"/>
              <w:gridCol w:w="833"/>
              <w:gridCol w:w="748"/>
              <w:gridCol w:w="854"/>
              <w:gridCol w:w="674"/>
              <w:gridCol w:w="720"/>
              <w:gridCol w:w="793"/>
              <w:gridCol w:w="1480"/>
            </w:tblGrid>
            <w:tr w14:paraId="234883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7" w:type="dxa"/>
                  <w:vMerge w:val="restart"/>
                  <w:vAlign w:val="center"/>
                </w:tcPr>
                <w:p w14:paraId="5DDDFEC2">
                  <w:pPr>
                    <w:pStyle w:val="62"/>
                    <w:rPr>
                      <w:b/>
                      <w:bCs/>
                      <w:color w:val="auto"/>
                      <w:szCs w:val="21"/>
                    </w:rPr>
                  </w:pPr>
                  <w:r>
                    <w:rPr>
                      <w:b/>
                      <w:bCs/>
                      <w:color w:val="auto"/>
                      <w:szCs w:val="21"/>
                    </w:rPr>
                    <w:t>序号</w:t>
                  </w:r>
                </w:p>
              </w:tc>
              <w:tc>
                <w:tcPr>
                  <w:tcW w:w="707" w:type="dxa"/>
                  <w:vMerge w:val="restart"/>
                  <w:vAlign w:val="center"/>
                </w:tcPr>
                <w:p w14:paraId="779AB35C">
                  <w:pPr>
                    <w:pStyle w:val="62"/>
                    <w:rPr>
                      <w:b/>
                      <w:bCs/>
                      <w:color w:val="auto"/>
                      <w:szCs w:val="21"/>
                    </w:rPr>
                  </w:pPr>
                  <w:r>
                    <w:rPr>
                      <w:b/>
                      <w:bCs/>
                      <w:color w:val="auto"/>
                      <w:szCs w:val="21"/>
                    </w:rPr>
                    <w:t>名称</w:t>
                  </w:r>
                </w:p>
              </w:tc>
              <w:tc>
                <w:tcPr>
                  <w:tcW w:w="1115" w:type="dxa"/>
                  <w:vMerge w:val="restart"/>
                  <w:vAlign w:val="center"/>
                </w:tcPr>
                <w:p w14:paraId="3C3D3040">
                  <w:pPr>
                    <w:pStyle w:val="62"/>
                    <w:rPr>
                      <w:b/>
                      <w:bCs/>
                      <w:color w:val="auto"/>
                      <w:szCs w:val="21"/>
                    </w:rPr>
                  </w:pPr>
                  <w:r>
                    <w:rPr>
                      <w:b/>
                      <w:bCs/>
                      <w:color w:val="auto"/>
                      <w:szCs w:val="21"/>
                    </w:rPr>
                    <w:t>废水量</w:t>
                  </w:r>
                </w:p>
              </w:tc>
              <w:tc>
                <w:tcPr>
                  <w:tcW w:w="833" w:type="dxa"/>
                  <w:vMerge w:val="restart"/>
                  <w:vAlign w:val="center"/>
                </w:tcPr>
                <w:p w14:paraId="11BA3262">
                  <w:pPr>
                    <w:pStyle w:val="62"/>
                    <w:rPr>
                      <w:b/>
                      <w:bCs/>
                      <w:color w:val="auto"/>
                      <w:szCs w:val="21"/>
                    </w:rPr>
                  </w:pPr>
                  <w:r>
                    <w:rPr>
                      <w:b/>
                      <w:bCs/>
                      <w:color w:val="auto"/>
                      <w:szCs w:val="21"/>
                    </w:rPr>
                    <w:t>项目</w:t>
                  </w:r>
                </w:p>
              </w:tc>
              <w:tc>
                <w:tcPr>
                  <w:tcW w:w="1602" w:type="dxa"/>
                  <w:gridSpan w:val="2"/>
                  <w:vAlign w:val="center"/>
                </w:tcPr>
                <w:p w14:paraId="5FC99911">
                  <w:pPr>
                    <w:pStyle w:val="62"/>
                    <w:rPr>
                      <w:b/>
                      <w:bCs/>
                      <w:color w:val="auto"/>
                      <w:szCs w:val="21"/>
                    </w:rPr>
                  </w:pPr>
                  <w:r>
                    <w:rPr>
                      <w:b/>
                      <w:bCs/>
                      <w:color w:val="auto"/>
                      <w:szCs w:val="21"/>
                    </w:rPr>
                    <w:t>产生量</w:t>
                  </w:r>
                </w:p>
              </w:tc>
              <w:tc>
                <w:tcPr>
                  <w:tcW w:w="674" w:type="dxa"/>
                  <w:vMerge w:val="restart"/>
                  <w:vAlign w:val="center"/>
                </w:tcPr>
                <w:p w14:paraId="7D8523B7">
                  <w:pPr>
                    <w:pStyle w:val="62"/>
                    <w:rPr>
                      <w:b/>
                      <w:bCs/>
                      <w:color w:val="auto"/>
                      <w:szCs w:val="21"/>
                    </w:rPr>
                  </w:pPr>
                  <w:r>
                    <w:rPr>
                      <w:b/>
                      <w:bCs/>
                      <w:color w:val="auto"/>
                      <w:szCs w:val="21"/>
                    </w:rPr>
                    <w:t>处理措施</w:t>
                  </w:r>
                </w:p>
              </w:tc>
              <w:tc>
                <w:tcPr>
                  <w:tcW w:w="1513" w:type="dxa"/>
                  <w:gridSpan w:val="2"/>
                  <w:vAlign w:val="center"/>
                </w:tcPr>
                <w:p w14:paraId="2A8844C4">
                  <w:pPr>
                    <w:pStyle w:val="62"/>
                    <w:rPr>
                      <w:b/>
                      <w:bCs/>
                      <w:color w:val="auto"/>
                      <w:szCs w:val="21"/>
                    </w:rPr>
                  </w:pPr>
                  <w:r>
                    <w:rPr>
                      <w:b/>
                      <w:bCs/>
                      <w:color w:val="auto"/>
                      <w:szCs w:val="21"/>
                    </w:rPr>
                    <w:t>处理后排放</w:t>
                  </w:r>
                </w:p>
              </w:tc>
              <w:tc>
                <w:tcPr>
                  <w:tcW w:w="1480" w:type="dxa"/>
                  <w:vMerge w:val="restart"/>
                  <w:vAlign w:val="center"/>
                </w:tcPr>
                <w:p w14:paraId="5F49476F">
                  <w:pPr>
                    <w:pStyle w:val="62"/>
                    <w:rPr>
                      <w:b/>
                      <w:bCs/>
                      <w:color w:val="auto"/>
                      <w:szCs w:val="21"/>
                    </w:rPr>
                  </w:pPr>
                  <w:r>
                    <w:rPr>
                      <w:b/>
                      <w:bCs/>
                      <w:color w:val="auto"/>
                      <w:szCs w:val="21"/>
                    </w:rPr>
                    <w:t>排放</w:t>
                  </w:r>
                </w:p>
                <w:p w14:paraId="06785DBA">
                  <w:pPr>
                    <w:pStyle w:val="62"/>
                    <w:rPr>
                      <w:b/>
                      <w:bCs/>
                      <w:color w:val="auto"/>
                      <w:szCs w:val="21"/>
                    </w:rPr>
                  </w:pPr>
                  <w:r>
                    <w:rPr>
                      <w:b/>
                      <w:bCs/>
                      <w:color w:val="auto"/>
                      <w:szCs w:val="21"/>
                    </w:rPr>
                    <w:t>去向</w:t>
                  </w:r>
                </w:p>
              </w:tc>
            </w:tr>
            <w:tr w14:paraId="5D60F2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7" w:type="dxa"/>
                  <w:vMerge w:val="continue"/>
                  <w:vAlign w:val="center"/>
                </w:tcPr>
                <w:p w14:paraId="197D72B3">
                  <w:pPr>
                    <w:pStyle w:val="62"/>
                    <w:rPr>
                      <w:b/>
                      <w:bCs/>
                      <w:color w:val="auto"/>
                      <w:szCs w:val="21"/>
                    </w:rPr>
                  </w:pPr>
                </w:p>
              </w:tc>
              <w:tc>
                <w:tcPr>
                  <w:tcW w:w="707" w:type="dxa"/>
                  <w:vMerge w:val="continue"/>
                  <w:vAlign w:val="center"/>
                </w:tcPr>
                <w:p w14:paraId="54462AF6">
                  <w:pPr>
                    <w:pStyle w:val="62"/>
                    <w:rPr>
                      <w:b/>
                      <w:bCs/>
                      <w:color w:val="auto"/>
                      <w:szCs w:val="21"/>
                    </w:rPr>
                  </w:pPr>
                </w:p>
              </w:tc>
              <w:tc>
                <w:tcPr>
                  <w:tcW w:w="1115" w:type="dxa"/>
                  <w:vMerge w:val="continue"/>
                  <w:vAlign w:val="center"/>
                </w:tcPr>
                <w:p w14:paraId="5F3A3054">
                  <w:pPr>
                    <w:pStyle w:val="62"/>
                    <w:rPr>
                      <w:b/>
                      <w:bCs/>
                      <w:color w:val="auto"/>
                      <w:szCs w:val="21"/>
                    </w:rPr>
                  </w:pPr>
                </w:p>
              </w:tc>
              <w:tc>
                <w:tcPr>
                  <w:tcW w:w="833" w:type="dxa"/>
                  <w:vMerge w:val="continue"/>
                  <w:vAlign w:val="center"/>
                </w:tcPr>
                <w:p w14:paraId="58091E92">
                  <w:pPr>
                    <w:pStyle w:val="62"/>
                    <w:rPr>
                      <w:b/>
                      <w:bCs/>
                      <w:color w:val="auto"/>
                      <w:szCs w:val="21"/>
                    </w:rPr>
                  </w:pPr>
                </w:p>
              </w:tc>
              <w:tc>
                <w:tcPr>
                  <w:tcW w:w="748" w:type="dxa"/>
                  <w:vAlign w:val="center"/>
                </w:tcPr>
                <w:p w14:paraId="0C1129E2">
                  <w:pPr>
                    <w:pStyle w:val="62"/>
                    <w:rPr>
                      <w:b/>
                      <w:bCs/>
                      <w:color w:val="auto"/>
                      <w:szCs w:val="21"/>
                    </w:rPr>
                  </w:pPr>
                  <w:r>
                    <w:rPr>
                      <w:b/>
                      <w:bCs/>
                      <w:color w:val="auto"/>
                      <w:szCs w:val="21"/>
                    </w:rPr>
                    <w:t>mg/L</w:t>
                  </w:r>
                </w:p>
              </w:tc>
              <w:tc>
                <w:tcPr>
                  <w:tcW w:w="854" w:type="dxa"/>
                  <w:vAlign w:val="center"/>
                </w:tcPr>
                <w:p w14:paraId="4CBFE026">
                  <w:pPr>
                    <w:pStyle w:val="62"/>
                    <w:rPr>
                      <w:b/>
                      <w:bCs/>
                      <w:color w:val="auto"/>
                      <w:szCs w:val="21"/>
                    </w:rPr>
                  </w:pPr>
                  <w:r>
                    <w:rPr>
                      <w:b/>
                      <w:bCs/>
                      <w:color w:val="auto"/>
                      <w:szCs w:val="21"/>
                    </w:rPr>
                    <w:t>t/a</w:t>
                  </w:r>
                </w:p>
              </w:tc>
              <w:tc>
                <w:tcPr>
                  <w:tcW w:w="674" w:type="dxa"/>
                  <w:vMerge w:val="continue"/>
                  <w:vAlign w:val="center"/>
                </w:tcPr>
                <w:p w14:paraId="232D6AE4">
                  <w:pPr>
                    <w:pStyle w:val="62"/>
                    <w:rPr>
                      <w:b/>
                      <w:bCs/>
                      <w:color w:val="auto"/>
                      <w:szCs w:val="21"/>
                    </w:rPr>
                  </w:pPr>
                </w:p>
              </w:tc>
              <w:tc>
                <w:tcPr>
                  <w:tcW w:w="720" w:type="dxa"/>
                  <w:vAlign w:val="center"/>
                </w:tcPr>
                <w:p w14:paraId="45A42497">
                  <w:pPr>
                    <w:pStyle w:val="62"/>
                    <w:rPr>
                      <w:b/>
                      <w:bCs/>
                      <w:color w:val="auto"/>
                      <w:szCs w:val="21"/>
                    </w:rPr>
                  </w:pPr>
                  <w:r>
                    <w:rPr>
                      <w:b/>
                      <w:bCs/>
                      <w:color w:val="auto"/>
                      <w:szCs w:val="21"/>
                    </w:rPr>
                    <w:t>mg/L</w:t>
                  </w:r>
                </w:p>
              </w:tc>
              <w:tc>
                <w:tcPr>
                  <w:tcW w:w="793" w:type="dxa"/>
                  <w:vAlign w:val="center"/>
                </w:tcPr>
                <w:p w14:paraId="649B9F01">
                  <w:pPr>
                    <w:pStyle w:val="62"/>
                    <w:rPr>
                      <w:b/>
                      <w:bCs/>
                      <w:color w:val="auto"/>
                      <w:szCs w:val="21"/>
                    </w:rPr>
                  </w:pPr>
                  <w:r>
                    <w:rPr>
                      <w:b/>
                      <w:bCs/>
                      <w:color w:val="auto"/>
                      <w:szCs w:val="21"/>
                    </w:rPr>
                    <w:t>t/a</w:t>
                  </w:r>
                </w:p>
              </w:tc>
              <w:tc>
                <w:tcPr>
                  <w:tcW w:w="1480" w:type="dxa"/>
                  <w:vMerge w:val="continue"/>
                  <w:vAlign w:val="center"/>
                </w:tcPr>
                <w:p w14:paraId="1DEF7AD2">
                  <w:pPr>
                    <w:pStyle w:val="62"/>
                    <w:rPr>
                      <w:b/>
                      <w:bCs/>
                      <w:color w:val="auto"/>
                      <w:szCs w:val="21"/>
                    </w:rPr>
                  </w:pPr>
                </w:p>
              </w:tc>
            </w:tr>
            <w:tr w14:paraId="41BBE9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7" w:type="dxa"/>
                  <w:vMerge w:val="restart"/>
                  <w:vAlign w:val="center"/>
                </w:tcPr>
                <w:p w14:paraId="04A298FD">
                  <w:pPr>
                    <w:pStyle w:val="62"/>
                    <w:rPr>
                      <w:color w:val="auto"/>
                      <w:szCs w:val="21"/>
                    </w:rPr>
                  </w:pPr>
                  <w:r>
                    <w:rPr>
                      <w:color w:val="auto"/>
                      <w:szCs w:val="21"/>
                    </w:rPr>
                    <w:t>1</w:t>
                  </w:r>
                </w:p>
              </w:tc>
              <w:tc>
                <w:tcPr>
                  <w:tcW w:w="707" w:type="dxa"/>
                  <w:vMerge w:val="restart"/>
                  <w:vAlign w:val="center"/>
                </w:tcPr>
                <w:p w14:paraId="78F3E78A">
                  <w:pPr>
                    <w:pStyle w:val="62"/>
                    <w:rPr>
                      <w:color w:val="auto"/>
                      <w:szCs w:val="21"/>
                    </w:rPr>
                  </w:pPr>
                  <w:r>
                    <w:rPr>
                      <w:color w:val="auto"/>
                      <w:szCs w:val="21"/>
                    </w:rPr>
                    <w:t>生活</w:t>
                  </w:r>
                </w:p>
                <w:p w14:paraId="2439EE22">
                  <w:pPr>
                    <w:pStyle w:val="62"/>
                    <w:rPr>
                      <w:color w:val="auto"/>
                      <w:szCs w:val="21"/>
                    </w:rPr>
                  </w:pPr>
                  <w:r>
                    <w:rPr>
                      <w:color w:val="auto"/>
                      <w:szCs w:val="21"/>
                    </w:rPr>
                    <w:t>污水</w:t>
                  </w:r>
                </w:p>
              </w:tc>
              <w:tc>
                <w:tcPr>
                  <w:tcW w:w="1115" w:type="dxa"/>
                  <w:vMerge w:val="restart"/>
                  <w:vAlign w:val="center"/>
                </w:tcPr>
                <w:p w14:paraId="2B2A2C00">
                  <w:pPr>
                    <w:pStyle w:val="62"/>
                    <w:rPr>
                      <w:color w:val="auto"/>
                      <w:szCs w:val="21"/>
                    </w:rPr>
                  </w:pPr>
                  <w:r>
                    <w:rPr>
                      <w:color w:val="auto"/>
                      <w:szCs w:val="21"/>
                    </w:rPr>
                    <w:t>1.8t/d</w:t>
                  </w:r>
                </w:p>
                <w:p w14:paraId="5A8A7E45">
                  <w:pPr>
                    <w:pStyle w:val="62"/>
                    <w:rPr>
                      <w:color w:val="auto"/>
                      <w:szCs w:val="21"/>
                    </w:rPr>
                  </w:pPr>
                  <w:r>
                    <w:rPr>
                      <w:color w:val="auto"/>
                      <w:szCs w:val="21"/>
                    </w:rPr>
                    <w:t>（540t/a）</w:t>
                  </w:r>
                </w:p>
              </w:tc>
              <w:tc>
                <w:tcPr>
                  <w:tcW w:w="833" w:type="dxa"/>
                  <w:vAlign w:val="center"/>
                </w:tcPr>
                <w:p w14:paraId="434D15C5">
                  <w:pPr>
                    <w:pStyle w:val="62"/>
                    <w:rPr>
                      <w:color w:val="auto"/>
                      <w:szCs w:val="21"/>
                    </w:rPr>
                  </w:pPr>
                  <w:r>
                    <w:rPr>
                      <w:color w:val="auto"/>
                      <w:szCs w:val="21"/>
                    </w:rPr>
                    <w:t>COD</w:t>
                  </w:r>
                  <w:r>
                    <w:rPr>
                      <w:color w:val="auto"/>
                      <w:sz w:val="24"/>
                      <w:szCs w:val="24"/>
                      <w:vertAlign w:val="subscript"/>
                    </w:rPr>
                    <w:t>cr</w:t>
                  </w:r>
                </w:p>
              </w:tc>
              <w:tc>
                <w:tcPr>
                  <w:tcW w:w="748" w:type="dxa"/>
                  <w:vAlign w:val="center"/>
                </w:tcPr>
                <w:p w14:paraId="186A1332">
                  <w:pPr>
                    <w:jc w:val="center"/>
                    <w:rPr>
                      <w:color w:val="auto"/>
                      <w:szCs w:val="21"/>
                    </w:rPr>
                  </w:pPr>
                  <w:r>
                    <w:rPr>
                      <w:color w:val="auto"/>
                      <w:szCs w:val="21"/>
                    </w:rPr>
                    <w:t>340</w:t>
                  </w:r>
                </w:p>
              </w:tc>
              <w:tc>
                <w:tcPr>
                  <w:tcW w:w="854" w:type="dxa"/>
                  <w:vAlign w:val="center"/>
                </w:tcPr>
                <w:p w14:paraId="1BB73118">
                  <w:pPr>
                    <w:pStyle w:val="41"/>
                    <w:spacing w:line="240" w:lineRule="auto"/>
                    <w:ind w:firstLine="0" w:firstLineChars="0"/>
                    <w:jc w:val="center"/>
                    <w:rPr>
                      <w:color w:val="auto"/>
                    </w:rPr>
                  </w:pPr>
                  <w:r>
                    <w:rPr>
                      <w:color w:val="auto"/>
                    </w:rPr>
                    <w:t>0.18</w:t>
                  </w:r>
                </w:p>
              </w:tc>
              <w:tc>
                <w:tcPr>
                  <w:tcW w:w="674" w:type="dxa"/>
                  <w:vMerge w:val="restart"/>
                  <w:vAlign w:val="center"/>
                </w:tcPr>
                <w:p w14:paraId="1C504C6A">
                  <w:pPr>
                    <w:jc w:val="center"/>
                    <w:rPr>
                      <w:color w:val="auto"/>
                      <w:szCs w:val="21"/>
                    </w:rPr>
                  </w:pPr>
                  <w:r>
                    <w:rPr>
                      <w:color w:val="auto"/>
                      <w:szCs w:val="21"/>
                    </w:rPr>
                    <w:t>化粪池</w:t>
                  </w:r>
                </w:p>
              </w:tc>
              <w:tc>
                <w:tcPr>
                  <w:tcW w:w="720" w:type="dxa"/>
                  <w:vAlign w:val="center"/>
                </w:tcPr>
                <w:p w14:paraId="5497E411">
                  <w:pPr>
                    <w:jc w:val="center"/>
                    <w:rPr>
                      <w:color w:val="auto"/>
                      <w:szCs w:val="21"/>
                    </w:rPr>
                  </w:pPr>
                  <w:r>
                    <w:rPr>
                      <w:color w:val="auto"/>
                      <w:szCs w:val="21"/>
                    </w:rPr>
                    <w:t>255</w:t>
                  </w:r>
                </w:p>
              </w:tc>
              <w:tc>
                <w:tcPr>
                  <w:tcW w:w="793" w:type="dxa"/>
                  <w:vAlign w:val="center"/>
                </w:tcPr>
                <w:p w14:paraId="5CD17BA7">
                  <w:pPr>
                    <w:widowControl/>
                    <w:jc w:val="center"/>
                    <w:textAlignment w:val="center"/>
                    <w:rPr>
                      <w:color w:val="auto"/>
                      <w:kern w:val="0"/>
                      <w:szCs w:val="21"/>
                    </w:rPr>
                  </w:pPr>
                  <w:r>
                    <w:rPr>
                      <w:color w:val="auto"/>
                      <w:kern w:val="0"/>
                      <w:szCs w:val="21"/>
                    </w:rPr>
                    <w:t>0.14</w:t>
                  </w:r>
                </w:p>
              </w:tc>
              <w:tc>
                <w:tcPr>
                  <w:tcW w:w="1480" w:type="dxa"/>
                  <w:vMerge w:val="restart"/>
                  <w:vAlign w:val="center"/>
                </w:tcPr>
                <w:p w14:paraId="15ED78CE">
                  <w:pPr>
                    <w:widowControl/>
                    <w:jc w:val="center"/>
                    <w:rPr>
                      <w:color w:val="auto"/>
                      <w:kern w:val="0"/>
                      <w:szCs w:val="21"/>
                    </w:rPr>
                  </w:pPr>
                  <w:r>
                    <w:rPr>
                      <w:rFonts w:hint="eastAsia"/>
                      <w:color w:val="auto"/>
                      <w:kern w:val="0"/>
                      <w:szCs w:val="21"/>
                    </w:rPr>
                    <w:t>福建青口海峡环保有限公司（青口新区污水处理厂）</w:t>
                  </w:r>
                </w:p>
              </w:tc>
            </w:tr>
            <w:tr w14:paraId="73AD14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7" w:type="dxa"/>
                  <w:vMerge w:val="continue"/>
                  <w:vAlign w:val="center"/>
                </w:tcPr>
                <w:p w14:paraId="3C065AB1">
                  <w:pPr>
                    <w:pStyle w:val="62"/>
                    <w:rPr>
                      <w:color w:val="auto"/>
                      <w:szCs w:val="21"/>
                    </w:rPr>
                  </w:pPr>
                </w:p>
              </w:tc>
              <w:tc>
                <w:tcPr>
                  <w:tcW w:w="707" w:type="dxa"/>
                  <w:vMerge w:val="continue"/>
                  <w:vAlign w:val="center"/>
                </w:tcPr>
                <w:p w14:paraId="6F711A00">
                  <w:pPr>
                    <w:pStyle w:val="62"/>
                    <w:rPr>
                      <w:color w:val="auto"/>
                      <w:szCs w:val="21"/>
                    </w:rPr>
                  </w:pPr>
                </w:p>
              </w:tc>
              <w:tc>
                <w:tcPr>
                  <w:tcW w:w="1115" w:type="dxa"/>
                  <w:vMerge w:val="continue"/>
                  <w:vAlign w:val="center"/>
                </w:tcPr>
                <w:p w14:paraId="00105B32">
                  <w:pPr>
                    <w:pStyle w:val="62"/>
                    <w:rPr>
                      <w:color w:val="auto"/>
                      <w:szCs w:val="21"/>
                    </w:rPr>
                  </w:pPr>
                </w:p>
              </w:tc>
              <w:tc>
                <w:tcPr>
                  <w:tcW w:w="833" w:type="dxa"/>
                  <w:vAlign w:val="center"/>
                </w:tcPr>
                <w:p w14:paraId="01881F18">
                  <w:pPr>
                    <w:pStyle w:val="62"/>
                    <w:rPr>
                      <w:color w:val="auto"/>
                      <w:szCs w:val="21"/>
                    </w:rPr>
                  </w:pPr>
                  <w:r>
                    <w:rPr>
                      <w:color w:val="auto"/>
                      <w:szCs w:val="21"/>
                    </w:rPr>
                    <w:t>BOD</w:t>
                  </w:r>
                  <w:r>
                    <w:rPr>
                      <w:color w:val="auto"/>
                      <w:szCs w:val="21"/>
                      <w:vertAlign w:val="subscript"/>
                    </w:rPr>
                    <w:t>5</w:t>
                  </w:r>
                </w:p>
              </w:tc>
              <w:tc>
                <w:tcPr>
                  <w:tcW w:w="748" w:type="dxa"/>
                  <w:vAlign w:val="center"/>
                </w:tcPr>
                <w:p w14:paraId="672D9DDB">
                  <w:pPr>
                    <w:jc w:val="center"/>
                    <w:rPr>
                      <w:color w:val="auto"/>
                      <w:szCs w:val="21"/>
                    </w:rPr>
                  </w:pPr>
                  <w:r>
                    <w:rPr>
                      <w:color w:val="auto"/>
                      <w:szCs w:val="21"/>
                    </w:rPr>
                    <w:t>200</w:t>
                  </w:r>
                </w:p>
              </w:tc>
              <w:tc>
                <w:tcPr>
                  <w:tcW w:w="854" w:type="dxa"/>
                  <w:vAlign w:val="center"/>
                </w:tcPr>
                <w:p w14:paraId="60AA1FE8">
                  <w:pPr>
                    <w:jc w:val="center"/>
                    <w:rPr>
                      <w:color w:val="auto"/>
                      <w:szCs w:val="21"/>
                    </w:rPr>
                  </w:pPr>
                  <w:r>
                    <w:rPr>
                      <w:color w:val="auto"/>
                      <w:szCs w:val="21"/>
                    </w:rPr>
                    <w:t>0.11</w:t>
                  </w:r>
                </w:p>
              </w:tc>
              <w:tc>
                <w:tcPr>
                  <w:tcW w:w="674" w:type="dxa"/>
                  <w:vMerge w:val="continue"/>
                  <w:vAlign w:val="center"/>
                </w:tcPr>
                <w:p w14:paraId="7550FB04">
                  <w:pPr>
                    <w:jc w:val="center"/>
                    <w:rPr>
                      <w:color w:val="auto"/>
                      <w:szCs w:val="21"/>
                    </w:rPr>
                  </w:pPr>
                </w:p>
              </w:tc>
              <w:tc>
                <w:tcPr>
                  <w:tcW w:w="720" w:type="dxa"/>
                  <w:vAlign w:val="center"/>
                </w:tcPr>
                <w:p w14:paraId="352051F9">
                  <w:pPr>
                    <w:jc w:val="center"/>
                    <w:rPr>
                      <w:color w:val="auto"/>
                      <w:szCs w:val="21"/>
                    </w:rPr>
                  </w:pPr>
                  <w:r>
                    <w:rPr>
                      <w:color w:val="auto"/>
                      <w:szCs w:val="21"/>
                    </w:rPr>
                    <w:t>160</w:t>
                  </w:r>
                </w:p>
              </w:tc>
              <w:tc>
                <w:tcPr>
                  <w:tcW w:w="793" w:type="dxa"/>
                  <w:vAlign w:val="center"/>
                </w:tcPr>
                <w:p w14:paraId="67A3FA33">
                  <w:pPr>
                    <w:widowControl/>
                    <w:jc w:val="center"/>
                    <w:textAlignment w:val="center"/>
                    <w:rPr>
                      <w:color w:val="auto"/>
                      <w:szCs w:val="21"/>
                    </w:rPr>
                  </w:pPr>
                  <w:r>
                    <w:rPr>
                      <w:color w:val="auto"/>
                      <w:szCs w:val="21"/>
                    </w:rPr>
                    <w:t>0.09</w:t>
                  </w:r>
                </w:p>
              </w:tc>
              <w:tc>
                <w:tcPr>
                  <w:tcW w:w="1480" w:type="dxa"/>
                  <w:vMerge w:val="continue"/>
                  <w:vAlign w:val="center"/>
                </w:tcPr>
                <w:p w14:paraId="666DDE85">
                  <w:pPr>
                    <w:jc w:val="center"/>
                    <w:rPr>
                      <w:color w:val="auto"/>
                      <w:szCs w:val="21"/>
                    </w:rPr>
                  </w:pPr>
                </w:p>
              </w:tc>
            </w:tr>
            <w:tr w14:paraId="36F523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7" w:type="dxa"/>
                  <w:vMerge w:val="continue"/>
                  <w:vAlign w:val="center"/>
                </w:tcPr>
                <w:p w14:paraId="4D3C159E">
                  <w:pPr>
                    <w:pStyle w:val="62"/>
                    <w:rPr>
                      <w:color w:val="auto"/>
                      <w:szCs w:val="21"/>
                    </w:rPr>
                  </w:pPr>
                </w:p>
              </w:tc>
              <w:tc>
                <w:tcPr>
                  <w:tcW w:w="707" w:type="dxa"/>
                  <w:vMerge w:val="continue"/>
                  <w:vAlign w:val="center"/>
                </w:tcPr>
                <w:p w14:paraId="184492B1">
                  <w:pPr>
                    <w:pStyle w:val="62"/>
                    <w:rPr>
                      <w:color w:val="auto"/>
                      <w:szCs w:val="21"/>
                    </w:rPr>
                  </w:pPr>
                </w:p>
              </w:tc>
              <w:tc>
                <w:tcPr>
                  <w:tcW w:w="1115" w:type="dxa"/>
                  <w:vMerge w:val="continue"/>
                  <w:vAlign w:val="center"/>
                </w:tcPr>
                <w:p w14:paraId="7AB4A72B">
                  <w:pPr>
                    <w:pStyle w:val="62"/>
                    <w:rPr>
                      <w:color w:val="auto"/>
                      <w:szCs w:val="21"/>
                    </w:rPr>
                  </w:pPr>
                </w:p>
              </w:tc>
              <w:tc>
                <w:tcPr>
                  <w:tcW w:w="833" w:type="dxa"/>
                  <w:vAlign w:val="center"/>
                </w:tcPr>
                <w:p w14:paraId="50824CE0">
                  <w:pPr>
                    <w:pStyle w:val="62"/>
                    <w:rPr>
                      <w:color w:val="auto"/>
                      <w:szCs w:val="21"/>
                    </w:rPr>
                  </w:pPr>
                  <w:r>
                    <w:rPr>
                      <w:color w:val="auto"/>
                      <w:szCs w:val="21"/>
                    </w:rPr>
                    <w:t>SS</w:t>
                  </w:r>
                </w:p>
              </w:tc>
              <w:tc>
                <w:tcPr>
                  <w:tcW w:w="748" w:type="dxa"/>
                  <w:vAlign w:val="center"/>
                </w:tcPr>
                <w:p w14:paraId="1AECA19B">
                  <w:pPr>
                    <w:jc w:val="center"/>
                    <w:rPr>
                      <w:color w:val="auto"/>
                      <w:szCs w:val="21"/>
                    </w:rPr>
                  </w:pPr>
                  <w:r>
                    <w:rPr>
                      <w:color w:val="auto"/>
                      <w:szCs w:val="21"/>
                    </w:rPr>
                    <w:t>220</w:t>
                  </w:r>
                </w:p>
              </w:tc>
              <w:tc>
                <w:tcPr>
                  <w:tcW w:w="854" w:type="dxa"/>
                  <w:vAlign w:val="center"/>
                </w:tcPr>
                <w:p w14:paraId="545C1BBB">
                  <w:pPr>
                    <w:jc w:val="center"/>
                    <w:rPr>
                      <w:color w:val="auto"/>
                      <w:szCs w:val="21"/>
                    </w:rPr>
                  </w:pPr>
                  <w:r>
                    <w:rPr>
                      <w:color w:val="auto"/>
                      <w:szCs w:val="21"/>
                    </w:rPr>
                    <w:t>0.12</w:t>
                  </w:r>
                </w:p>
              </w:tc>
              <w:tc>
                <w:tcPr>
                  <w:tcW w:w="674" w:type="dxa"/>
                  <w:vMerge w:val="continue"/>
                  <w:vAlign w:val="center"/>
                </w:tcPr>
                <w:p w14:paraId="3BB4C046">
                  <w:pPr>
                    <w:jc w:val="center"/>
                    <w:rPr>
                      <w:color w:val="auto"/>
                      <w:szCs w:val="21"/>
                    </w:rPr>
                  </w:pPr>
                </w:p>
              </w:tc>
              <w:tc>
                <w:tcPr>
                  <w:tcW w:w="720" w:type="dxa"/>
                  <w:vAlign w:val="center"/>
                </w:tcPr>
                <w:p w14:paraId="5AB43ED0">
                  <w:pPr>
                    <w:jc w:val="center"/>
                    <w:rPr>
                      <w:color w:val="auto"/>
                      <w:szCs w:val="21"/>
                    </w:rPr>
                  </w:pPr>
                  <w:r>
                    <w:rPr>
                      <w:color w:val="auto"/>
                      <w:szCs w:val="21"/>
                    </w:rPr>
                    <w:t>110</w:t>
                  </w:r>
                </w:p>
              </w:tc>
              <w:tc>
                <w:tcPr>
                  <w:tcW w:w="793" w:type="dxa"/>
                  <w:vAlign w:val="center"/>
                </w:tcPr>
                <w:p w14:paraId="0FFDB85D">
                  <w:pPr>
                    <w:widowControl/>
                    <w:jc w:val="center"/>
                    <w:textAlignment w:val="center"/>
                    <w:rPr>
                      <w:color w:val="auto"/>
                      <w:szCs w:val="21"/>
                    </w:rPr>
                  </w:pPr>
                  <w:r>
                    <w:rPr>
                      <w:color w:val="auto"/>
                      <w:szCs w:val="21"/>
                    </w:rPr>
                    <w:t>0.06</w:t>
                  </w:r>
                </w:p>
              </w:tc>
              <w:tc>
                <w:tcPr>
                  <w:tcW w:w="1480" w:type="dxa"/>
                  <w:vMerge w:val="continue"/>
                  <w:vAlign w:val="center"/>
                </w:tcPr>
                <w:p w14:paraId="7C3A1A02">
                  <w:pPr>
                    <w:jc w:val="center"/>
                    <w:rPr>
                      <w:color w:val="auto"/>
                      <w:szCs w:val="21"/>
                    </w:rPr>
                  </w:pPr>
                </w:p>
              </w:tc>
            </w:tr>
            <w:tr w14:paraId="66CE2E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7" w:type="dxa"/>
                  <w:vMerge w:val="continue"/>
                  <w:vAlign w:val="center"/>
                </w:tcPr>
                <w:p w14:paraId="0E3140F2">
                  <w:pPr>
                    <w:pStyle w:val="62"/>
                    <w:rPr>
                      <w:color w:val="auto"/>
                      <w:szCs w:val="21"/>
                    </w:rPr>
                  </w:pPr>
                </w:p>
              </w:tc>
              <w:tc>
                <w:tcPr>
                  <w:tcW w:w="707" w:type="dxa"/>
                  <w:vMerge w:val="continue"/>
                  <w:vAlign w:val="center"/>
                </w:tcPr>
                <w:p w14:paraId="006069DD">
                  <w:pPr>
                    <w:pStyle w:val="62"/>
                    <w:rPr>
                      <w:color w:val="auto"/>
                      <w:szCs w:val="21"/>
                    </w:rPr>
                  </w:pPr>
                </w:p>
              </w:tc>
              <w:tc>
                <w:tcPr>
                  <w:tcW w:w="1115" w:type="dxa"/>
                  <w:vMerge w:val="continue"/>
                  <w:vAlign w:val="center"/>
                </w:tcPr>
                <w:p w14:paraId="4C9FB77E">
                  <w:pPr>
                    <w:pStyle w:val="62"/>
                    <w:rPr>
                      <w:color w:val="auto"/>
                      <w:szCs w:val="21"/>
                    </w:rPr>
                  </w:pPr>
                </w:p>
              </w:tc>
              <w:tc>
                <w:tcPr>
                  <w:tcW w:w="833" w:type="dxa"/>
                  <w:vAlign w:val="center"/>
                </w:tcPr>
                <w:p w14:paraId="5E1D83B6">
                  <w:pPr>
                    <w:pStyle w:val="62"/>
                    <w:rPr>
                      <w:color w:val="auto"/>
                      <w:szCs w:val="21"/>
                    </w:rPr>
                  </w:pPr>
                  <w:r>
                    <w:rPr>
                      <w:color w:val="auto"/>
                      <w:szCs w:val="21"/>
                    </w:rPr>
                    <w:t>NH</w:t>
                  </w:r>
                  <w:r>
                    <w:rPr>
                      <w:color w:val="auto"/>
                      <w:szCs w:val="21"/>
                      <w:vertAlign w:val="subscript"/>
                    </w:rPr>
                    <w:t>3</w:t>
                  </w:r>
                  <w:r>
                    <w:rPr>
                      <w:color w:val="auto"/>
                      <w:szCs w:val="21"/>
                    </w:rPr>
                    <w:t>-N</w:t>
                  </w:r>
                </w:p>
              </w:tc>
              <w:tc>
                <w:tcPr>
                  <w:tcW w:w="748" w:type="dxa"/>
                  <w:vAlign w:val="center"/>
                </w:tcPr>
                <w:p w14:paraId="49F86784">
                  <w:pPr>
                    <w:jc w:val="center"/>
                    <w:rPr>
                      <w:color w:val="auto"/>
                      <w:szCs w:val="21"/>
                    </w:rPr>
                  </w:pPr>
                  <w:r>
                    <w:rPr>
                      <w:color w:val="auto"/>
                      <w:szCs w:val="21"/>
                    </w:rPr>
                    <w:t>32.6</w:t>
                  </w:r>
                </w:p>
              </w:tc>
              <w:tc>
                <w:tcPr>
                  <w:tcW w:w="854" w:type="dxa"/>
                  <w:vAlign w:val="center"/>
                </w:tcPr>
                <w:p w14:paraId="7A80D549">
                  <w:pPr>
                    <w:jc w:val="center"/>
                    <w:rPr>
                      <w:color w:val="auto"/>
                      <w:szCs w:val="21"/>
                    </w:rPr>
                  </w:pPr>
                  <w:r>
                    <w:rPr>
                      <w:color w:val="auto"/>
                      <w:szCs w:val="21"/>
                    </w:rPr>
                    <w:t>0.02</w:t>
                  </w:r>
                </w:p>
              </w:tc>
              <w:tc>
                <w:tcPr>
                  <w:tcW w:w="674" w:type="dxa"/>
                  <w:vMerge w:val="continue"/>
                  <w:vAlign w:val="center"/>
                </w:tcPr>
                <w:p w14:paraId="39953B16">
                  <w:pPr>
                    <w:jc w:val="center"/>
                    <w:rPr>
                      <w:color w:val="auto"/>
                      <w:szCs w:val="21"/>
                    </w:rPr>
                  </w:pPr>
                </w:p>
              </w:tc>
              <w:tc>
                <w:tcPr>
                  <w:tcW w:w="720" w:type="dxa"/>
                  <w:vAlign w:val="center"/>
                </w:tcPr>
                <w:p w14:paraId="36191DE5">
                  <w:pPr>
                    <w:jc w:val="center"/>
                    <w:rPr>
                      <w:color w:val="auto"/>
                      <w:szCs w:val="21"/>
                    </w:rPr>
                  </w:pPr>
                  <w:r>
                    <w:rPr>
                      <w:color w:val="auto"/>
                      <w:szCs w:val="21"/>
                    </w:rPr>
                    <w:t>32.6</w:t>
                  </w:r>
                </w:p>
              </w:tc>
              <w:tc>
                <w:tcPr>
                  <w:tcW w:w="793" w:type="dxa"/>
                  <w:vAlign w:val="center"/>
                </w:tcPr>
                <w:p w14:paraId="3FEB5884">
                  <w:pPr>
                    <w:widowControl/>
                    <w:jc w:val="center"/>
                    <w:textAlignment w:val="center"/>
                    <w:rPr>
                      <w:color w:val="auto"/>
                      <w:szCs w:val="21"/>
                    </w:rPr>
                  </w:pPr>
                  <w:r>
                    <w:rPr>
                      <w:color w:val="auto"/>
                      <w:szCs w:val="21"/>
                    </w:rPr>
                    <w:t>0.02</w:t>
                  </w:r>
                </w:p>
              </w:tc>
              <w:tc>
                <w:tcPr>
                  <w:tcW w:w="1480" w:type="dxa"/>
                  <w:vMerge w:val="continue"/>
                  <w:vAlign w:val="center"/>
                </w:tcPr>
                <w:p w14:paraId="465B39BF">
                  <w:pPr>
                    <w:jc w:val="center"/>
                    <w:rPr>
                      <w:color w:val="auto"/>
                      <w:szCs w:val="21"/>
                    </w:rPr>
                  </w:pPr>
                </w:p>
              </w:tc>
            </w:tr>
            <w:tr w14:paraId="749B8BE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gridSpan w:val="2"/>
                  <w:vAlign w:val="center"/>
                </w:tcPr>
                <w:p w14:paraId="09972539">
                  <w:pPr>
                    <w:pStyle w:val="62"/>
                    <w:rPr>
                      <w:color w:val="auto"/>
                      <w:szCs w:val="21"/>
                    </w:rPr>
                  </w:pPr>
                  <w:r>
                    <w:rPr>
                      <w:color w:val="auto"/>
                      <w:szCs w:val="21"/>
                    </w:rPr>
                    <w:t>备注</w:t>
                  </w:r>
                </w:p>
              </w:tc>
              <w:tc>
                <w:tcPr>
                  <w:tcW w:w="7217" w:type="dxa"/>
                  <w:gridSpan w:val="8"/>
                  <w:vAlign w:val="center"/>
                </w:tcPr>
                <w:p w14:paraId="38EB8BF1">
                  <w:pPr>
                    <w:rPr>
                      <w:color w:val="auto"/>
                      <w:szCs w:val="21"/>
                    </w:rPr>
                  </w:pPr>
                  <w:r>
                    <w:rPr>
                      <w:color w:val="auto"/>
                      <w:szCs w:val="21"/>
                    </w:rPr>
                    <w:t>化粪池处理效率：CODcr：25%，BOD</w:t>
                  </w:r>
                  <w:r>
                    <w:rPr>
                      <w:color w:val="auto"/>
                      <w:szCs w:val="21"/>
                      <w:vertAlign w:val="subscript"/>
                    </w:rPr>
                    <w:t>5</w:t>
                  </w:r>
                  <w:r>
                    <w:rPr>
                      <w:color w:val="auto"/>
                      <w:szCs w:val="21"/>
                    </w:rPr>
                    <w:t>：20%，SS：50%</w:t>
                  </w:r>
                </w:p>
              </w:tc>
            </w:tr>
          </w:tbl>
          <w:p w14:paraId="6421A3D5">
            <w:pPr>
              <w:pStyle w:val="26"/>
              <w:spacing w:before="120" w:beforeLines="50" w:line="360" w:lineRule="auto"/>
              <w:ind w:firstLine="0" w:firstLineChars="0"/>
              <w:jc w:val="center"/>
              <w:rPr>
                <w:rFonts w:eastAsia="黑体"/>
                <w:b/>
                <w:color w:val="auto"/>
                <w:sz w:val="21"/>
                <w:szCs w:val="21"/>
              </w:rPr>
            </w:pPr>
            <w:r>
              <w:rPr>
                <w:rFonts w:eastAsia="黑体"/>
                <w:b/>
                <w:color w:val="auto"/>
                <w:sz w:val="21"/>
                <w:szCs w:val="21"/>
              </w:rPr>
              <w:t>表4.3-2  排放口基本信息</w:t>
            </w:r>
          </w:p>
          <w:tbl>
            <w:tblPr>
              <w:tblStyle w:val="33"/>
              <w:tblW w:w="4995"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4"/>
              <w:gridCol w:w="883"/>
              <w:gridCol w:w="657"/>
              <w:gridCol w:w="919"/>
              <w:gridCol w:w="1265"/>
              <w:gridCol w:w="1092"/>
              <w:gridCol w:w="425"/>
              <w:gridCol w:w="1248"/>
              <w:gridCol w:w="686"/>
              <w:gridCol w:w="865"/>
            </w:tblGrid>
            <w:tr w14:paraId="29278F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1" w:type="pct"/>
                  <w:vMerge w:val="restart"/>
                  <w:tcBorders>
                    <w:tl2br w:val="nil"/>
                    <w:tr2bl w:val="nil"/>
                  </w:tcBorders>
                  <w:vAlign w:val="center"/>
                </w:tcPr>
                <w:p w14:paraId="1B0FB40D">
                  <w:pPr>
                    <w:pStyle w:val="62"/>
                    <w:rPr>
                      <w:color w:val="auto"/>
                      <w:szCs w:val="21"/>
                      <w:highlight w:val="yellow"/>
                    </w:rPr>
                  </w:pPr>
                  <w:r>
                    <w:rPr>
                      <w:color w:val="auto"/>
                      <w:szCs w:val="21"/>
                    </w:rPr>
                    <w:t>类别</w:t>
                  </w:r>
                </w:p>
              </w:tc>
              <w:tc>
                <w:tcPr>
                  <w:tcW w:w="521" w:type="pct"/>
                  <w:tcBorders>
                    <w:tl2br w:val="nil"/>
                    <w:tr2bl w:val="nil"/>
                  </w:tcBorders>
                  <w:vAlign w:val="center"/>
                </w:tcPr>
                <w:p w14:paraId="5907CDFC">
                  <w:pPr>
                    <w:pStyle w:val="62"/>
                    <w:rPr>
                      <w:color w:val="auto"/>
                      <w:szCs w:val="21"/>
                    </w:rPr>
                  </w:pPr>
                  <w:r>
                    <w:rPr>
                      <w:color w:val="auto"/>
                      <w:szCs w:val="21"/>
                    </w:rPr>
                    <w:t>污染物种类</w:t>
                  </w:r>
                </w:p>
              </w:tc>
              <w:tc>
                <w:tcPr>
                  <w:tcW w:w="388" w:type="pct"/>
                  <w:vMerge w:val="restart"/>
                  <w:tcBorders>
                    <w:tl2br w:val="nil"/>
                    <w:tr2bl w:val="nil"/>
                  </w:tcBorders>
                  <w:vAlign w:val="center"/>
                </w:tcPr>
                <w:p w14:paraId="267267B9">
                  <w:pPr>
                    <w:pStyle w:val="62"/>
                    <w:tabs>
                      <w:tab w:val="left" w:pos="266"/>
                    </w:tabs>
                    <w:jc w:val="left"/>
                    <w:rPr>
                      <w:color w:val="auto"/>
                      <w:szCs w:val="21"/>
                    </w:rPr>
                  </w:pPr>
                  <w:r>
                    <w:rPr>
                      <w:color w:val="auto"/>
                      <w:szCs w:val="21"/>
                    </w:rPr>
                    <w:t>处理能力</w:t>
                  </w:r>
                </w:p>
              </w:tc>
              <w:tc>
                <w:tcPr>
                  <w:tcW w:w="542" w:type="pct"/>
                  <w:vMerge w:val="restart"/>
                  <w:tcBorders>
                    <w:tl2br w:val="nil"/>
                    <w:tr2bl w:val="nil"/>
                  </w:tcBorders>
                  <w:vAlign w:val="center"/>
                </w:tcPr>
                <w:p w14:paraId="0390F679">
                  <w:pPr>
                    <w:pStyle w:val="62"/>
                    <w:rPr>
                      <w:color w:val="auto"/>
                      <w:szCs w:val="21"/>
                    </w:rPr>
                  </w:pPr>
                  <w:r>
                    <w:rPr>
                      <w:color w:val="auto"/>
                      <w:szCs w:val="21"/>
                    </w:rPr>
                    <w:t>排放方式/排放规律</w:t>
                  </w:r>
                </w:p>
              </w:tc>
              <w:tc>
                <w:tcPr>
                  <w:tcW w:w="746" w:type="pct"/>
                  <w:vMerge w:val="restart"/>
                  <w:tcBorders>
                    <w:tl2br w:val="nil"/>
                    <w:tr2bl w:val="nil"/>
                  </w:tcBorders>
                  <w:vAlign w:val="center"/>
                </w:tcPr>
                <w:p w14:paraId="3BC6C21F">
                  <w:pPr>
                    <w:pStyle w:val="62"/>
                    <w:rPr>
                      <w:color w:val="auto"/>
                      <w:szCs w:val="21"/>
                    </w:rPr>
                  </w:pPr>
                  <w:r>
                    <w:rPr>
                      <w:color w:val="auto"/>
                      <w:szCs w:val="21"/>
                    </w:rPr>
                    <w:t>排放去向</w:t>
                  </w:r>
                </w:p>
              </w:tc>
              <w:tc>
                <w:tcPr>
                  <w:tcW w:w="644" w:type="pct"/>
                  <w:vMerge w:val="restart"/>
                  <w:tcBorders>
                    <w:tl2br w:val="nil"/>
                    <w:tr2bl w:val="nil"/>
                  </w:tcBorders>
                  <w:vAlign w:val="center"/>
                </w:tcPr>
                <w:p w14:paraId="17232621">
                  <w:pPr>
                    <w:pStyle w:val="62"/>
                    <w:rPr>
                      <w:color w:val="auto"/>
                      <w:szCs w:val="21"/>
                    </w:rPr>
                  </w:pPr>
                  <w:r>
                    <w:rPr>
                      <w:color w:val="auto"/>
                      <w:szCs w:val="21"/>
                    </w:rPr>
                    <w:t>编号及名称</w:t>
                  </w:r>
                </w:p>
              </w:tc>
              <w:tc>
                <w:tcPr>
                  <w:tcW w:w="251" w:type="pct"/>
                  <w:vMerge w:val="restart"/>
                  <w:tcBorders>
                    <w:tl2br w:val="nil"/>
                    <w:tr2bl w:val="nil"/>
                  </w:tcBorders>
                  <w:vAlign w:val="center"/>
                </w:tcPr>
                <w:p w14:paraId="2C4BB7A4">
                  <w:pPr>
                    <w:pStyle w:val="62"/>
                    <w:rPr>
                      <w:color w:val="auto"/>
                      <w:szCs w:val="21"/>
                    </w:rPr>
                  </w:pPr>
                  <w:r>
                    <w:rPr>
                      <w:color w:val="auto"/>
                      <w:szCs w:val="21"/>
                    </w:rPr>
                    <w:t>类型</w:t>
                  </w:r>
                </w:p>
              </w:tc>
              <w:tc>
                <w:tcPr>
                  <w:tcW w:w="736" w:type="pct"/>
                  <w:vMerge w:val="restart"/>
                  <w:tcBorders>
                    <w:tl2br w:val="nil"/>
                    <w:tr2bl w:val="nil"/>
                  </w:tcBorders>
                  <w:vAlign w:val="center"/>
                </w:tcPr>
                <w:p w14:paraId="2016CA04">
                  <w:pPr>
                    <w:pStyle w:val="62"/>
                    <w:rPr>
                      <w:color w:val="auto"/>
                      <w:szCs w:val="21"/>
                    </w:rPr>
                  </w:pPr>
                  <w:r>
                    <w:rPr>
                      <w:color w:val="auto"/>
                      <w:szCs w:val="21"/>
                    </w:rPr>
                    <w:t>地理坐标</w:t>
                  </w:r>
                </w:p>
              </w:tc>
              <w:tc>
                <w:tcPr>
                  <w:tcW w:w="405" w:type="pct"/>
                  <w:vMerge w:val="restart"/>
                  <w:tcBorders>
                    <w:tl2br w:val="nil"/>
                    <w:tr2bl w:val="nil"/>
                  </w:tcBorders>
                  <w:vAlign w:val="center"/>
                </w:tcPr>
                <w:p w14:paraId="4DE5A220">
                  <w:pPr>
                    <w:pStyle w:val="62"/>
                    <w:rPr>
                      <w:color w:val="auto"/>
                      <w:szCs w:val="21"/>
                    </w:rPr>
                  </w:pPr>
                  <w:r>
                    <w:rPr>
                      <w:color w:val="auto"/>
                      <w:szCs w:val="21"/>
                    </w:rPr>
                    <w:t>排放时间h</w:t>
                  </w:r>
                </w:p>
              </w:tc>
              <w:tc>
                <w:tcPr>
                  <w:tcW w:w="510" w:type="pct"/>
                  <w:tcBorders>
                    <w:tl2br w:val="nil"/>
                    <w:tr2bl w:val="nil"/>
                  </w:tcBorders>
                  <w:vAlign w:val="center"/>
                </w:tcPr>
                <w:p w14:paraId="027B54E9">
                  <w:pPr>
                    <w:pStyle w:val="62"/>
                    <w:rPr>
                      <w:color w:val="auto"/>
                      <w:szCs w:val="21"/>
                    </w:rPr>
                  </w:pPr>
                  <w:r>
                    <w:rPr>
                      <w:color w:val="auto"/>
                      <w:szCs w:val="21"/>
                    </w:rPr>
                    <w:t>排放标准</w:t>
                  </w:r>
                </w:p>
                <w:p w14:paraId="7E4AA779">
                  <w:pPr>
                    <w:pStyle w:val="62"/>
                    <w:rPr>
                      <w:color w:val="auto"/>
                      <w:highlight w:val="yellow"/>
                    </w:rPr>
                  </w:pPr>
                  <w:r>
                    <w:rPr>
                      <w:color w:val="auto"/>
                      <w:szCs w:val="21"/>
                    </w:rPr>
                    <w:t>mg/L</w:t>
                  </w:r>
                </w:p>
              </w:tc>
            </w:tr>
            <w:tr w14:paraId="1D7AD8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251" w:type="pct"/>
                  <w:vMerge w:val="restart"/>
                  <w:tcBorders>
                    <w:tl2br w:val="nil"/>
                    <w:tr2bl w:val="nil"/>
                  </w:tcBorders>
                  <w:vAlign w:val="center"/>
                </w:tcPr>
                <w:p w14:paraId="67D94DBC">
                  <w:pPr>
                    <w:pStyle w:val="62"/>
                    <w:rPr>
                      <w:color w:val="auto"/>
                      <w:szCs w:val="21"/>
                    </w:rPr>
                  </w:pPr>
                  <w:r>
                    <w:rPr>
                      <w:color w:val="auto"/>
                      <w:szCs w:val="21"/>
                    </w:rPr>
                    <w:t>生活污水</w:t>
                  </w:r>
                </w:p>
              </w:tc>
              <w:tc>
                <w:tcPr>
                  <w:tcW w:w="521" w:type="pct"/>
                  <w:tcBorders>
                    <w:tl2br w:val="nil"/>
                    <w:tr2bl w:val="nil"/>
                  </w:tcBorders>
                  <w:vAlign w:val="center"/>
                </w:tcPr>
                <w:p w14:paraId="59EA6248">
                  <w:pPr>
                    <w:pStyle w:val="62"/>
                    <w:rPr>
                      <w:color w:val="auto"/>
                      <w:szCs w:val="21"/>
                    </w:rPr>
                  </w:pPr>
                  <w:r>
                    <w:rPr>
                      <w:color w:val="auto"/>
                      <w:szCs w:val="21"/>
                    </w:rPr>
                    <w:t>pH</w:t>
                  </w:r>
                </w:p>
              </w:tc>
              <w:tc>
                <w:tcPr>
                  <w:tcW w:w="388" w:type="pct"/>
                  <w:vMerge w:val="restart"/>
                  <w:tcBorders>
                    <w:tl2br w:val="nil"/>
                    <w:tr2bl w:val="nil"/>
                  </w:tcBorders>
                  <w:vAlign w:val="center"/>
                </w:tcPr>
                <w:p w14:paraId="69B9F4E6">
                  <w:pPr>
                    <w:pStyle w:val="62"/>
                    <w:rPr>
                      <w:color w:val="auto"/>
                      <w:szCs w:val="21"/>
                    </w:rPr>
                  </w:pPr>
                  <w:r>
                    <w:rPr>
                      <w:color w:val="auto"/>
                      <w:szCs w:val="21"/>
                    </w:rPr>
                    <w:t>化粪池20m</w:t>
                  </w:r>
                  <w:r>
                    <w:rPr>
                      <w:color w:val="auto"/>
                      <w:szCs w:val="21"/>
                      <w:vertAlign w:val="superscript"/>
                    </w:rPr>
                    <w:t>3</w:t>
                  </w:r>
                </w:p>
              </w:tc>
              <w:tc>
                <w:tcPr>
                  <w:tcW w:w="542" w:type="pct"/>
                  <w:vMerge w:val="restart"/>
                  <w:tcBorders>
                    <w:tl2br w:val="nil"/>
                    <w:tr2bl w:val="nil"/>
                  </w:tcBorders>
                  <w:vAlign w:val="center"/>
                </w:tcPr>
                <w:p w14:paraId="6D6D55C0">
                  <w:pPr>
                    <w:pStyle w:val="62"/>
                    <w:rPr>
                      <w:color w:val="auto"/>
                      <w:szCs w:val="21"/>
                    </w:rPr>
                  </w:pPr>
                  <w:r>
                    <w:rPr>
                      <w:color w:val="auto"/>
                      <w:szCs w:val="21"/>
                    </w:rPr>
                    <w:t>间接排放/间歇排放</w:t>
                  </w:r>
                </w:p>
              </w:tc>
              <w:tc>
                <w:tcPr>
                  <w:tcW w:w="746" w:type="pct"/>
                  <w:vMerge w:val="restart"/>
                  <w:tcBorders>
                    <w:tl2br w:val="nil"/>
                    <w:tr2bl w:val="nil"/>
                  </w:tcBorders>
                  <w:vAlign w:val="center"/>
                </w:tcPr>
                <w:p w14:paraId="19FD8923">
                  <w:pPr>
                    <w:pStyle w:val="62"/>
                    <w:rPr>
                      <w:color w:val="auto"/>
                      <w:szCs w:val="21"/>
                    </w:rPr>
                  </w:pPr>
                  <w:r>
                    <w:rPr>
                      <w:color w:val="auto"/>
                      <w:szCs w:val="21"/>
                    </w:rPr>
                    <w:t>排入市政污水管网，送往</w:t>
                  </w:r>
                  <w:r>
                    <w:rPr>
                      <w:rFonts w:hint="eastAsia"/>
                      <w:color w:val="auto"/>
                      <w:szCs w:val="21"/>
                    </w:rPr>
                    <w:t>福建青口海峡环保有限公司（青口新区污水处理厂）</w:t>
                  </w:r>
                  <w:r>
                    <w:rPr>
                      <w:color w:val="auto"/>
                      <w:szCs w:val="21"/>
                    </w:rPr>
                    <w:t>集中处理</w:t>
                  </w:r>
                </w:p>
              </w:tc>
              <w:tc>
                <w:tcPr>
                  <w:tcW w:w="644" w:type="pct"/>
                  <w:vMerge w:val="restart"/>
                  <w:tcBorders>
                    <w:tl2br w:val="nil"/>
                    <w:tr2bl w:val="nil"/>
                  </w:tcBorders>
                  <w:vAlign w:val="center"/>
                </w:tcPr>
                <w:p w14:paraId="410EB68E">
                  <w:pPr>
                    <w:pStyle w:val="62"/>
                    <w:rPr>
                      <w:color w:val="auto"/>
                      <w:szCs w:val="21"/>
                    </w:rPr>
                  </w:pPr>
                  <w:r>
                    <w:rPr>
                      <w:color w:val="auto"/>
                      <w:szCs w:val="21"/>
                    </w:rPr>
                    <w:t>编号DW001，厂区污水总排口</w:t>
                  </w:r>
                </w:p>
              </w:tc>
              <w:tc>
                <w:tcPr>
                  <w:tcW w:w="251" w:type="pct"/>
                  <w:vMerge w:val="restart"/>
                  <w:tcBorders>
                    <w:tl2br w:val="nil"/>
                    <w:tr2bl w:val="nil"/>
                  </w:tcBorders>
                  <w:vAlign w:val="center"/>
                </w:tcPr>
                <w:p w14:paraId="4E6A6605">
                  <w:pPr>
                    <w:pStyle w:val="62"/>
                    <w:rPr>
                      <w:color w:val="auto"/>
                      <w:szCs w:val="21"/>
                    </w:rPr>
                  </w:pPr>
                  <w:r>
                    <w:rPr>
                      <w:color w:val="auto"/>
                      <w:szCs w:val="21"/>
                    </w:rPr>
                    <w:t>一般排放口</w:t>
                  </w:r>
                </w:p>
              </w:tc>
              <w:tc>
                <w:tcPr>
                  <w:tcW w:w="736" w:type="pct"/>
                  <w:vMerge w:val="restart"/>
                  <w:tcBorders>
                    <w:tl2br w:val="nil"/>
                    <w:tr2bl w:val="nil"/>
                  </w:tcBorders>
                  <w:vAlign w:val="center"/>
                </w:tcPr>
                <w:p w14:paraId="5A2206A4">
                  <w:pPr>
                    <w:pStyle w:val="62"/>
                    <w:rPr>
                      <w:color w:val="auto"/>
                    </w:rPr>
                  </w:pPr>
                  <w:r>
                    <w:rPr>
                      <w:color w:val="auto"/>
                    </w:rPr>
                    <w:t>经度：119°20′25.31244″</w:t>
                  </w:r>
                </w:p>
                <w:p w14:paraId="1BE6CE65">
                  <w:pPr>
                    <w:pStyle w:val="62"/>
                    <w:rPr>
                      <w:color w:val="auto"/>
                      <w:szCs w:val="21"/>
                    </w:rPr>
                  </w:pPr>
                  <w:r>
                    <w:rPr>
                      <w:color w:val="auto"/>
                    </w:rPr>
                    <w:t>纬度：25°54′45.34889″</w:t>
                  </w:r>
                </w:p>
              </w:tc>
              <w:tc>
                <w:tcPr>
                  <w:tcW w:w="405" w:type="pct"/>
                  <w:vMerge w:val="restart"/>
                  <w:tcBorders>
                    <w:tl2br w:val="nil"/>
                    <w:tr2bl w:val="nil"/>
                  </w:tcBorders>
                  <w:vAlign w:val="center"/>
                </w:tcPr>
                <w:p w14:paraId="5E95109B">
                  <w:pPr>
                    <w:pStyle w:val="62"/>
                    <w:rPr>
                      <w:color w:val="auto"/>
                      <w:szCs w:val="21"/>
                    </w:rPr>
                  </w:pPr>
                  <w:r>
                    <w:rPr>
                      <w:color w:val="auto"/>
                      <w:szCs w:val="21"/>
                    </w:rPr>
                    <w:t>2400</w:t>
                  </w:r>
                </w:p>
              </w:tc>
              <w:tc>
                <w:tcPr>
                  <w:tcW w:w="510" w:type="pct"/>
                  <w:tcBorders>
                    <w:tl2br w:val="nil"/>
                    <w:tr2bl w:val="nil"/>
                  </w:tcBorders>
                  <w:vAlign w:val="center"/>
                </w:tcPr>
                <w:p w14:paraId="78B03822">
                  <w:pPr>
                    <w:pStyle w:val="62"/>
                    <w:tabs>
                      <w:tab w:val="left" w:pos="423"/>
                    </w:tabs>
                    <w:rPr>
                      <w:color w:val="auto"/>
                      <w:szCs w:val="21"/>
                    </w:rPr>
                  </w:pPr>
                  <w:r>
                    <w:rPr>
                      <w:color w:val="auto"/>
                      <w:szCs w:val="21"/>
                    </w:rPr>
                    <w:t>6~9</w:t>
                  </w:r>
                </w:p>
                <w:p w14:paraId="780CEBFD">
                  <w:pPr>
                    <w:pStyle w:val="62"/>
                    <w:tabs>
                      <w:tab w:val="left" w:pos="423"/>
                    </w:tabs>
                    <w:rPr>
                      <w:color w:val="auto"/>
                      <w:szCs w:val="21"/>
                    </w:rPr>
                  </w:pPr>
                  <w:r>
                    <w:rPr>
                      <w:color w:val="auto"/>
                      <w:szCs w:val="21"/>
                    </w:rPr>
                    <w:t>无量纲</w:t>
                  </w:r>
                </w:p>
              </w:tc>
            </w:tr>
            <w:tr w14:paraId="2B73BC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1" w:type="pct"/>
                  <w:vMerge w:val="continue"/>
                  <w:tcBorders>
                    <w:tl2br w:val="nil"/>
                    <w:tr2bl w:val="nil"/>
                  </w:tcBorders>
                  <w:vAlign w:val="center"/>
                </w:tcPr>
                <w:p w14:paraId="1BB6BF78">
                  <w:pPr>
                    <w:pStyle w:val="62"/>
                    <w:rPr>
                      <w:color w:val="auto"/>
                      <w:szCs w:val="21"/>
                    </w:rPr>
                  </w:pPr>
                </w:p>
              </w:tc>
              <w:tc>
                <w:tcPr>
                  <w:tcW w:w="521" w:type="pct"/>
                  <w:tcBorders>
                    <w:tl2br w:val="nil"/>
                    <w:tr2bl w:val="nil"/>
                  </w:tcBorders>
                  <w:vAlign w:val="center"/>
                </w:tcPr>
                <w:p w14:paraId="21E849E6">
                  <w:pPr>
                    <w:pStyle w:val="62"/>
                    <w:rPr>
                      <w:color w:val="auto"/>
                      <w:szCs w:val="21"/>
                    </w:rPr>
                  </w:pPr>
                  <w:r>
                    <w:rPr>
                      <w:color w:val="auto"/>
                      <w:szCs w:val="21"/>
                    </w:rPr>
                    <w:t>COD</w:t>
                  </w:r>
                  <w:r>
                    <w:rPr>
                      <w:color w:val="auto"/>
                      <w:szCs w:val="21"/>
                      <w:vertAlign w:val="subscript"/>
                    </w:rPr>
                    <w:t>cr</w:t>
                  </w:r>
                </w:p>
              </w:tc>
              <w:tc>
                <w:tcPr>
                  <w:tcW w:w="388" w:type="pct"/>
                  <w:vMerge w:val="continue"/>
                  <w:tcBorders>
                    <w:tl2br w:val="nil"/>
                    <w:tr2bl w:val="nil"/>
                  </w:tcBorders>
                  <w:vAlign w:val="center"/>
                </w:tcPr>
                <w:p w14:paraId="3F694F2C">
                  <w:pPr>
                    <w:pStyle w:val="62"/>
                    <w:rPr>
                      <w:color w:val="auto"/>
                      <w:szCs w:val="21"/>
                    </w:rPr>
                  </w:pPr>
                </w:p>
              </w:tc>
              <w:tc>
                <w:tcPr>
                  <w:tcW w:w="542" w:type="pct"/>
                  <w:vMerge w:val="continue"/>
                  <w:tcBorders>
                    <w:tl2br w:val="nil"/>
                    <w:tr2bl w:val="nil"/>
                  </w:tcBorders>
                  <w:vAlign w:val="center"/>
                </w:tcPr>
                <w:p w14:paraId="311FB908">
                  <w:pPr>
                    <w:pStyle w:val="62"/>
                    <w:rPr>
                      <w:color w:val="auto"/>
                      <w:szCs w:val="21"/>
                    </w:rPr>
                  </w:pPr>
                </w:p>
              </w:tc>
              <w:tc>
                <w:tcPr>
                  <w:tcW w:w="746" w:type="pct"/>
                  <w:vMerge w:val="continue"/>
                  <w:tcBorders>
                    <w:tl2br w:val="nil"/>
                    <w:tr2bl w:val="nil"/>
                  </w:tcBorders>
                  <w:vAlign w:val="center"/>
                </w:tcPr>
                <w:p w14:paraId="582AD2AC">
                  <w:pPr>
                    <w:pStyle w:val="62"/>
                    <w:rPr>
                      <w:color w:val="auto"/>
                      <w:szCs w:val="21"/>
                    </w:rPr>
                  </w:pPr>
                </w:p>
              </w:tc>
              <w:tc>
                <w:tcPr>
                  <w:tcW w:w="644" w:type="pct"/>
                  <w:vMerge w:val="continue"/>
                  <w:tcBorders>
                    <w:tl2br w:val="nil"/>
                    <w:tr2bl w:val="nil"/>
                  </w:tcBorders>
                  <w:vAlign w:val="center"/>
                </w:tcPr>
                <w:p w14:paraId="41EEE619">
                  <w:pPr>
                    <w:pStyle w:val="62"/>
                    <w:rPr>
                      <w:color w:val="auto"/>
                      <w:szCs w:val="21"/>
                    </w:rPr>
                  </w:pPr>
                </w:p>
              </w:tc>
              <w:tc>
                <w:tcPr>
                  <w:tcW w:w="251" w:type="pct"/>
                  <w:vMerge w:val="continue"/>
                  <w:tcBorders>
                    <w:tl2br w:val="nil"/>
                    <w:tr2bl w:val="nil"/>
                  </w:tcBorders>
                  <w:vAlign w:val="center"/>
                </w:tcPr>
                <w:p w14:paraId="1A0ADFCF">
                  <w:pPr>
                    <w:pStyle w:val="62"/>
                    <w:rPr>
                      <w:color w:val="auto"/>
                      <w:szCs w:val="21"/>
                    </w:rPr>
                  </w:pPr>
                </w:p>
              </w:tc>
              <w:tc>
                <w:tcPr>
                  <w:tcW w:w="736" w:type="pct"/>
                  <w:vMerge w:val="continue"/>
                  <w:tcBorders>
                    <w:tl2br w:val="nil"/>
                    <w:tr2bl w:val="nil"/>
                  </w:tcBorders>
                  <w:vAlign w:val="center"/>
                </w:tcPr>
                <w:p w14:paraId="6C2B2C58">
                  <w:pPr>
                    <w:pStyle w:val="62"/>
                    <w:rPr>
                      <w:color w:val="auto"/>
                      <w:szCs w:val="21"/>
                    </w:rPr>
                  </w:pPr>
                </w:p>
              </w:tc>
              <w:tc>
                <w:tcPr>
                  <w:tcW w:w="405" w:type="pct"/>
                  <w:vMerge w:val="continue"/>
                  <w:tcBorders>
                    <w:tl2br w:val="nil"/>
                    <w:tr2bl w:val="nil"/>
                  </w:tcBorders>
                  <w:vAlign w:val="center"/>
                </w:tcPr>
                <w:p w14:paraId="2B1E42F0">
                  <w:pPr>
                    <w:pStyle w:val="62"/>
                    <w:rPr>
                      <w:color w:val="auto"/>
                      <w:szCs w:val="21"/>
                    </w:rPr>
                  </w:pPr>
                </w:p>
              </w:tc>
              <w:tc>
                <w:tcPr>
                  <w:tcW w:w="510" w:type="pct"/>
                  <w:tcBorders>
                    <w:tl2br w:val="nil"/>
                    <w:tr2bl w:val="nil"/>
                  </w:tcBorders>
                  <w:vAlign w:val="center"/>
                </w:tcPr>
                <w:p w14:paraId="796A9C14">
                  <w:pPr>
                    <w:pStyle w:val="62"/>
                    <w:rPr>
                      <w:color w:val="auto"/>
                      <w:szCs w:val="21"/>
                    </w:rPr>
                  </w:pPr>
                  <w:r>
                    <w:rPr>
                      <w:color w:val="auto"/>
                      <w:szCs w:val="21"/>
                    </w:rPr>
                    <w:t>500</w:t>
                  </w:r>
                </w:p>
              </w:tc>
            </w:tr>
            <w:tr w14:paraId="12E4F6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1" w:type="pct"/>
                  <w:vMerge w:val="continue"/>
                  <w:tcBorders>
                    <w:tl2br w:val="nil"/>
                    <w:tr2bl w:val="nil"/>
                  </w:tcBorders>
                  <w:vAlign w:val="center"/>
                </w:tcPr>
                <w:p w14:paraId="7058226A">
                  <w:pPr>
                    <w:pStyle w:val="62"/>
                    <w:rPr>
                      <w:color w:val="auto"/>
                      <w:szCs w:val="21"/>
                    </w:rPr>
                  </w:pPr>
                </w:p>
              </w:tc>
              <w:tc>
                <w:tcPr>
                  <w:tcW w:w="521" w:type="pct"/>
                  <w:tcBorders>
                    <w:tl2br w:val="nil"/>
                    <w:tr2bl w:val="nil"/>
                  </w:tcBorders>
                  <w:vAlign w:val="center"/>
                </w:tcPr>
                <w:p w14:paraId="3826B9BB">
                  <w:pPr>
                    <w:pStyle w:val="62"/>
                    <w:rPr>
                      <w:color w:val="auto"/>
                      <w:szCs w:val="21"/>
                    </w:rPr>
                  </w:pPr>
                  <w:r>
                    <w:rPr>
                      <w:color w:val="auto"/>
                      <w:szCs w:val="21"/>
                    </w:rPr>
                    <w:t>BOD</w:t>
                  </w:r>
                  <w:r>
                    <w:rPr>
                      <w:color w:val="auto"/>
                      <w:szCs w:val="21"/>
                      <w:vertAlign w:val="subscript"/>
                    </w:rPr>
                    <w:t>5</w:t>
                  </w:r>
                </w:p>
              </w:tc>
              <w:tc>
                <w:tcPr>
                  <w:tcW w:w="388" w:type="pct"/>
                  <w:vMerge w:val="continue"/>
                  <w:tcBorders>
                    <w:tl2br w:val="nil"/>
                    <w:tr2bl w:val="nil"/>
                  </w:tcBorders>
                  <w:vAlign w:val="center"/>
                </w:tcPr>
                <w:p w14:paraId="56083490">
                  <w:pPr>
                    <w:pStyle w:val="62"/>
                    <w:rPr>
                      <w:color w:val="auto"/>
                      <w:szCs w:val="21"/>
                    </w:rPr>
                  </w:pPr>
                </w:p>
              </w:tc>
              <w:tc>
                <w:tcPr>
                  <w:tcW w:w="542" w:type="pct"/>
                  <w:vMerge w:val="continue"/>
                  <w:tcBorders>
                    <w:tl2br w:val="nil"/>
                    <w:tr2bl w:val="nil"/>
                  </w:tcBorders>
                  <w:vAlign w:val="center"/>
                </w:tcPr>
                <w:p w14:paraId="3F7EB149">
                  <w:pPr>
                    <w:pStyle w:val="62"/>
                    <w:rPr>
                      <w:color w:val="auto"/>
                      <w:szCs w:val="21"/>
                    </w:rPr>
                  </w:pPr>
                </w:p>
              </w:tc>
              <w:tc>
                <w:tcPr>
                  <w:tcW w:w="746" w:type="pct"/>
                  <w:vMerge w:val="continue"/>
                  <w:tcBorders>
                    <w:tl2br w:val="nil"/>
                    <w:tr2bl w:val="nil"/>
                  </w:tcBorders>
                  <w:vAlign w:val="center"/>
                </w:tcPr>
                <w:p w14:paraId="42BABE30">
                  <w:pPr>
                    <w:pStyle w:val="62"/>
                    <w:rPr>
                      <w:color w:val="auto"/>
                      <w:szCs w:val="21"/>
                    </w:rPr>
                  </w:pPr>
                </w:p>
              </w:tc>
              <w:tc>
                <w:tcPr>
                  <w:tcW w:w="644" w:type="pct"/>
                  <w:vMerge w:val="continue"/>
                  <w:tcBorders>
                    <w:tl2br w:val="nil"/>
                    <w:tr2bl w:val="nil"/>
                  </w:tcBorders>
                  <w:vAlign w:val="center"/>
                </w:tcPr>
                <w:p w14:paraId="31B9EC67">
                  <w:pPr>
                    <w:pStyle w:val="62"/>
                    <w:rPr>
                      <w:color w:val="auto"/>
                      <w:szCs w:val="21"/>
                    </w:rPr>
                  </w:pPr>
                </w:p>
              </w:tc>
              <w:tc>
                <w:tcPr>
                  <w:tcW w:w="251" w:type="pct"/>
                  <w:vMerge w:val="continue"/>
                  <w:tcBorders>
                    <w:tl2br w:val="nil"/>
                    <w:tr2bl w:val="nil"/>
                  </w:tcBorders>
                  <w:vAlign w:val="center"/>
                </w:tcPr>
                <w:p w14:paraId="39A4B591">
                  <w:pPr>
                    <w:pStyle w:val="62"/>
                    <w:rPr>
                      <w:color w:val="auto"/>
                      <w:szCs w:val="21"/>
                    </w:rPr>
                  </w:pPr>
                </w:p>
              </w:tc>
              <w:tc>
                <w:tcPr>
                  <w:tcW w:w="736" w:type="pct"/>
                  <w:vMerge w:val="continue"/>
                  <w:tcBorders>
                    <w:tl2br w:val="nil"/>
                    <w:tr2bl w:val="nil"/>
                  </w:tcBorders>
                  <w:vAlign w:val="center"/>
                </w:tcPr>
                <w:p w14:paraId="0C8D5636">
                  <w:pPr>
                    <w:pStyle w:val="62"/>
                    <w:rPr>
                      <w:color w:val="auto"/>
                      <w:szCs w:val="21"/>
                    </w:rPr>
                  </w:pPr>
                </w:p>
              </w:tc>
              <w:tc>
                <w:tcPr>
                  <w:tcW w:w="405" w:type="pct"/>
                  <w:vMerge w:val="continue"/>
                  <w:tcBorders>
                    <w:tl2br w:val="nil"/>
                    <w:tr2bl w:val="nil"/>
                  </w:tcBorders>
                  <w:vAlign w:val="center"/>
                </w:tcPr>
                <w:p w14:paraId="369270B3">
                  <w:pPr>
                    <w:pStyle w:val="62"/>
                    <w:rPr>
                      <w:color w:val="auto"/>
                      <w:szCs w:val="21"/>
                    </w:rPr>
                  </w:pPr>
                </w:p>
              </w:tc>
              <w:tc>
                <w:tcPr>
                  <w:tcW w:w="510" w:type="pct"/>
                  <w:tcBorders>
                    <w:tl2br w:val="nil"/>
                    <w:tr2bl w:val="nil"/>
                  </w:tcBorders>
                  <w:vAlign w:val="center"/>
                </w:tcPr>
                <w:p w14:paraId="33DA6819">
                  <w:pPr>
                    <w:pStyle w:val="62"/>
                    <w:rPr>
                      <w:color w:val="auto"/>
                      <w:szCs w:val="21"/>
                    </w:rPr>
                  </w:pPr>
                  <w:r>
                    <w:rPr>
                      <w:color w:val="auto"/>
                      <w:szCs w:val="21"/>
                    </w:rPr>
                    <w:t>300</w:t>
                  </w:r>
                </w:p>
              </w:tc>
            </w:tr>
            <w:tr w14:paraId="41765D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1" w:type="pct"/>
                  <w:vMerge w:val="continue"/>
                  <w:tcBorders>
                    <w:tl2br w:val="nil"/>
                    <w:tr2bl w:val="nil"/>
                  </w:tcBorders>
                  <w:vAlign w:val="center"/>
                </w:tcPr>
                <w:p w14:paraId="41D7CCDB">
                  <w:pPr>
                    <w:pStyle w:val="62"/>
                    <w:rPr>
                      <w:color w:val="auto"/>
                      <w:szCs w:val="21"/>
                    </w:rPr>
                  </w:pPr>
                </w:p>
              </w:tc>
              <w:tc>
                <w:tcPr>
                  <w:tcW w:w="521" w:type="pct"/>
                  <w:tcBorders>
                    <w:tl2br w:val="nil"/>
                    <w:tr2bl w:val="nil"/>
                  </w:tcBorders>
                  <w:vAlign w:val="center"/>
                </w:tcPr>
                <w:p w14:paraId="4A858CD9">
                  <w:pPr>
                    <w:pStyle w:val="62"/>
                    <w:rPr>
                      <w:color w:val="auto"/>
                      <w:szCs w:val="21"/>
                    </w:rPr>
                  </w:pPr>
                  <w:r>
                    <w:rPr>
                      <w:color w:val="auto"/>
                      <w:szCs w:val="21"/>
                    </w:rPr>
                    <w:t>SS</w:t>
                  </w:r>
                </w:p>
              </w:tc>
              <w:tc>
                <w:tcPr>
                  <w:tcW w:w="388" w:type="pct"/>
                  <w:vMerge w:val="continue"/>
                  <w:tcBorders>
                    <w:tl2br w:val="nil"/>
                    <w:tr2bl w:val="nil"/>
                  </w:tcBorders>
                  <w:vAlign w:val="center"/>
                </w:tcPr>
                <w:p w14:paraId="795C57A6">
                  <w:pPr>
                    <w:pStyle w:val="62"/>
                    <w:rPr>
                      <w:color w:val="auto"/>
                      <w:szCs w:val="21"/>
                    </w:rPr>
                  </w:pPr>
                </w:p>
              </w:tc>
              <w:tc>
                <w:tcPr>
                  <w:tcW w:w="542" w:type="pct"/>
                  <w:vMerge w:val="continue"/>
                  <w:tcBorders>
                    <w:tl2br w:val="nil"/>
                    <w:tr2bl w:val="nil"/>
                  </w:tcBorders>
                  <w:vAlign w:val="center"/>
                </w:tcPr>
                <w:p w14:paraId="3044B437">
                  <w:pPr>
                    <w:pStyle w:val="62"/>
                    <w:rPr>
                      <w:color w:val="auto"/>
                      <w:szCs w:val="21"/>
                    </w:rPr>
                  </w:pPr>
                </w:p>
              </w:tc>
              <w:tc>
                <w:tcPr>
                  <w:tcW w:w="746" w:type="pct"/>
                  <w:vMerge w:val="continue"/>
                  <w:tcBorders>
                    <w:tl2br w:val="nil"/>
                    <w:tr2bl w:val="nil"/>
                  </w:tcBorders>
                  <w:vAlign w:val="center"/>
                </w:tcPr>
                <w:p w14:paraId="69D34983">
                  <w:pPr>
                    <w:pStyle w:val="62"/>
                    <w:rPr>
                      <w:color w:val="auto"/>
                      <w:szCs w:val="21"/>
                    </w:rPr>
                  </w:pPr>
                </w:p>
              </w:tc>
              <w:tc>
                <w:tcPr>
                  <w:tcW w:w="644" w:type="pct"/>
                  <w:vMerge w:val="continue"/>
                  <w:tcBorders>
                    <w:tl2br w:val="nil"/>
                    <w:tr2bl w:val="nil"/>
                  </w:tcBorders>
                  <w:vAlign w:val="center"/>
                </w:tcPr>
                <w:p w14:paraId="5D4B1EDD">
                  <w:pPr>
                    <w:pStyle w:val="62"/>
                    <w:rPr>
                      <w:color w:val="auto"/>
                      <w:szCs w:val="21"/>
                    </w:rPr>
                  </w:pPr>
                </w:p>
              </w:tc>
              <w:tc>
                <w:tcPr>
                  <w:tcW w:w="251" w:type="pct"/>
                  <w:vMerge w:val="continue"/>
                  <w:tcBorders>
                    <w:tl2br w:val="nil"/>
                    <w:tr2bl w:val="nil"/>
                  </w:tcBorders>
                  <w:vAlign w:val="center"/>
                </w:tcPr>
                <w:p w14:paraId="7B58538D">
                  <w:pPr>
                    <w:pStyle w:val="62"/>
                    <w:rPr>
                      <w:color w:val="auto"/>
                      <w:szCs w:val="21"/>
                    </w:rPr>
                  </w:pPr>
                </w:p>
              </w:tc>
              <w:tc>
                <w:tcPr>
                  <w:tcW w:w="736" w:type="pct"/>
                  <w:vMerge w:val="continue"/>
                  <w:tcBorders>
                    <w:tl2br w:val="nil"/>
                    <w:tr2bl w:val="nil"/>
                  </w:tcBorders>
                  <w:vAlign w:val="center"/>
                </w:tcPr>
                <w:p w14:paraId="64A9BF78">
                  <w:pPr>
                    <w:pStyle w:val="62"/>
                    <w:rPr>
                      <w:color w:val="auto"/>
                      <w:szCs w:val="21"/>
                    </w:rPr>
                  </w:pPr>
                </w:p>
              </w:tc>
              <w:tc>
                <w:tcPr>
                  <w:tcW w:w="405" w:type="pct"/>
                  <w:vMerge w:val="continue"/>
                  <w:tcBorders>
                    <w:tl2br w:val="nil"/>
                    <w:tr2bl w:val="nil"/>
                  </w:tcBorders>
                  <w:vAlign w:val="center"/>
                </w:tcPr>
                <w:p w14:paraId="6A079469">
                  <w:pPr>
                    <w:pStyle w:val="62"/>
                    <w:rPr>
                      <w:color w:val="auto"/>
                      <w:szCs w:val="21"/>
                    </w:rPr>
                  </w:pPr>
                </w:p>
              </w:tc>
              <w:tc>
                <w:tcPr>
                  <w:tcW w:w="510" w:type="pct"/>
                  <w:tcBorders>
                    <w:tl2br w:val="nil"/>
                    <w:tr2bl w:val="nil"/>
                  </w:tcBorders>
                  <w:vAlign w:val="center"/>
                </w:tcPr>
                <w:p w14:paraId="21ED9141">
                  <w:pPr>
                    <w:pStyle w:val="62"/>
                    <w:rPr>
                      <w:color w:val="auto"/>
                      <w:szCs w:val="21"/>
                    </w:rPr>
                  </w:pPr>
                  <w:r>
                    <w:rPr>
                      <w:color w:val="auto"/>
                      <w:szCs w:val="21"/>
                    </w:rPr>
                    <w:t>400</w:t>
                  </w:r>
                </w:p>
              </w:tc>
            </w:tr>
            <w:tr w14:paraId="5EC1C9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1" w:type="pct"/>
                  <w:vMerge w:val="continue"/>
                  <w:tcBorders>
                    <w:tl2br w:val="nil"/>
                    <w:tr2bl w:val="nil"/>
                  </w:tcBorders>
                  <w:vAlign w:val="center"/>
                </w:tcPr>
                <w:p w14:paraId="3411AC6B">
                  <w:pPr>
                    <w:pStyle w:val="62"/>
                    <w:rPr>
                      <w:color w:val="auto"/>
                      <w:szCs w:val="21"/>
                    </w:rPr>
                  </w:pPr>
                </w:p>
              </w:tc>
              <w:tc>
                <w:tcPr>
                  <w:tcW w:w="521" w:type="pct"/>
                  <w:tcBorders>
                    <w:tl2br w:val="nil"/>
                    <w:tr2bl w:val="nil"/>
                  </w:tcBorders>
                  <w:vAlign w:val="center"/>
                </w:tcPr>
                <w:p w14:paraId="7222D8CD">
                  <w:pPr>
                    <w:pStyle w:val="62"/>
                    <w:rPr>
                      <w:color w:val="auto"/>
                      <w:szCs w:val="21"/>
                    </w:rPr>
                  </w:pPr>
                  <w:r>
                    <w:rPr>
                      <w:color w:val="auto"/>
                      <w:szCs w:val="21"/>
                    </w:rPr>
                    <w:t>NH</w:t>
                  </w:r>
                  <w:r>
                    <w:rPr>
                      <w:color w:val="auto"/>
                      <w:szCs w:val="21"/>
                      <w:vertAlign w:val="subscript"/>
                    </w:rPr>
                    <w:t>3</w:t>
                  </w:r>
                  <w:r>
                    <w:rPr>
                      <w:color w:val="auto"/>
                      <w:szCs w:val="21"/>
                    </w:rPr>
                    <w:t>-N</w:t>
                  </w:r>
                </w:p>
              </w:tc>
              <w:tc>
                <w:tcPr>
                  <w:tcW w:w="388" w:type="pct"/>
                  <w:vMerge w:val="continue"/>
                  <w:tcBorders>
                    <w:tl2br w:val="nil"/>
                    <w:tr2bl w:val="nil"/>
                  </w:tcBorders>
                  <w:vAlign w:val="center"/>
                </w:tcPr>
                <w:p w14:paraId="7ED47352">
                  <w:pPr>
                    <w:pStyle w:val="62"/>
                    <w:rPr>
                      <w:color w:val="auto"/>
                      <w:szCs w:val="21"/>
                    </w:rPr>
                  </w:pPr>
                </w:p>
              </w:tc>
              <w:tc>
                <w:tcPr>
                  <w:tcW w:w="542" w:type="pct"/>
                  <w:vMerge w:val="continue"/>
                  <w:tcBorders>
                    <w:tl2br w:val="nil"/>
                    <w:tr2bl w:val="nil"/>
                  </w:tcBorders>
                  <w:vAlign w:val="center"/>
                </w:tcPr>
                <w:p w14:paraId="0C7E54DD">
                  <w:pPr>
                    <w:pStyle w:val="62"/>
                    <w:rPr>
                      <w:color w:val="auto"/>
                      <w:szCs w:val="21"/>
                    </w:rPr>
                  </w:pPr>
                </w:p>
              </w:tc>
              <w:tc>
                <w:tcPr>
                  <w:tcW w:w="746" w:type="pct"/>
                  <w:vMerge w:val="continue"/>
                  <w:tcBorders>
                    <w:tl2br w:val="nil"/>
                    <w:tr2bl w:val="nil"/>
                  </w:tcBorders>
                  <w:vAlign w:val="center"/>
                </w:tcPr>
                <w:p w14:paraId="7127C1D6">
                  <w:pPr>
                    <w:pStyle w:val="62"/>
                    <w:rPr>
                      <w:color w:val="auto"/>
                      <w:szCs w:val="21"/>
                    </w:rPr>
                  </w:pPr>
                </w:p>
              </w:tc>
              <w:tc>
                <w:tcPr>
                  <w:tcW w:w="644" w:type="pct"/>
                  <w:vMerge w:val="continue"/>
                  <w:tcBorders>
                    <w:tl2br w:val="nil"/>
                    <w:tr2bl w:val="nil"/>
                  </w:tcBorders>
                  <w:vAlign w:val="center"/>
                </w:tcPr>
                <w:p w14:paraId="0D562561">
                  <w:pPr>
                    <w:pStyle w:val="62"/>
                    <w:rPr>
                      <w:color w:val="auto"/>
                      <w:szCs w:val="21"/>
                    </w:rPr>
                  </w:pPr>
                </w:p>
              </w:tc>
              <w:tc>
                <w:tcPr>
                  <w:tcW w:w="251" w:type="pct"/>
                  <w:vMerge w:val="continue"/>
                  <w:tcBorders>
                    <w:tl2br w:val="nil"/>
                    <w:tr2bl w:val="nil"/>
                  </w:tcBorders>
                  <w:vAlign w:val="center"/>
                </w:tcPr>
                <w:p w14:paraId="251C1D0A">
                  <w:pPr>
                    <w:pStyle w:val="62"/>
                    <w:rPr>
                      <w:color w:val="auto"/>
                      <w:szCs w:val="21"/>
                    </w:rPr>
                  </w:pPr>
                </w:p>
              </w:tc>
              <w:tc>
                <w:tcPr>
                  <w:tcW w:w="736" w:type="pct"/>
                  <w:vMerge w:val="continue"/>
                  <w:tcBorders>
                    <w:tl2br w:val="nil"/>
                    <w:tr2bl w:val="nil"/>
                  </w:tcBorders>
                  <w:vAlign w:val="center"/>
                </w:tcPr>
                <w:p w14:paraId="3F3DFFD6">
                  <w:pPr>
                    <w:pStyle w:val="62"/>
                    <w:rPr>
                      <w:color w:val="auto"/>
                      <w:szCs w:val="21"/>
                    </w:rPr>
                  </w:pPr>
                </w:p>
              </w:tc>
              <w:tc>
                <w:tcPr>
                  <w:tcW w:w="405" w:type="pct"/>
                  <w:vMerge w:val="continue"/>
                  <w:tcBorders>
                    <w:tl2br w:val="nil"/>
                    <w:tr2bl w:val="nil"/>
                  </w:tcBorders>
                  <w:vAlign w:val="center"/>
                </w:tcPr>
                <w:p w14:paraId="46F46347">
                  <w:pPr>
                    <w:pStyle w:val="62"/>
                    <w:rPr>
                      <w:color w:val="auto"/>
                      <w:szCs w:val="21"/>
                    </w:rPr>
                  </w:pPr>
                </w:p>
              </w:tc>
              <w:tc>
                <w:tcPr>
                  <w:tcW w:w="510" w:type="pct"/>
                  <w:tcBorders>
                    <w:tl2br w:val="nil"/>
                    <w:tr2bl w:val="nil"/>
                  </w:tcBorders>
                  <w:vAlign w:val="center"/>
                </w:tcPr>
                <w:p w14:paraId="0CEFDAC6">
                  <w:pPr>
                    <w:pStyle w:val="62"/>
                    <w:rPr>
                      <w:color w:val="auto"/>
                      <w:szCs w:val="21"/>
                    </w:rPr>
                  </w:pPr>
                  <w:r>
                    <w:rPr>
                      <w:color w:val="auto"/>
                      <w:szCs w:val="21"/>
                    </w:rPr>
                    <w:t>45</w:t>
                  </w:r>
                </w:p>
              </w:tc>
            </w:tr>
          </w:tbl>
          <w:p w14:paraId="5FD061F5">
            <w:pPr>
              <w:spacing w:line="360" w:lineRule="auto"/>
              <w:rPr>
                <w:color w:val="auto"/>
                <w:sz w:val="24"/>
              </w:rPr>
            </w:pPr>
            <w:r>
              <w:rPr>
                <w:b/>
                <w:bCs/>
                <w:color w:val="auto"/>
                <w:sz w:val="24"/>
              </w:rPr>
              <w:t>4.3.2运营期水环境影响及污染防治措施可行性分析</w:t>
            </w:r>
          </w:p>
          <w:p w14:paraId="5514F237">
            <w:pPr>
              <w:spacing w:line="360" w:lineRule="auto"/>
              <w:rPr>
                <w:color w:val="auto"/>
                <w:sz w:val="24"/>
              </w:rPr>
            </w:pPr>
            <w:r>
              <w:rPr>
                <w:b/>
                <w:bCs/>
                <w:color w:val="auto"/>
                <w:sz w:val="24"/>
              </w:rPr>
              <w:t>4.3.2.1生产废水处理措施可行性分析</w:t>
            </w:r>
          </w:p>
          <w:p w14:paraId="5094DC6A">
            <w:pPr>
              <w:pStyle w:val="29"/>
              <w:widowControl w:val="0"/>
              <w:tabs>
                <w:tab w:val="left" w:pos="1398"/>
              </w:tabs>
              <w:autoSpaceDE w:val="0"/>
              <w:autoSpaceDN w:val="0"/>
              <w:adjustRightInd w:val="0"/>
              <w:snapToGrid w:val="0"/>
              <w:spacing w:before="0" w:beforeAutospacing="0" w:after="0" w:afterAutospacing="0" w:line="360" w:lineRule="auto"/>
              <w:ind w:firstLine="480" w:firstLineChars="200"/>
              <w:jc w:val="both"/>
              <w:textAlignment w:val="baseline"/>
              <w:rPr>
                <w:rFonts w:ascii="Times New Roman" w:hAnsi="Times New Roman"/>
                <w:color w:val="auto"/>
              </w:rPr>
            </w:pPr>
            <w:r>
              <w:rPr>
                <w:rFonts w:ascii="Times New Roman" w:hAnsi="Times New Roman"/>
                <w:color w:val="auto"/>
              </w:rPr>
              <w:t>（1）生产废水处理工艺简介</w:t>
            </w:r>
          </w:p>
          <w:p w14:paraId="50C2076D">
            <w:pPr>
              <w:pStyle w:val="29"/>
              <w:widowControl w:val="0"/>
              <w:tabs>
                <w:tab w:val="left" w:pos="1398"/>
              </w:tabs>
              <w:autoSpaceDE w:val="0"/>
              <w:autoSpaceDN w:val="0"/>
              <w:adjustRightInd w:val="0"/>
              <w:snapToGrid w:val="0"/>
              <w:spacing w:before="0" w:beforeAutospacing="0" w:after="0" w:afterAutospacing="0" w:line="360" w:lineRule="auto"/>
              <w:ind w:firstLine="480" w:firstLineChars="200"/>
              <w:jc w:val="both"/>
              <w:textAlignment w:val="baseline"/>
              <w:rPr>
                <w:rFonts w:ascii="Times New Roman" w:hAnsi="Times New Roman"/>
                <w:color w:val="auto"/>
              </w:rPr>
            </w:pPr>
            <w:r>
              <w:rPr>
                <w:rFonts w:ascii="Times New Roman" w:hAnsi="Times New Roman"/>
                <w:color w:val="auto"/>
              </w:rPr>
              <w:t>其中设备冷却水是在冷却循环系统中流通，没有与原辅材料和产品接触，不添加药剂</w:t>
            </w:r>
            <w:r>
              <w:rPr>
                <w:rFonts w:hint="eastAsia" w:ascii="Times New Roman" w:hAnsi="Times New Roman"/>
                <w:color w:val="auto"/>
              </w:rPr>
              <w:t>，</w:t>
            </w:r>
            <w:r>
              <w:rPr>
                <w:rFonts w:ascii="Times New Roman" w:hAnsi="Times New Roman"/>
                <w:color w:val="auto"/>
              </w:rPr>
              <w:t>冷却水经设备后温度提高到55℃</w:t>
            </w:r>
            <w:r>
              <w:rPr>
                <w:rFonts w:hint="eastAsia" w:ascii="Times New Roman" w:hAnsi="Times New Roman"/>
                <w:color w:val="auto"/>
              </w:rPr>
              <w:t>，</w:t>
            </w:r>
            <w:r>
              <w:rPr>
                <w:rFonts w:ascii="Times New Roman" w:hAnsi="Times New Roman"/>
                <w:color w:val="auto"/>
              </w:rPr>
              <w:t>经冷却塔冷却后又降低到 30℃左右循环使用，仅少量蒸发后补充。冷却水为间接冷却，水质基本不会变化，当设备冷却水循环一定时间</w:t>
            </w:r>
            <w:r>
              <w:rPr>
                <w:rFonts w:hint="eastAsia" w:ascii="Times New Roman" w:hAnsi="Times New Roman"/>
                <w:color w:val="auto"/>
              </w:rPr>
              <w:t>（</w:t>
            </w:r>
            <w:r>
              <w:rPr>
                <w:rFonts w:ascii="Times New Roman" w:hAnsi="Times New Roman"/>
                <w:color w:val="auto"/>
              </w:rPr>
              <w:t>约2个月</w:t>
            </w:r>
            <w:r>
              <w:rPr>
                <w:rFonts w:hint="eastAsia" w:ascii="Times New Roman" w:hAnsi="Times New Roman"/>
                <w:color w:val="auto"/>
              </w:rPr>
              <w:t>）</w:t>
            </w:r>
            <w:r>
              <w:rPr>
                <w:rFonts w:ascii="Times New Roman" w:hAnsi="Times New Roman"/>
                <w:color w:val="auto"/>
              </w:rPr>
              <w:t>后经废水处理设施采用絮凝沉淀处理后再循环使用当设备冷却水循环一定时间</w:t>
            </w:r>
            <w:r>
              <w:rPr>
                <w:rFonts w:hint="eastAsia" w:ascii="Times New Roman" w:hAnsi="Times New Roman"/>
                <w:color w:val="auto"/>
              </w:rPr>
              <w:t>（</w:t>
            </w:r>
            <w:r>
              <w:rPr>
                <w:rFonts w:ascii="Times New Roman" w:hAnsi="Times New Roman"/>
                <w:color w:val="auto"/>
              </w:rPr>
              <w:t>约2个月</w:t>
            </w:r>
            <w:r>
              <w:rPr>
                <w:rFonts w:hint="eastAsia" w:ascii="Times New Roman" w:hAnsi="Times New Roman"/>
                <w:color w:val="auto"/>
              </w:rPr>
              <w:t>）</w:t>
            </w:r>
            <w:r>
              <w:rPr>
                <w:rFonts w:ascii="Times New Roman" w:hAnsi="Times New Roman"/>
                <w:color w:val="auto"/>
              </w:rPr>
              <w:t>后经废水处理设施采用絮凝沉淀处理后再循环使用</w:t>
            </w:r>
            <w:r>
              <w:rPr>
                <w:rFonts w:hint="eastAsia" w:ascii="Times New Roman" w:hAnsi="Times New Roman"/>
                <w:color w:val="auto"/>
              </w:rPr>
              <w:t>，不外排</w:t>
            </w:r>
            <w:r>
              <w:rPr>
                <w:rFonts w:ascii="Times New Roman" w:hAnsi="Times New Roman"/>
                <w:color w:val="auto"/>
              </w:rPr>
              <w:t>。</w:t>
            </w:r>
            <w:r>
              <w:rPr>
                <w:rFonts w:hint="eastAsia" w:ascii="Times New Roman" w:hAnsi="Times New Roman"/>
                <w:color w:val="auto"/>
              </w:rPr>
              <w:t>项目废水处理方案具体处理工艺流程如图 4.3-1。</w:t>
            </w:r>
          </w:p>
          <w:p w14:paraId="06EE1737">
            <w:pPr>
              <w:spacing w:line="360" w:lineRule="auto"/>
              <w:jc w:val="center"/>
              <w:rPr>
                <w:color w:val="auto"/>
              </w:rPr>
            </w:pPr>
            <w:r>
              <w:rPr>
                <w:color w:val="auto"/>
              </w:rPr>
              <w:object>
                <v:shape id="_x0000_i1030" o:spt="75" type="#_x0000_t75" style="height:191.25pt;width:282.65pt;" o:ole="t" filled="f" o:preferrelative="t" stroked="f" coordsize="21600,21600">
                  <v:path/>
                  <v:fill on="f" focussize="0,0"/>
                  <v:stroke on="f" joinstyle="miter"/>
                  <v:imagedata r:id="rId17" o:title=""/>
                  <o:lock v:ext="edit" aspectratio="f"/>
                  <w10:wrap type="none"/>
                  <w10:anchorlock/>
                </v:shape>
                <o:OLEObject Type="Embed" ProgID="Visio.Drawing.15" ShapeID="_x0000_i1030" DrawAspect="Content" ObjectID="_1468075728" r:id="rId16">
                  <o:LockedField>false</o:LockedField>
                </o:OLEObject>
              </w:object>
            </w:r>
          </w:p>
          <w:p w14:paraId="1F203138">
            <w:pPr>
              <w:spacing w:line="360" w:lineRule="auto"/>
              <w:jc w:val="center"/>
              <w:rPr>
                <w:color w:val="auto"/>
                <w:sz w:val="24"/>
              </w:rPr>
            </w:pPr>
            <w:r>
              <w:rPr>
                <w:b/>
                <w:bCs/>
                <w:color w:val="auto"/>
                <w:sz w:val="24"/>
              </w:rPr>
              <w:t>图4.</w:t>
            </w:r>
            <w:r>
              <w:rPr>
                <w:rFonts w:hint="eastAsia"/>
                <w:b/>
                <w:bCs/>
                <w:color w:val="auto"/>
                <w:sz w:val="24"/>
              </w:rPr>
              <w:t>3</w:t>
            </w:r>
            <w:r>
              <w:rPr>
                <w:b/>
                <w:bCs/>
                <w:color w:val="auto"/>
                <w:sz w:val="24"/>
              </w:rPr>
              <w:t>-</w:t>
            </w:r>
            <w:r>
              <w:rPr>
                <w:rFonts w:hint="eastAsia"/>
                <w:b/>
                <w:bCs/>
                <w:color w:val="auto"/>
                <w:sz w:val="24"/>
              </w:rPr>
              <w:t>1</w:t>
            </w:r>
            <w:r>
              <w:rPr>
                <w:b/>
                <w:bCs/>
                <w:color w:val="auto"/>
                <w:sz w:val="24"/>
              </w:rPr>
              <w:t xml:space="preserve">  </w:t>
            </w:r>
            <w:r>
              <w:rPr>
                <w:rFonts w:hint="eastAsia"/>
                <w:b/>
                <w:bCs/>
                <w:color w:val="auto"/>
                <w:sz w:val="24"/>
              </w:rPr>
              <w:t>生产废水处理设施</w:t>
            </w:r>
            <w:r>
              <w:rPr>
                <w:b/>
                <w:bCs/>
                <w:color w:val="auto"/>
                <w:sz w:val="24"/>
              </w:rPr>
              <w:t>工艺流程图</w:t>
            </w:r>
          </w:p>
          <w:p w14:paraId="0A357126">
            <w:pPr>
              <w:pStyle w:val="29"/>
              <w:widowControl w:val="0"/>
              <w:tabs>
                <w:tab w:val="left" w:pos="1398"/>
              </w:tabs>
              <w:autoSpaceDE w:val="0"/>
              <w:autoSpaceDN w:val="0"/>
              <w:adjustRightInd w:val="0"/>
              <w:snapToGrid w:val="0"/>
              <w:spacing w:before="0" w:beforeAutospacing="0" w:after="0" w:afterAutospacing="0" w:line="360" w:lineRule="auto"/>
              <w:ind w:firstLine="482" w:firstLineChars="200"/>
              <w:jc w:val="both"/>
              <w:textAlignment w:val="baseline"/>
              <w:rPr>
                <w:rFonts w:ascii="Times New Roman" w:hAnsi="Times New Roman"/>
                <w:b/>
                <w:bCs/>
                <w:color w:val="auto"/>
              </w:rPr>
            </w:pPr>
            <w:r>
              <w:rPr>
                <w:rFonts w:hint="eastAsia" w:ascii="Times New Roman" w:hAnsi="Times New Roman"/>
                <w:b/>
                <w:bCs/>
                <w:color w:val="auto"/>
              </w:rPr>
              <w:t>处理工艺说明：</w:t>
            </w:r>
          </w:p>
          <w:p w14:paraId="774EA033">
            <w:pPr>
              <w:pStyle w:val="29"/>
              <w:widowControl w:val="0"/>
              <w:tabs>
                <w:tab w:val="left" w:pos="1398"/>
              </w:tabs>
              <w:autoSpaceDE w:val="0"/>
              <w:autoSpaceDN w:val="0"/>
              <w:adjustRightInd w:val="0"/>
              <w:snapToGrid w:val="0"/>
              <w:spacing w:before="0" w:beforeAutospacing="0" w:after="0" w:afterAutospacing="0" w:line="360" w:lineRule="auto"/>
              <w:ind w:firstLine="480" w:firstLineChars="200"/>
              <w:jc w:val="both"/>
              <w:textAlignment w:val="baseline"/>
              <w:rPr>
                <w:rFonts w:ascii="Times New Roman" w:hAnsi="Times New Roman"/>
                <w:color w:val="auto"/>
              </w:rPr>
            </w:pPr>
            <w:r>
              <w:rPr>
                <w:rFonts w:ascii="Times New Roman" w:hAnsi="Times New Roman"/>
                <w:color w:val="auto"/>
              </w:rPr>
              <w:t>综合收集池：项目废水进入收集池进行废水水质水量调节</w:t>
            </w:r>
            <w:r>
              <w:rPr>
                <w:rFonts w:hint="eastAsia" w:ascii="Times New Roman" w:hAnsi="Times New Roman"/>
                <w:color w:val="auto"/>
              </w:rPr>
              <w:t>；</w:t>
            </w:r>
          </w:p>
          <w:p w14:paraId="1E5F17BC">
            <w:pPr>
              <w:pStyle w:val="29"/>
              <w:widowControl w:val="0"/>
              <w:tabs>
                <w:tab w:val="left" w:pos="1398"/>
              </w:tabs>
              <w:autoSpaceDE w:val="0"/>
              <w:autoSpaceDN w:val="0"/>
              <w:adjustRightInd w:val="0"/>
              <w:snapToGrid w:val="0"/>
              <w:spacing w:before="0" w:beforeAutospacing="0" w:after="0" w:afterAutospacing="0" w:line="360" w:lineRule="auto"/>
              <w:ind w:firstLine="480" w:firstLineChars="200"/>
              <w:jc w:val="both"/>
              <w:textAlignment w:val="baseline"/>
              <w:rPr>
                <w:rFonts w:ascii="Times New Roman" w:hAnsi="Times New Roman"/>
                <w:snapToGrid w:val="0"/>
                <w:color w:val="auto"/>
                <w:kern w:val="2"/>
                <w:szCs w:val="25"/>
              </w:rPr>
            </w:pPr>
            <w:r>
              <w:rPr>
                <w:rFonts w:ascii="Times New Roman" w:hAnsi="Times New Roman"/>
                <w:snapToGrid w:val="0"/>
                <w:color w:val="auto"/>
                <w:kern w:val="2"/>
                <w:szCs w:val="25"/>
              </w:rPr>
              <w:t>絮凝沉淀法：通过向废水中投加混凝剂，破坏胶体的稳定性，通过压缩双电层作用、吸附架桥作用及网捕作用使细小悬浮颗粒和胶体微粒聚集成较粗大的颗粒而沉降与水分离，使废水得到净化。</w:t>
            </w:r>
          </w:p>
          <w:p w14:paraId="7B0F2A88">
            <w:pPr>
              <w:pStyle w:val="29"/>
              <w:widowControl w:val="0"/>
              <w:tabs>
                <w:tab w:val="left" w:pos="1398"/>
              </w:tabs>
              <w:autoSpaceDE w:val="0"/>
              <w:autoSpaceDN w:val="0"/>
              <w:adjustRightInd w:val="0"/>
              <w:snapToGrid w:val="0"/>
              <w:spacing w:before="0" w:beforeAutospacing="0" w:after="0" w:afterAutospacing="0" w:line="360" w:lineRule="auto"/>
              <w:ind w:firstLine="480" w:firstLineChars="200"/>
              <w:jc w:val="both"/>
              <w:textAlignment w:val="baseline"/>
              <w:rPr>
                <w:rFonts w:ascii="Times New Roman" w:hAnsi="Times New Roman"/>
                <w:snapToGrid w:val="0"/>
                <w:color w:val="auto"/>
                <w:kern w:val="2"/>
                <w:szCs w:val="25"/>
              </w:rPr>
            </w:pPr>
            <w:r>
              <w:rPr>
                <w:rFonts w:hint="eastAsia" w:ascii="Times New Roman" w:hAnsi="Times New Roman"/>
                <w:snapToGrid w:val="0"/>
                <w:color w:val="auto"/>
                <w:kern w:val="2"/>
                <w:szCs w:val="25"/>
              </w:rPr>
              <w:t>（2）生产废水回用可行性分析</w:t>
            </w:r>
          </w:p>
          <w:p w14:paraId="190F4C18">
            <w:pPr>
              <w:pStyle w:val="29"/>
              <w:widowControl w:val="0"/>
              <w:tabs>
                <w:tab w:val="left" w:pos="1398"/>
              </w:tabs>
              <w:autoSpaceDE w:val="0"/>
              <w:autoSpaceDN w:val="0"/>
              <w:adjustRightInd w:val="0"/>
              <w:snapToGrid w:val="0"/>
              <w:spacing w:before="0" w:beforeAutospacing="0" w:after="0" w:afterAutospacing="0" w:line="360" w:lineRule="auto"/>
              <w:ind w:firstLine="480" w:firstLineChars="200"/>
              <w:jc w:val="both"/>
              <w:textAlignment w:val="baseline"/>
              <w:rPr>
                <w:rFonts w:ascii="Times New Roman" w:hAnsi="Times New Roman"/>
                <w:color w:val="auto"/>
              </w:rPr>
            </w:pPr>
            <w:r>
              <w:rPr>
                <w:rFonts w:ascii="Times New Roman" w:hAnsi="Times New Roman"/>
                <w:color w:val="auto"/>
              </w:rPr>
              <w:t>设备冷却水是在冷却循环系统中流通，没有与原辅材料和产品接触，不添加药剂</w:t>
            </w:r>
            <w:r>
              <w:rPr>
                <w:rFonts w:hint="eastAsia" w:ascii="Times New Roman" w:hAnsi="Times New Roman"/>
                <w:color w:val="auto"/>
              </w:rPr>
              <w:t>，</w:t>
            </w:r>
            <w:r>
              <w:rPr>
                <w:rFonts w:ascii="Times New Roman" w:hAnsi="Times New Roman"/>
                <w:color w:val="auto"/>
              </w:rPr>
              <w:t>冷却水经设备后温度提高到55℃</w:t>
            </w:r>
            <w:r>
              <w:rPr>
                <w:rFonts w:hint="eastAsia" w:ascii="Times New Roman" w:hAnsi="Times New Roman"/>
                <w:color w:val="auto"/>
              </w:rPr>
              <w:t>，</w:t>
            </w:r>
            <w:r>
              <w:rPr>
                <w:rFonts w:ascii="Times New Roman" w:hAnsi="Times New Roman"/>
                <w:color w:val="auto"/>
              </w:rPr>
              <w:t>经冷却塔冷却后又降低到 30℃左右循环使用，仅少量蒸发后补充。冷却水为间接冷却，水质基本不会变化，</w:t>
            </w:r>
            <w:r>
              <w:rPr>
                <w:rFonts w:hint="eastAsia" w:ascii="Times New Roman" w:hAnsi="Times New Roman"/>
                <w:color w:val="auto"/>
              </w:rPr>
              <w:t>该工段对用水水质要求不高，为保证设备的稳定运行，通过絮凝沉淀去除水中杂质实现水的净化，定期补充新鲜水，保障冷却用水循环使用。</w:t>
            </w:r>
          </w:p>
          <w:p w14:paraId="06C28A5F">
            <w:pPr>
              <w:spacing w:line="360" w:lineRule="auto"/>
              <w:rPr>
                <w:color w:val="auto"/>
                <w:sz w:val="24"/>
              </w:rPr>
            </w:pPr>
            <w:r>
              <w:rPr>
                <w:b/>
                <w:bCs/>
                <w:color w:val="auto"/>
                <w:sz w:val="24"/>
              </w:rPr>
              <w:t>4.3.2.</w:t>
            </w:r>
            <w:r>
              <w:rPr>
                <w:rFonts w:hint="eastAsia"/>
                <w:b/>
                <w:bCs/>
                <w:color w:val="auto"/>
                <w:sz w:val="24"/>
              </w:rPr>
              <w:t>2</w:t>
            </w:r>
            <w:r>
              <w:rPr>
                <w:b/>
                <w:bCs/>
                <w:color w:val="auto"/>
                <w:sz w:val="24"/>
              </w:rPr>
              <w:t>职工生活污水厂区预处理可行性分析</w:t>
            </w:r>
          </w:p>
          <w:p w14:paraId="0F7AF00F">
            <w:pPr>
              <w:pStyle w:val="41"/>
              <w:ind w:firstLine="480"/>
              <w:rPr>
                <w:color w:val="auto"/>
                <w:highlight w:val="yellow"/>
              </w:rPr>
            </w:pPr>
            <w:r>
              <w:rPr>
                <w:color w:val="auto"/>
              </w:rPr>
              <w:t>项目排水方式采用“清污分流、雨污分流”设计，厂区拟建设1个有效容积为20m</w:t>
            </w:r>
            <w:r>
              <w:rPr>
                <w:color w:val="auto"/>
                <w:vertAlign w:val="superscript"/>
              </w:rPr>
              <w:t>3</w:t>
            </w:r>
            <w:r>
              <w:rPr>
                <w:color w:val="auto"/>
              </w:rPr>
              <w:t>的化粪池，根据前文分析，本项目生活污水排放量为1.8t/d，因此项目化粪池设计容积合理。</w:t>
            </w:r>
          </w:p>
          <w:p w14:paraId="6F576C24">
            <w:pPr>
              <w:spacing w:line="360" w:lineRule="auto"/>
              <w:rPr>
                <w:color w:val="auto"/>
                <w:sz w:val="24"/>
              </w:rPr>
            </w:pPr>
            <w:r>
              <w:rPr>
                <w:b/>
                <w:bCs/>
                <w:color w:val="auto"/>
                <w:sz w:val="24"/>
              </w:rPr>
              <w:t>4.3.3依托集中污水处理厂的可行性分析</w:t>
            </w:r>
          </w:p>
          <w:p w14:paraId="302A19FC">
            <w:pPr>
              <w:pStyle w:val="29"/>
              <w:widowControl w:val="0"/>
              <w:tabs>
                <w:tab w:val="left" w:pos="1398"/>
              </w:tabs>
              <w:autoSpaceDE w:val="0"/>
              <w:autoSpaceDN w:val="0"/>
              <w:adjustRightInd w:val="0"/>
              <w:snapToGrid w:val="0"/>
              <w:spacing w:before="0" w:beforeAutospacing="0" w:after="0" w:afterAutospacing="0" w:line="360" w:lineRule="auto"/>
              <w:ind w:firstLine="480" w:firstLineChars="200"/>
              <w:jc w:val="both"/>
              <w:textAlignment w:val="baseline"/>
              <w:rPr>
                <w:rFonts w:ascii="Times New Roman" w:hAnsi="Times New Roman"/>
                <w:color w:val="auto"/>
              </w:rPr>
            </w:pPr>
            <w:r>
              <w:rPr>
                <w:rFonts w:ascii="Times New Roman" w:hAnsi="Times New Roman"/>
                <w:color w:val="auto"/>
              </w:rPr>
              <w:t>（1）</w:t>
            </w:r>
            <w:r>
              <w:rPr>
                <w:rFonts w:hint="eastAsia" w:ascii="Times New Roman" w:hAnsi="Times New Roman"/>
                <w:color w:val="auto"/>
              </w:rPr>
              <w:t>福建青口海峡环保有限公司（青口新区污水处理厂）</w:t>
            </w:r>
            <w:r>
              <w:rPr>
                <w:rFonts w:ascii="Times New Roman" w:hAnsi="Times New Roman"/>
                <w:color w:val="auto"/>
              </w:rPr>
              <w:t>概况</w:t>
            </w:r>
          </w:p>
          <w:p w14:paraId="69590501">
            <w:pPr>
              <w:pStyle w:val="29"/>
              <w:widowControl w:val="0"/>
              <w:tabs>
                <w:tab w:val="left" w:pos="1398"/>
              </w:tabs>
              <w:autoSpaceDE w:val="0"/>
              <w:autoSpaceDN w:val="0"/>
              <w:adjustRightInd w:val="0"/>
              <w:snapToGrid w:val="0"/>
              <w:spacing w:before="0" w:beforeAutospacing="0" w:after="0" w:afterAutospacing="0" w:line="360" w:lineRule="auto"/>
              <w:ind w:firstLine="480" w:firstLineChars="200"/>
              <w:jc w:val="both"/>
              <w:textAlignment w:val="baseline"/>
              <w:rPr>
                <w:rFonts w:ascii="Times New Roman" w:hAnsi="Times New Roman"/>
                <w:color w:val="auto"/>
              </w:rPr>
            </w:pPr>
            <w:r>
              <w:rPr>
                <w:rFonts w:hint="eastAsia" w:ascii="Times New Roman" w:hAnsi="Times New Roman"/>
                <w:color w:val="auto"/>
              </w:rPr>
              <w:t>福建青口海峡环保有限公司（青口新区污水处理厂）</w:t>
            </w:r>
            <w:r>
              <w:rPr>
                <w:rFonts w:ascii="Times New Roman" w:hAnsi="Times New Roman"/>
                <w:color w:val="auto"/>
              </w:rPr>
              <w:t>位于福银高速南侧，324国道西侧，淘江西侧的福州青口五虎山工业园区，目前实际处理规模为1.5万t/d。</w:t>
            </w:r>
          </w:p>
          <w:p w14:paraId="55DC95B1">
            <w:pPr>
              <w:pStyle w:val="29"/>
              <w:widowControl w:val="0"/>
              <w:tabs>
                <w:tab w:val="left" w:pos="1398"/>
              </w:tabs>
              <w:autoSpaceDE w:val="0"/>
              <w:autoSpaceDN w:val="0"/>
              <w:adjustRightInd w:val="0"/>
              <w:snapToGrid w:val="0"/>
              <w:spacing w:before="0" w:beforeAutospacing="0" w:after="0" w:afterAutospacing="0" w:line="360" w:lineRule="auto"/>
              <w:ind w:firstLine="480" w:firstLineChars="200"/>
              <w:jc w:val="both"/>
              <w:textAlignment w:val="baseline"/>
              <w:rPr>
                <w:rFonts w:ascii="Times New Roman" w:hAnsi="Times New Roman"/>
                <w:color w:val="auto"/>
              </w:rPr>
            </w:pPr>
            <w:r>
              <w:rPr>
                <w:rFonts w:ascii="Times New Roman" w:hAnsi="Times New Roman"/>
                <w:color w:val="auto"/>
              </w:rPr>
              <w:t>污水处理工艺：预处理+改良型Carrousel-2000氧化沟+二沉池+紫外消毒工艺并采用辅助化学除磷工艺；污泥处置工艺：污泥机械浓缩脱水（含水率≦80%）外运处理方式。设计的进水水质为CODcr≤300mg/L、BOD</w:t>
            </w:r>
            <w:r>
              <w:rPr>
                <w:rFonts w:ascii="Times New Roman" w:hAnsi="Times New Roman"/>
                <w:color w:val="auto"/>
                <w:vertAlign w:val="subscript"/>
              </w:rPr>
              <w:t>5</w:t>
            </w:r>
            <w:r>
              <w:rPr>
                <w:rFonts w:ascii="Times New Roman" w:hAnsi="Times New Roman"/>
                <w:color w:val="auto"/>
              </w:rPr>
              <w:t>≤160mg/L、SS≤200mg/L、氨氮≤35mg/L、TN≤40mg/L、TP≤4.5mg/L。设计出水水质达到《城镇污水处理厂污染物排放标准》（GB18918-2002）表1的一级标准A标准。</w:t>
            </w:r>
          </w:p>
          <w:p w14:paraId="3DAF57C7">
            <w:pPr>
              <w:pStyle w:val="29"/>
              <w:widowControl w:val="0"/>
              <w:tabs>
                <w:tab w:val="left" w:pos="1398"/>
              </w:tabs>
              <w:autoSpaceDE w:val="0"/>
              <w:autoSpaceDN w:val="0"/>
              <w:adjustRightInd w:val="0"/>
              <w:snapToGrid w:val="0"/>
              <w:spacing w:before="0" w:beforeAutospacing="0" w:after="0" w:afterAutospacing="0" w:line="360" w:lineRule="auto"/>
              <w:ind w:firstLine="480" w:firstLineChars="200"/>
              <w:jc w:val="both"/>
              <w:textAlignment w:val="baseline"/>
              <w:rPr>
                <w:rFonts w:ascii="Times New Roman" w:hAnsi="Times New Roman"/>
                <w:color w:val="auto"/>
              </w:rPr>
            </w:pPr>
            <w:r>
              <w:rPr>
                <w:rFonts w:ascii="Times New Roman" w:hAnsi="Times New Roman"/>
                <w:color w:val="auto"/>
              </w:rPr>
              <w:t>该污水处理厂的服务范围为青口投资区，包括青口镇、尚干镇和祥谦镇三个镇区部分污水处理，主要收集和处理有企业工业废水和镇区居民生活污水。</w:t>
            </w:r>
          </w:p>
          <w:p w14:paraId="465DD8C9">
            <w:pPr>
              <w:pStyle w:val="29"/>
              <w:widowControl w:val="0"/>
              <w:tabs>
                <w:tab w:val="left" w:pos="1398"/>
              </w:tabs>
              <w:autoSpaceDE w:val="0"/>
              <w:autoSpaceDN w:val="0"/>
              <w:adjustRightInd w:val="0"/>
              <w:snapToGrid w:val="0"/>
              <w:spacing w:before="0" w:beforeAutospacing="0" w:after="0" w:afterAutospacing="0" w:line="360" w:lineRule="auto"/>
              <w:ind w:firstLine="480" w:firstLineChars="200"/>
              <w:jc w:val="both"/>
              <w:textAlignment w:val="baseline"/>
              <w:rPr>
                <w:rFonts w:ascii="Times New Roman" w:hAnsi="Times New Roman"/>
                <w:color w:val="auto"/>
              </w:rPr>
            </w:pPr>
            <w:r>
              <w:rPr>
                <w:rFonts w:ascii="Times New Roman" w:hAnsi="Times New Roman"/>
                <w:color w:val="auto"/>
              </w:rPr>
              <w:t>（2）与市政管网的衔接性</w:t>
            </w:r>
          </w:p>
          <w:p w14:paraId="1DCABE54">
            <w:pPr>
              <w:pStyle w:val="29"/>
              <w:widowControl w:val="0"/>
              <w:tabs>
                <w:tab w:val="left" w:pos="1398"/>
              </w:tabs>
              <w:autoSpaceDE w:val="0"/>
              <w:autoSpaceDN w:val="0"/>
              <w:adjustRightInd w:val="0"/>
              <w:snapToGrid w:val="0"/>
              <w:spacing w:before="0" w:beforeAutospacing="0" w:after="0" w:afterAutospacing="0" w:line="360" w:lineRule="auto"/>
              <w:ind w:firstLine="480" w:firstLineChars="200"/>
              <w:jc w:val="both"/>
              <w:textAlignment w:val="baseline"/>
              <w:rPr>
                <w:rFonts w:ascii="Times New Roman" w:hAnsi="Times New Roman"/>
                <w:color w:val="auto"/>
              </w:rPr>
            </w:pPr>
            <w:r>
              <w:rPr>
                <w:rFonts w:ascii="Times New Roman" w:hAnsi="Times New Roman"/>
                <w:color w:val="auto"/>
              </w:rPr>
              <w:t>根据</w:t>
            </w:r>
            <w:r>
              <w:rPr>
                <w:rFonts w:hint="eastAsia" w:ascii="Times New Roman" w:hAnsi="Times New Roman"/>
                <w:color w:val="auto"/>
              </w:rPr>
              <w:t>福建青口海峡环保有限公司（青口新区污水处理厂）</w:t>
            </w:r>
            <w:r>
              <w:rPr>
                <w:rFonts w:ascii="Times New Roman" w:hAnsi="Times New Roman"/>
                <w:color w:val="auto"/>
              </w:rPr>
              <w:t>的市政污水管网规划图（附图12）及现场勘察情况，项目所在的厂区北侧的污水管网已铺设完成，该片区的废水已经能够通过排污管道接入</w:t>
            </w:r>
            <w:r>
              <w:rPr>
                <w:rFonts w:hint="eastAsia" w:ascii="Times New Roman" w:hAnsi="Times New Roman"/>
                <w:color w:val="auto"/>
              </w:rPr>
              <w:t>福建青口海峡环保有限公司（青口新区污水处理厂）</w:t>
            </w:r>
            <w:r>
              <w:rPr>
                <w:rFonts w:ascii="Times New Roman" w:hAnsi="Times New Roman"/>
                <w:color w:val="auto"/>
              </w:rPr>
              <w:t>处理。</w:t>
            </w:r>
          </w:p>
          <w:p w14:paraId="7252EDB1">
            <w:pPr>
              <w:pStyle w:val="29"/>
              <w:widowControl w:val="0"/>
              <w:tabs>
                <w:tab w:val="left" w:pos="1398"/>
              </w:tabs>
              <w:autoSpaceDE w:val="0"/>
              <w:autoSpaceDN w:val="0"/>
              <w:adjustRightInd w:val="0"/>
              <w:snapToGrid w:val="0"/>
              <w:spacing w:before="0" w:beforeAutospacing="0" w:after="0" w:afterAutospacing="0" w:line="360" w:lineRule="auto"/>
              <w:ind w:firstLine="480" w:firstLineChars="200"/>
              <w:jc w:val="both"/>
              <w:textAlignment w:val="baseline"/>
              <w:rPr>
                <w:rFonts w:ascii="Times New Roman" w:hAnsi="Times New Roman"/>
                <w:color w:val="auto"/>
              </w:rPr>
            </w:pPr>
            <w:r>
              <w:rPr>
                <w:rFonts w:ascii="Times New Roman" w:hAnsi="Times New Roman"/>
                <w:color w:val="auto"/>
              </w:rPr>
              <w:t>（3）</w:t>
            </w:r>
            <w:r>
              <w:rPr>
                <w:rFonts w:hint="eastAsia" w:ascii="Times New Roman" w:hAnsi="Times New Roman"/>
                <w:color w:val="auto"/>
              </w:rPr>
              <w:t>福建青口海峡环保有限公司（青口新区污水处理厂）</w:t>
            </w:r>
            <w:r>
              <w:rPr>
                <w:rFonts w:ascii="Times New Roman" w:hAnsi="Times New Roman"/>
                <w:color w:val="auto"/>
              </w:rPr>
              <w:t>接纳能力分析</w:t>
            </w:r>
          </w:p>
          <w:p w14:paraId="79B97A3F">
            <w:pPr>
              <w:pStyle w:val="29"/>
              <w:widowControl w:val="0"/>
              <w:tabs>
                <w:tab w:val="left" w:pos="1398"/>
              </w:tabs>
              <w:autoSpaceDE w:val="0"/>
              <w:autoSpaceDN w:val="0"/>
              <w:adjustRightInd w:val="0"/>
              <w:snapToGrid w:val="0"/>
              <w:spacing w:before="0" w:beforeAutospacing="0" w:after="0" w:afterAutospacing="0" w:line="360" w:lineRule="auto"/>
              <w:ind w:firstLine="480" w:firstLineChars="200"/>
              <w:jc w:val="both"/>
              <w:textAlignment w:val="baseline"/>
              <w:rPr>
                <w:rFonts w:ascii="Times New Roman" w:hAnsi="Times New Roman"/>
                <w:color w:val="auto"/>
              </w:rPr>
            </w:pPr>
            <w:r>
              <w:rPr>
                <w:rFonts w:ascii="Times New Roman" w:hAnsi="Times New Roman"/>
                <w:color w:val="auto"/>
              </w:rPr>
              <w:t>1、废水水质的影响</w:t>
            </w:r>
          </w:p>
          <w:p w14:paraId="64F68DD2">
            <w:pPr>
              <w:pStyle w:val="29"/>
              <w:widowControl w:val="0"/>
              <w:tabs>
                <w:tab w:val="left" w:pos="1398"/>
              </w:tabs>
              <w:autoSpaceDE w:val="0"/>
              <w:autoSpaceDN w:val="0"/>
              <w:adjustRightInd w:val="0"/>
              <w:snapToGrid w:val="0"/>
              <w:spacing w:before="0" w:beforeAutospacing="0" w:after="0" w:afterAutospacing="0" w:line="360" w:lineRule="auto"/>
              <w:ind w:firstLine="480" w:firstLineChars="200"/>
              <w:jc w:val="both"/>
              <w:textAlignment w:val="baseline"/>
              <w:rPr>
                <w:rFonts w:ascii="Times New Roman" w:hAnsi="Times New Roman"/>
                <w:color w:val="auto"/>
              </w:rPr>
            </w:pPr>
            <w:r>
              <w:rPr>
                <w:rFonts w:ascii="Times New Roman" w:hAnsi="Times New Roman"/>
                <w:color w:val="auto"/>
              </w:rPr>
              <w:t>项目运营期外排污废水主要为生活污水，由于项目生活废水所含的污染因子浓度低，污染物成分简单，不含有腐蚀成分，污水的可生化性高，污水经过化粪池处理后，出水水质可满足《污水综合排放标准》（GB8978-1996）表4三级标准要求后（其中氨氮参照执行《污水排入城镇下水道水质标准》（GB/T 31962-2015）表1中B级标准限值），且不含有毒污染物成分，项目污水排放不会对</w:t>
            </w:r>
            <w:r>
              <w:rPr>
                <w:rFonts w:hint="eastAsia" w:ascii="Times New Roman" w:hAnsi="Times New Roman"/>
                <w:color w:val="auto"/>
              </w:rPr>
              <w:t>福建青口海峡环保有限公司（青口新区污水处理厂）</w:t>
            </w:r>
            <w:r>
              <w:rPr>
                <w:rFonts w:ascii="Times New Roman" w:hAnsi="Times New Roman"/>
                <w:color w:val="auto"/>
              </w:rPr>
              <w:t>负荷和处理工艺产生影响，也不会对城市污水管道产生腐蚀影响。因此，从废水水质方面考虑，项目产生的废水经过化粪池处理后排入</w:t>
            </w:r>
            <w:r>
              <w:rPr>
                <w:rFonts w:hint="eastAsia" w:ascii="Times New Roman" w:hAnsi="Times New Roman"/>
                <w:color w:val="auto"/>
              </w:rPr>
              <w:t>福建青口海峡环保有限公司（青口新区污水处理厂）</w:t>
            </w:r>
            <w:r>
              <w:rPr>
                <w:rFonts w:ascii="Times New Roman" w:hAnsi="Times New Roman"/>
                <w:color w:val="auto"/>
              </w:rPr>
              <w:t>处理是可行的。</w:t>
            </w:r>
          </w:p>
          <w:p w14:paraId="2A381A7E">
            <w:pPr>
              <w:pStyle w:val="29"/>
              <w:widowControl w:val="0"/>
              <w:tabs>
                <w:tab w:val="left" w:pos="1398"/>
              </w:tabs>
              <w:autoSpaceDE w:val="0"/>
              <w:autoSpaceDN w:val="0"/>
              <w:adjustRightInd w:val="0"/>
              <w:snapToGrid w:val="0"/>
              <w:spacing w:before="0" w:beforeAutospacing="0" w:after="0" w:afterAutospacing="0" w:line="360" w:lineRule="auto"/>
              <w:ind w:firstLine="480" w:firstLineChars="200"/>
              <w:jc w:val="both"/>
              <w:textAlignment w:val="baseline"/>
              <w:rPr>
                <w:rFonts w:ascii="Times New Roman" w:hAnsi="Times New Roman"/>
                <w:color w:val="auto"/>
              </w:rPr>
            </w:pPr>
            <w:r>
              <w:rPr>
                <w:rFonts w:ascii="Times New Roman" w:hAnsi="Times New Roman"/>
                <w:color w:val="auto"/>
              </w:rPr>
              <w:t>2、废水水量的影响</w:t>
            </w:r>
          </w:p>
          <w:p w14:paraId="27FF1D05">
            <w:pPr>
              <w:pStyle w:val="29"/>
              <w:widowControl w:val="0"/>
              <w:tabs>
                <w:tab w:val="left" w:pos="1398"/>
              </w:tabs>
              <w:autoSpaceDE w:val="0"/>
              <w:autoSpaceDN w:val="0"/>
              <w:adjustRightInd w:val="0"/>
              <w:snapToGrid w:val="0"/>
              <w:spacing w:before="0" w:beforeAutospacing="0" w:after="0" w:afterAutospacing="0" w:line="360" w:lineRule="auto"/>
              <w:ind w:firstLine="480" w:firstLineChars="200"/>
              <w:jc w:val="both"/>
              <w:textAlignment w:val="baseline"/>
              <w:rPr>
                <w:rFonts w:ascii="Times New Roman" w:hAnsi="Times New Roman"/>
                <w:color w:val="auto"/>
              </w:rPr>
            </w:pPr>
            <w:r>
              <w:rPr>
                <w:rFonts w:ascii="Times New Roman" w:hAnsi="Times New Roman"/>
                <w:color w:val="auto"/>
              </w:rPr>
              <w:t>根据业主提供的资料，厂区的化粪池大小为20m</w:t>
            </w:r>
            <w:r>
              <w:rPr>
                <w:rFonts w:ascii="Times New Roman" w:hAnsi="Times New Roman"/>
                <w:color w:val="auto"/>
                <w:vertAlign w:val="superscript"/>
              </w:rPr>
              <w:t>3</w:t>
            </w:r>
            <w:r>
              <w:rPr>
                <w:rFonts w:ascii="Times New Roman" w:hAnsi="Times New Roman"/>
                <w:color w:val="auto"/>
              </w:rPr>
              <w:t>，本项目的生活污水排放量为1.8t/d，因此拟建的化粪池可容纳本项目产生的废水。根据调查，</w:t>
            </w:r>
            <w:r>
              <w:rPr>
                <w:rFonts w:hint="eastAsia" w:ascii="Times New Roman" w:hAnsi="Times New Roman"/>
                <w:color w:val="auto"/>
              </w:rPr>
              <w:t>福建青口海峡环保有限公司（青口新区污水处理厂）</w:t>
            </w:r>
            <w:r>
              <w:rPr>
                <w:rFonts w:ascii="Times New Roman" w:hAnsi="Times New Roman"/>
                <w:color w:val="auto"/>
              </w:rPr>
              <w:t>目前设计处理能力为3万m</w:t>
            </w:r>
            <w:r>
              <w:rPr>
                <w:rFonts w:ascii="Times New Roman" w:hAnsi="Times New Roman"/>
                <w:color w:val="auto"/>
                <w:vertAlign w:val="superscript"/>
              </w:rPr>
              <w:t>3</w:t>
            </w:r>
            <w:r>
              <w:rPr>
                <w:rFonts w:ascii="Times New Roman" w:hAnsi="Times New Roman"/>
                <w:color w:val="auto"/>
              </w:rPr>
              <w:t>/d，实际处理量为1.5万m</w:t>
            </w:r>
            <w:r>
              <w:rPr>
                <w:rFonts w:ascii="Times New Roman" w:hAnsi="Times New Roman"/>
                <w:color w:val="auto"/>
                <w:vertAlign w:val="superscript"/>
              </w:rPr>
              <w:t>3</w:t>
            </w:r>
            <w:r>
              <w:rPr>
                <w:rFonts w:ascii="Times New Roman" w:hAnsi="Times New Roman"/>
                <w:color w:val="auto"/>
              </w:rPr>
              <w:t>/d，本项目外排污水量为1.8t/d，占实际污水处理能力的0.012%，由此可见本项目的生活污水纳入</w:t>
            </w:r>
            <w:r>
              <w:rPr>
                <w:rFonts w:hint="eastAsia" w:ascii="Times New Roman" w:hAnsi="Times New Roman"/>
                <w:color w:val="auto"/>
              </w:rPr>
              <w:t>福建青口海峡环保有限公司（青口新区污水处理厂）</w:t>
            </w:r>
            <w:r>
              <w:rPr>
                <w:rFonts w:ascii="Times New Roman" w:hAnsi="Times New Roman"/>
                <w:color w:val="auto"/>
              </w:rPr>
              <w:t>集中统一处理，不会造成明显的负荷冲击。</w:t>
            </w:r>
          </w:p>
          <w:p w14:paraId="2A618FE0">
            <w:pPr>
              <w:pStyle w:val="29"/>
              <w:widowControl w:val="0"/>
              <w:tabs>
                <w:tab w:val="left" w:pos="1398"/>
              </w:tabs>
              <w:autoSpaceDE w:val="0"/>
              <w:autoSpaceDN w:val="0"/>
              <w:adjustRightInd w:val="0"/>
              <w:snapToGrid w:val="0"/>
              <w:spacing w:before="0" w:beforeAutospacing="0" w:after="0" w:afterAutospacing="0" w:line="360" w:lineRule="auto"/>
              <w:ind w:firstLine="480" w:firstLineChars="200"/>
              <w:jc w:val="both"/>
              <w:textAlignment w:val="baseline"/>
              <w:rPr>
                <w:rFonts w:ascii="Times New Roman" w:hAnsi="Times New Roman"/>
                <w:color w:val="auto"/>
              </w:rPr>
            </w:pPr>
            <w:r>
              <w:rPr>
                <w:rFonts w:ascii="Times New Roman" w:hAnsi="Times New Roman"/>
                <w:color w:val="auto"/>
              </w:rPr>
              <w:t>因此，从废水排放量分析，本项目生活污水经过化粪池处理后排入</w:t>
            </w:r>
            <w:r>
              <w:rPr>
                <w:rFonts w:hint="eastAsia" w:ascii="Times New Roman" w:hAnsi="Times New Roman"/>
                <w:color w:val="auto"/>
              </w:rPr>
              <w:t>福建青口海峡环保有限公司（青口新区污水处理厂）</w:t>
            </w:r>
            <w:r>
              <w:rPr>
                <w:rFonts w:ascii="Times New Roman" w:hAnsi="Times New Roman"/>
                <w:color w:val="auto"/>
              </w:rPr>
              <w:t>处理是可行的。</w:t>
            </w:r>
          </w:p>
          <w:p w14:paraId="4D324C55">
            <w:pPr>
              <w:pStyle w:val="29"/>
              <w:widowControl w:val="0"/>
              <w:tabs>
                <w:tab w:val="left" w:pos="1398"/>
              </w:tabs>
              <w:autoSpaceDE w:val="0"/>
              <w:autoSpaceDN w:val="0"/>
              <w:adjustRightInd w:val="0"/>
              <w:snapToGrid w:val="0"/>
              <w:spacing w:before="0" w:beforeAutospacing="0" w:after="0" w:afterAutospacing="0" w:line="360" w:lineRule="auto"/>
              <w:ind w:firstLine="480" w:firstLineChars="200"/>
              <w:jc w:val="both"/>
              <w:textAlignment w:val="baseline"/>
              <w:rPr>
                <w:rFonts w:ascii="Times New Roman" w:hAnsi="Times New Roman"/>
                <w:color w:val="auto"/>
              </w:rPr>
            </w:pPr>
            <w:r>
              <w:rPr>
                <w:rFonts w:ascii="Times New Roman" w:hAnsi="Times New Roman"/>
                <w:color w:val="auto"/>
              </w:rPr>
              <w:t>综上所述，本项目的生活污水经化粪池处理后，可符合</w:t>
            </w:r>
            <w:r>
              <w:rPr>
                <w:rFonts w:hint="eastAsia" w:ascii="Times New Roman" w:hAnsi="Times New Roman"/>
                <w:color w:val="auto"/>
              </w:rPr>
              <w:t>福建青口海峡环保有限公司（青口新区污水处理厂）</w:t>
            </w:r>
            <w:r>
              <w:rPr>
                <w:rFonts w:ascii="Times New Roman" w:hAnsi="Times New Roman"/>
                <w:color w:val="auto"/>
              </w:rPr>
              <w:t>的进水水质要求。由于该项目废水主要为生活污水，可生化性强，污水排放不会对处理工艺产生影响，因此，从</w:t>
            </w:r>
            <w:r>
              <w:rPr>
                <w:rFonts w:hint="eastAsia" w:ascii="Times New Roman" w:hAnsi="Times New Roman"/>
                <w:color w:val="auto"/>
              </w:rPr>
              <w:t>福建青口海峡环保有限公司（青口新区污水处理厂）</w:t>
            </w:r>
            <w:r>
              <w:rPr>
                <w:rFonts w:ascii="Times New Roman" w:hAnsi="Times New Roman"/>
                <w:color w:val="auto"/>
              </w:rPr>
              <w:t>的服务范围、建成时间、处理能力、进水水质要求及城市下水道进水要求上来看该项目的生活污水</w:t>
            </w:r>
            <w:r>
              <w:rPr>
                <w:rFonts w:hint="eastAsia" w:ascii="Times New Roman" w:hAnsi="Times New Roman"/>
                <w:color w:val="auto"/>
                <w:lang w:val="en-US" w:eastAsia="zh-CN"/>
              </w:rPr>
              <w:t>纳入</w:t>
            </w:r>
            <w:r>
              <w:rPr>
                <w:rFonts w:hint="eastAsia" w:ascii="Times New Roman" w:hAnsi="Times New Roman"/>
                <w:color w:val="auto"/>
              </w:rPr>
              <w:t>福建青口海峡环保有限公司（青口新区污水处理厂）</w:t>
            </w:r>
            <w:r>
              <w:rPr>
                <w:rFonts w:ascii="Times New Roman" w:hAnsi="Times New Roman"/>
                <w:color w:val="auto"/>
              </w:rPr>
              <w:t>进行处理是可行的；建设单位在确保本项目外排废水接入市政污水管网送往</w:t>
            </w:r>
            <w:r>
              <w:rPr>
                <w:rFonts w:hint="eastAsia" w:ascii="Times New Roman" w:hAnsi="Times New Roman"/>
                <w:color w:val="auto"/>
              </w:rPr>
              <w:t>福建青口海峡环保有限公司（青口新区污水处理厂）</w:t>
            </w:r>
            <w:r>
              <w:rPr>
                <w:rFonts w:ascii="Times New Roman" w:hAnsi="Times New Roman"/>
                <w:color w:val="auto"/>
              </w:rPr>
              <w:t>集中处理的前提下，该项目污水排放不会对当地地表水环境造成显著影响。</w:t>
            </w:r>
          </w:p>
          <w:p w14:paraId="1A1359A7">
            <w:pPr>
              <w:pStyle w:val="13"/>
              <w:ind w:left="0" w:leftChars="0" w:firstLine="0" w:firstLineChars="0"/>
              <w:rPr>
                <w:b/>
                <w:bCs/>
                <w:color w:val="auto"/>
                <w:szCs w:val="24"/>
              </w:rPr>
            </w:pPr>
            <w:r>
              <w:rPr>
                <w:b/>
                <w:bCs/>
                <w:color w:val="auto"/>
                <w:szCs w:val="24"/>
              </w:rPr>
              <w:t>4.3.4废水自行监测计划</w:t>
            </w:r>
          </w:p>
          <w:p w14:paraId="56219FD5">
            <w:pPr>
              <w:spacing w:line="360" w:lineRule="auto"/>
              <w:ind w:firstLine="480" w:firstLineChars="200"/>
              <w:rPr>
                <w:color w:val="auto"/>
                <w:sz w:val="24"/>
              </w:rPr>
            </w:pPr>
            <w:r>
              <w:rPr>
                <w:color w:val="auto"/>
                <w:sz w:val="24"/>
              </w:rPr>
              <w:t>项目生活污水经预处理后排入市政管网，送往</w:t>
            </w:r>
            <w:r>
              <w:rPr>
                <w:rFonts w:hint="eastAsia"/>
                <w:color w:val="auto"/>
                <w:sz w:val="24"/>
              </w:rPr>
              <w:t>福建青口海峡环保有限公司（青口新区污水处理厂）</w:t>
            </w:r>
            <w:r>
              <w:rPr>
                <w:color w:val="auto"/>
                <w:sz w:val="24"/>
              </w:rPr>
              <w:t>集中处理，属于间接排放，本评价根据《排污单位自行监测技术指南 总则》J819-2017）</w:t>
            </w:r>
            <w:r>
              <w:rPr>
                <w:rFonts w:hint="eastAsia"/>
                <w:color w:val="auto"/>
                <w:sz w:val="24"/>
                <w:lang w:eastAsia="zh-CN"/>
              </w:rPr>
              <w:t>、</w:t>
            </w:r>
            <w:r>
              <w:rPr>
                <w:color w:val="auto"/>
                <w:sz w:val="24"/>
              </w:rPr>
              <w:t>《排污许可证申请与核发技术规范 汽车制造业》（HJ971-2018）</w:t>
            </w:r>
            <w:r>
              <w:rPr>
                <w:rFonts w:hint="eastAsia"/>
                <w:color w:val="auto"/>
                <w:sz w:val="24"/>
                <w:lang w:val="en-US" w:eastAsia="zh-CN"/>
              </w:rPr>
              <w:t>及《排污许可证申请与核发技术规范 橡胶和塑料制品工业》（HJ1207-2021）的要求</w:t>
            </w:r>
            <w:r>
              <w:rPr>
                <w:color w:val="auto"/>
                <w:sz w:val="24"/>
              </w:rPr>
              <w:t>要求，提出项目运营期废水自行监测计划，具体情况详见表4.3-4。</w:t>
            </w:r>
          </w:p>
          <w:p w14:paraId="5C7879D0">
            <w:pPr>
              <w:pStyle w:val="136"/>
              <w:spacing w:afterLines="0"/>
              <w:rPr>
                <w:color w:val="auto"/>
                <w:kern w:val="0"/>
                <w:szCs w:val="24"/>
              </w:rPr>
            </w:pPr>
            <w:r>
              <w:rPr>
                <w:color w:val="auto"/>
                <w:kern w:val="0"/>
                <w:szCs w:val="24"/>
              </w:rPr>
              <w:t>表4.3-4  项目废水自行监测计划</w:t>
            </w:r>
          </w:p>
          <w:tbl>
            <w:tblPr>
              <w:tblStyle w:val="33"/>
              <w:tblW w:w="824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0"/>
              <w:gridCol w:w="885"/>
              <w:gridCol w:w="1569"/>
              <w:gridCol w:w="2209"/>
              <w:gridCol w:w="1258"/>
              <w:gridCol w:w="1623"/>
            </w:tblGrid>
            <w:tr w14:paraId="45C744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l2br w:val="nil"/>
                    <w:tr2bl w:val="nil"/>
                  </w:tcBorders>
                  <w:vAlign w:val="center"/>
                </w:tcPr>
                <w:p w14:paraId="06650411">
                  <w:pPr>
                    <w:pStyle w:val="62"/>
                    <w:rPr>
                      <w:color w:val="auto"/>
                      <w:szCs w:val="21"/>
                    </w:rPr>
                  </w:pPr>
                  <w:r>
                    <w:rPr>
                      <w:color w:val="auto"/>
                      <w:szCs w:val="21"/>
                    </w:rPr>
                    <w:t>序号</w:t>
                  </w:r>
                </w:p>
              </w:tc>
              <w:tc>
                <w:tcPr>
                  <w:tcW w:w="885" w:type="dxa"/>
                  <w:tcBorders>
                    <w:tl2br w:val="nil"/>
                    <w:tr2bl w:val="nil"/>
                  </w:tcBorders>
                  <w:vAlign w:val="center"/>
                </w:tcPr>
                <w:p w14:paraId="3988E220">
                  <w:pPr>
                    <w:pStyle w:val="62"/>
                    <w:rPr>
                      <w:color w:val="auto"/>
                      <w:szCs w:val="21"/>
                    </w:rPr>
                  </w:pPr>
                  <w:r>
                    <w:rPr>
                      <w:color w:val="auto"/>
                      <w:szCs w:val="21"/>
                    </w:rPr>
                    <w:t>污染源名称</w:t>
                  </w:r>
                </w:p>
              </w:tc>
              <w:tc>
                <w:tcPr>
                  <w:tcW w:w="1569" w:type="dxa"/>
                  <w:tcBorders>
                    <w:tl2br w:val="nil"/>
                    <w:tr2bl w:val="nil"/>
                  </w:tcBorders>
                  <w:vAlign w:val="center"/>
                </w:tcPr>
                <w:p w14:paraId="633CC835">
                  <w:pPr>
                    <w:pStyle w:val="62"/>
                    <w:rPr>
                      <w:color w:val="auto"/>
                      <w:szCs w:val="21"/>
                    </w:rPr>
                  </w:pPr>
                  <w:r>
                    <w:rPr>
                      <w:color w:val="auto"/>
                      <w:szCs w:val="21"/>
                    </w:rPr>
                    <w:t>监测位置</w:t>
                  </w:r>
                </w:p>
              </w:tc>
              <w:tc>
                <w:tcPr>
                  <w:tcW w:w="2209" w:type="dxa"/>
                  <w:tcBorders>
                    <w:tl2br w:val="nil"/>
                    <w:tr2bl w:val="nil"/>
                  </w:tcBorders>
                  <w:vAlign w:val="center"/>
                </w:tcPr>
                <w:p w14:paraId="3EB0898E">
                  <w:pPr>
                    <w:pStyle w:val="62"/>
                    <w:rPr>
                      <w:color w:val="auto"/>
                      <w:szCs w:val="21"/>
                    </w:rPr>
                  </w:pPr>
                  <w:r>
                    <w:rPr>
                      <w:color w:val="auto"/>
                      <w:szCs w:val="21"/>
                    </w:rPr>
                    <w:t>监测项目</w:t>
                  </w:r>
                </w:p>
              </w:tc>
              <w:tc>
                <w:tcPr>
                  <w:tcW w:w="1258" w:type="dxa"/>
                  <w:tcBorders>
                    <w:tl2br w:val="nil"/>
                    <w:tr2bl w:val="nil"/>
                  </w:tcBorders>
                  <w:vAlign w:val="center"/>
                </w:tcPr>
                <w:p w14:paraId="4C2754A0">
                  <w:pPr>
                    <w:pStyle w:val="62"/>
                    <w:rPr>
                      <w:color w:val="auto"/>
                      <w:szCs w:val="21"/>
                    </w:rPr>
                  </w:pPr>
                  <w:r>
                    <w:rPr>
                      <w:color w:val="auto"/>
                      <w:szCs w:val="21"/>
                    </w:rPr>
                    <w:t>监测频次</w:t>
                  </w:r>
                </w:p>
              </w:tc>
              <w:tc>
                <w:tcPr>
                  <w:tcW w:w="1623" w:type="dxa"/>
                  <w:tcBorders>
                    <w:tl2br w:val="nil"/>
                    <w:tr2bl w:val="nil"/>
                  </w:tcBorders>
                  <w:vAlign w:val="center"/>
                </w:tcPr>
                <w:p w14:paraId="2DFF5301">
                  <w:pPr>
                    <w:pStyle w:val="62"/>
                    <w:rPr>
                      <w:color w:val="auto"/>
                      <w:szCs w:val="21"/>
                    </w:rPr>
                  </w:pPr>
                  <w:r>
                    <w:rPr>
                      <w:color w:val="auto"/>
                      <w:szCs w:val="21"/>
                    </w:rPr>
                    <w:t>监测单位</w:t>
                  </w:r>
                </w:p>
              </w:tc>
            </w:tr>
            <w:tr w14:paraId="0054F7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l2br w:val="nil"/>
                    <w:tr2bl w:val="nil"/>
                  </w:tcBorders>
                  <w:vAlign w:val="center"/>
                </w:tcPr>
                <w:p w14:paraId="42CDA774">
                  <w:pPr>
                    <w:pStyle w:val="62"/>
                    <w:rPr>
                      <w:color w:val="auto"/>
                      <w:szCs w:val="21"/>
                    </w:rPr>
                  </w:pPr>
                  <w:r>
                    <w:rPr>
                      <w:color w:val="auto"/>
                      <w:szCs w:val="21"/>
                    </w:rPr>
                    <w:t>1</w:t>
                  </w:r>
                </w:p>
              </w:tc>
              <w:tc>
                <w:tcPr>
                  <w:tcW w:w="885" w:type="dxa"/>
                  <w:tcBorders>
                    <w:tl2br w:val="nil"/>
                    <w:tr2bl w:val="nil"/>
                  </w:tcBorders>
                  <w:vAlign w:val="center"/>
                </w:tcPr>
                <w:p w14:paraId="7F107A8F">
                  <w:pPr>
                    <w:pStyle w:val="62"/>
                    <w:rPr>
                      <w:color w:val="auto"/>
                      <w:szCs w:val="21"/>
                    </w:rPr>
                  </w:pPr>
                  <w:r>
                    <w:rPr>
                      <w:color w:val="auto"/>
                      <w:szCs w:val="21"/>
                    </w:rPr>
                    <w:t>生活</w:t>
                  </w:r>
                </w:p>
                <w:p w14:paraId="3CAD7848">
                  <w:pPr>
                    <w:pStyle w:val="62"/>
                    <w:rPr>
                      <w:color w:val="auto"/>
                      <w:szCs w:val="21"/>
                    </w:rPr>
                  </w:pPr>
                  <w:r>
                    <w:rPr>
                      <w:color w:val="auto"/>
                      <w:szCs w:val="21"/>
                    </w:rPr>
                    <w:t>污水</w:t>
                  </w:r>
                </w:p>
              </w:tc>
              <w:tc>
                <w:tcPr>
                  <w:tcW w:w="1569" w:type="dxa"/>
                  <w:tcBorders>
                    <w:tl2br w:val="nil"/>
                    <w:tr2bl w:val="nil"/>
                  </w:tcBorders>
                  <w:vAlign w:val="center"/>
                </w:tcPr>
                <w:p w14:paraId="67E66540">
                  <w:pPr>
                    <w:pStyle w:val="62"/>
                    <w:rPr>
                      <w:color w:val="auto"/>
                      <w:szCs w:val="21"/>
                    </w:rPr>
                  </w:pPr>
                  <w:r>
                    <w:rPr>
                      <w:color w:val="auto"/>
                      <w:szCs w:val="21"/>
                    </w:rPr>
                    <w:t>厂区污水总排口</w:t>
                  </w:r>
                </w:p>
              </w:tc>
              <w:tc>
                <w:tcPr>
                  <w:tcW w:w="2209" w:type="dxa"/>
                  <w:tcBorders>
                    <w:tl2br w:val="nil"/>
                    <w:tr2bl w:val="nil"/>
                  </w:tcBorders>
                  <w:vAlign w:val="center"/>
                </w:tcPr>
                <w:p w14:paraId="223E8D35">
                  <w:pPr>
                    <w:pStyle w:val="62"/>
                    <w:rPr>
                      <w:color w:val="auto"/>
                      <w:szCs w:val="21"/>
                    </w:rPr>
                  </w:pPr>
                  <w:r>
                    <w:rPr>
                      <w:color w:val="auto"/>
                      <w:kern w:val="0"/>
                      <w:szCs w:val="21"/>
                    </w:rPr>
                    <w:t>pH值、COD、BOD</w:t>
                  </w:r>
                  <w:r>
                    <w:rPr>
                      <w:color w:val="auto"/>
                      <w:kern w:val="0"/>
                      <w:szCs w:val="21"/>
                      <w:vertAlign w:val="subscript"/>
                    </w:rPr>
                    <w:t>5</w:t>
                  </w:r>
                  <w:r>
                    <w:rPr>
                      <w:color w:val="auto"/>
                      <w:kern w:val="0"/>
                      <w:szCs w:val="21"/>
                    </w:rPr>
                    <w:t>、NH</w:t>
                  </w:r>
                  <w:r>
                    <w:rPr>
                      <w:color w:val="auto"/>
                      <w:kern w:val="0"/>
                      <w:szCs w:val="21"/>
                      <w:vertAlign w:val="subscript"/>
                    </w:rPr>
                    <w:t>3</w:t>
                  </w:r>
                  <w:r>
                    <w:rPr>
                      <w:color w:val="auto"/>
                      <w:kern w:val="0"/>
                      <w:szCs w:val="21"/>
                    </w:rPr>
                    <w:t>-N、SS</w:t>
                  </w:r>
                </w:p>
              </w:tc>
              <w:tc>
                <w:tcPr>
                  <w:tcW w:w="1258" w:type="dxa"/>
                  <w:tcBorders>
                    <w:tl2br w:val="nil"/>
                    <w:tr2bl w:val="nil"/>
                  </w:tcBorders>
                  <w:vAlign w:val="center"/>
                </w:tcPr>
                <w:p w14:paraId="2FB50050">
                  <w:pPr>
                    <w:pStyle w:val="62"/>
                    <w:rPr>
                      <w:color w:val="auto"/>
                      <w:szCs w:val="21"/>
                    </w:rPr>
                  </w:pPr>
                  <w:r>
                    <w:rPr>
                      <w:color w:val="auto"/>
                      <w:szCs w:val="21"/>
                    </w:rPr>
                    <w:t>1次/</w:t>
                  </w:r>
                  <w:r>
                    <w:rPr>
                      <w:rFonts w:hint="eastAsia"/>
                      <w:color w:val="auto"/>
                      <w:szCs w:val="21"/>
                      <w:lang w:val="en-US" w:eastAsia="zh-CN"/>
                    </w:rPr>
                    <w:t>年</w:t>
                  </w:r>
                  <w:r>
                    <w:rPr>
                      <w:color w:val="auto"/>
                      <w:szCs w:val="21"/>
                    </w:rPr>
                    <w:t>、</w:t>
                  </w:r>
                </w:p>
                <w:p w14:paraId="41F0483E">
                  <w:pPr>
                    <w:pStyle w:val="62"/>
                    <w:rPr>
                      <w:color w:val="auto"/>
                      <w:szCs w:val="21"/>
                    </w:rPr>
                  </w:pPr>
                  <w:r>
                    <w:rPr>
                      <w:color w:val="auto"/>
                      <w:szCs w:val="21"/>
                    </w:rPr>
                    <w:t>4次/天</w:t>
                  </w:r>
                </w:p>
              </w:tc>
              <w:tc>
                <w:tcPr>
                  <w:tcW w:w="1623" w:type="dxa"/>
                  <w:tcBorders>
                    <w:tl2br w:val="nil"/>
                    <w:tr2bl w:val="nil"/>
                  </w:tcBorders>
                  <w:vAlign w:val="center"/>
                </w:tcPr>
                <w:p w14:paraId="04867371">
                  <w:pPr>
                    <w:pStyle w:val="62"/>
                    <w:rPr>
                      <w:color w:val="auto"/>
                      <w:szCs w:val="21"/>
                    </w:rPr>
                  </w:pPr>
                  <w:r>
                    <w:rPr>
                      <w:color w:val="auto"/>
                      <w:szCs w:val="21"/>
                    </w:rPr>
                    <w:t>有资质的监测单位</w:t>
                  </w:r>
                </w:p>
              </w:tc>
            </w:tr>
          </w:tbl>
          <w:p w14:paraId="514F336A">
            <w:pPr>
              <w:adjustRightInd w:val="0"/>
              <w:snapToGrid w:val="0"/>
              <w:spacing w:before="120" w:beforeLines="50" w:line="360" w:lineRule="auto"/>
              <w:rPr>
                <w:b/>
                <w:bCs/>
                <w:color w:val="auto"/>
                <w:sz w:val="28"/>
                <w:szCs w:val="28"/>
              </w:rPr>
            </w:pPr>
            <w:r>
              <w:rPr>
                <w:b/>
                <w:bCs/>
                <w:color w:val="auto"/>
                <w:sz w:val="28"/>
                <w:szCs w:val="28"/>
              </w:rPr>
              <w:t>4.4运营期声环境影响分析和污染防治措施</w:t>
            </w:r>
          </w:p>
          <w:p w14:paraId="70FDBE0C">
            <w:pPr>
              <w:adjustRightInd w:val="0"/>
              <w:snapToGrid w:val="0"/>
              <w:spacing w:line="360" w:lineRule="auto"/>
              <w:rPr>
                <w:b/>
                <w:bCs/>
                <w:color w:val="auto"/>
                <w:sz w:val="24"/>
              </w:rPr>
            </w:pPr>
            <w:r>
              <w:rPr>
                <w:b/>
                <w:bCs/>
                <w:color w:val="auto"/>
                <w:sz w:val="24"/>
              </w:rPr>
              <w:t>4.4.1运营期噪声源强核算</w:t>
            </w:r>
          </w:p>
          <w:p w14:paraId="0C3C19CD">
            <w:pPr>
              <w:pStyle w:val="91"/>
              <w:spacing w:after="0" w:line="360" w:lineRule="auto"/>
              <w:ind w:left="0" w:leftChars="0" w:firstLine="480" w:firstLineChars="200"/>
              <w:rPr>
                <w:color w:val="auto"/>
                <w:szCs w:val="24"/>
              </w:rPr>
            </w:pPr>
            <w:r>
              <w:rPr>
                <w:color w:val="auto"/>
                <w:szCs w:val="24"/>
              </w:rPr>
              <w:t>（1）噪声污染源分析</w:t>
            </w:r>
          </w:p>
          <w:p w14:paraId="727210A6">
            <w:pPr>
              <w:pStyle w:val="91"/>
              <w:spacing w:after="0" w:line="360" w:lineRule="auto"/>
              <w:ind w:left="0" w:leftChars="0" w:firstLine="480" w:firstLineChars="200"/>
              <w:rPr>
                <w:color w:val="auto"/>
                <w:szCs w:val="24"/>
              </w:rPr>
            </w:pPr>
            <w:r>
              <w:rPr>
                <w:color w:val="auto"/>
                <w:szCs w:val="24"/>
              </w:rPr>
              <w:t>本项目生产设备采购低噪声级，一般70~85dB（A），采用基础减震、密封式的车间隔声，对周围环境影响不大。噪声源主要为鄂式破碎机、振动筛等，其噪声源强详见表4.4-1。</w:t>
            </w:r>
          </w:p>
          <w:p w14:paraId="7D44F7F7">
            <w:pPr>
              <w:adjustRightInd w:val="0"/>
              <w:snapToGrid w:val="0"/>
              <w:spacing w:line="360" w:lineRule="auto"/>
              <w:jc w:val="center"/>
              <w:rPr>
                <w:b/>
                <w:bCs/>
                <w:color w:val="auto"/>
                <w:sz w:val="24"/>
              </w:rPr>
            </w:pPr>
            <w:r>
              <w:rPr>
                <w:b/>
                <w:bCs/>
                <w:color w:val="auto"/>
                <w:sz w:val="24"/>
              </w:rPr>
              <w:t>表4.4-1  主要生产设备噪声源强一览表   单位：dB（A）</w:t>
            </w:r>
          </w:p>
          <w:tbl>
            <w:tblPr>
              <w:tblStyle w:val="32"/>
              <w:tblW w:w="835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67"/>
              <w:gridCol w:w="1267"/>
              <w:gridCol w:w="1552"/>
              <w:gridCol w:w="1779"/>
              <w:gridCol w:w="1737"/>
            </w:tblGrid>
            <w:tr w14:paraId="5618A8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358" w:type="dxa"/>
                  <w:gridSpan w:val="6"/>
                  <w:vAlign w:val="center"/>
                </w:tcPr>
                <w:p w14:paraId="08699449">
                  <w:pPr>
                    <w:adjustRightInd w:val="0"/>
                    <w:snapToGrid w:val="0"/>
                    <w:spacing w:line="340" w:lineRule="exact"/>
                    <w:rPr>
                      <w:color w:val="auto"/>
                    </w:rPr>
                  </w:pPr>
                  <w:r>
                    <w:rPr>
                      <w:color w:val="auto"/>
                    </w:rPr>
                    <w:t>汽车电子配件（注塑项目）</w:t>
                  </w:r>
                </w:p>
              </w:tc>
            </w:tr>
            <w:tr w14:paraId="4F43FE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56" w:type="dxa"/>
                  <w:vAlign w:val="center"/>
                </w:tcPr>
                <w:p w14:paraId="2A6910A8">
                  <w:pPr>
                    <w:adjustRightInd w:val="0"/>
                    <w:snapToGrid w:val="0"/>
                    <w:spacing w:line="340" w:lineRule="exact"/>
                    <w:jc w:val="center"/>
                    <w:rPr>
                      <w:color w:val="auto"/>
                    </w:rPr>
                  </w:pPr>
                  <w:r>
                    <w:rPr>
                      <w:color w:val="auto"/>
                    </w:rPr>
                    <w:t>序号</w:t>
                  </w:r>
                </w:p>
              </w:tc>
              <w:tc>
                <w:tcPr>
                  <w:tcW w:w="1267" w:type="dxa"/>
                  <w:vAlign w:val="center"/>
                </w:tcPr>
                <w:p w14:paraId="7D236E78">
                  <w:pPr>
                    <w:widowControl/>
                    <w:spacing w:line="340" w:lineRule="exact"/>
                    <w:jc w:val="center"/>
                    <w:textAlignment w:val="center"/>
                    <w:rPr>
                      <w:color w:val="auto"/>
                    </w:rPr>
                  </w:pPr>
                  <w:r>
                    <w:rPr>
                      <w:color w:val="auto"/>
                    </w:rPr>
                    <w:t>设备名称</w:t>
                  </w:r>
                </w:p>
              </w:tc>
              <w:tc>
                <w:tcPr>
                  <w:tcW w:w="1267" w:type="dxa"/>
                  <w:vAlign w:val="center"/>
                </w:tcPr>
                <w:p w14:paraId="45C3E6C4">
                  <w:pPr>
                    <w:widowControl/>
                    <w:spacing w:line="340" w:lineRule="exact"/>
                    <w:jc w:val="center"/>
                    <w:textAlignment w:val="center"/>
                    <w:rPr>
                      <w:color w:val="auto"/>
                    </w:rPr>
                  </w:pPr>
                  <w:r>
                    <w:rPr>
                      <w:color w:val="auto"/>
                    </w:rPr>
                    <w:t>数量（台）</w:t>
                  </w:r>
                </w:p>
              </w:tc>
              <w:tc>
                <w:tcPr>
                  <w:tcW w:w="1552" w:type="dxa"/>
                  <w:vAlign w:val="center"/>
                </w:tcPr>
                <w:p w14:paraId="002F4E62">
                  <w:pPr>
                    <w:adjustRightInd w:val="0"/>
                    <w:snapToGrid w:val="0"/>
                    <w:spacing w:line="340" w:lineRule="exact"/>
                    <w:jc w:val="center"/>
                    <w:rPr>
                      <w:color w:val="auto"/>
                    </w:rPr>
                  </w:pPr>
                  <w:r>
                    <w:rPr>
                      <w:color w:val="auto"/>
                    </w:rPr>
                    <w:t>治理前声级</w:t>
                  </w:r>
                </w:p>
              </w:tc>
              <w:tc>
                <w:tcPr>
                  <w:tcW w:w="1779" w:type="dxa"/>
                  <w:vAlign w:val="center"/>
                </w:tcPr>
                <w:p w14:paraId="3685A2D6">
                  <w:pPr>
                    <w:adjustRightInd w:val="0"/>
                    <w:snapToGrid w:val="0"/>
                    <w:spacing w:line="340" w:lineRule="exact"/>
                    <w:jc w:val="center"/>
                    <w:rPr>
                      <w:color w:val="auto"/>
                    </w:rPr>
                  </w:pPr>
                  <w:r>
                    <w:rPr>
                      <w:color w:val="auto"/>
                    </w:rPr>
                    <w:t>噪声属性及性质</w:t>
                  </w:r>
                </w:p>
              </w:tc>
              <w:tc>
                <w:tcPr>
                  <w:tcW w:w="1737" w:type="dxa"/>
                  <w:vAlign w:val="center"/>
                </w:tcPr>
                <w:p w14:paraId="7F2301A4">
                  <w:pPr>
                    <w:adjustRightInd w:val="0"/>
                    <w:snapToGrid w:val="0"/>
                    <w:spacing w:line="340" w:lineRule="exact"/>
                    <w:jc w:val="center"/>
                    <w:rPr>
                      <w:color w:val="auto"/>
                    </w:rPr>
                  </w:pPr>
                  <w:r>
                    <w:rPr>
                      <w:color w:val="auto"/>
                    </w:rPr>
                    <w:t>控制降噪措施</w:t>
                  </w:r>
                </w:p>
              </w:tc>
            </w:tr>
            <w:tr w14:paraId="54EF61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56" w:type="dxa"/>
                  <w:vAlign w:val="center"/>
                </w:tcPr>
                <w:p w14:paraId="4FB2C54C">
                  <w:pPr>
                    <w:adjustRightInd w:val="0"/>
                    <w:snapToGrid w:val="0"/>
                    <w:spacing w:line="340" w:lineRule="exact"/>
                    <w:jc w:val="center"/>
                    <w:rPr>
                      <w:color w:val="auto"/>
                    </w:rPr>
                  </w:pPr>
                  <w:r>
                    <w:rPr>
                      <w:color w:val="auto"/>
                    </w:rPr>
                    <w:t>1</w:t>
                  </w:r>
                </w:p>
              </w:tc>
              <w:tc>
                <w:tcPr>
                  <w:tcW w:w="1267" w:type="dxa"/>
                  <w:vAlign w:val="center"/>
                </w:tcPr>
                <w:p w14:paraId="28E95890">
                  <w:pPr>
                    <w:spacing w:line="340" w:lineRule="exact"/>
                    <w:jc w:val="center"/>
                    <w:rPr>
                      <w:color w:val="auto"/>
                    </w:rPr>
                  </w:pPr>
                  <w:r>
                    <w:rPr>
                      <w:color w:val="auto"/>
                    </w:rPr>
                    <w:t>注塑机</w:t>
                  </w:r>
                </w:p>
              </w:tc>
              <w:tc>
                <w:tcPr>
                  <w:tcW w:w="1267" w:type="dxa"/>
                  <w:vAlign w:val="center"/>
                </w:tcPr>
                <w:p w14:paraId="734FA415">
                  <w:pPr>
                    <w:spacing w:line="340" w:lineRule="exact"/>
                    <w:jc w:val="center"/>
                    <w:rPr>
                      <w:color w:val="auto"/>
                      <w:kern w:val="0"/>
                    </w:rPr>
                  </w:pPr>
                  <w:r>
                    <w:rPr>
                      <w:color w:val="auto"/>
                    </w:rPr>
                    <w:t>10</w:t>
                  </w:r>
                </w:p>
              </w:tc>
              <w:tc>
                <w:tcPr>
                  <w:tcW w:w="1552" w:type="dxa"/>
                  <w:vAlign w:val="center"/>
                </w:tcPr>
                <w:p w14:paraId="4FF53125">
                  <w:pPr>
                    <w:adjustRightInd w:val="0"/>
                    <w:snapToGrid w:val="0"/>
                    <w:spacing w:line="340" w:lineRule="exact"/>
                    <w:jc w:val="center"/>
                    <w:rPr>
                      <w:color w:val="auto"/>
                    </w:rPr>
                  </w:pPr>
                  <w:r>
                    <w:rPr>
                      <w:color w:val="auto"/>
                    </w:rPr>
                    <w:t>75～80</w:t>
                  </w:r>
                </w:p>
              </w:tc>
              <w:tc>
                <w:tcPr>
                  <w:tcW w:w="1779" w:type="dxa"/>
                  <w:vAlign w:val="center"/>
                </w:tcPr>
                <w:p w14:paraId="437DFCDB">
                  <w:pPr>
                    <w:adjustRightInd w:val="0"/>
                    <w:snapToGrid w:val="0"/>
                    <w:spacing w:line="340" w:lineRule="exact"/>
                    <w:jc w:val="center"/>
                    <w:rPr>
                      <w:color w:val="auto"/>
                    </w:rPr>
                  </w:pPr>
                  <w:r>
                    <w:rPr>
                      <w:color w:val="auto"/>
                    </w:rPr>
                    <w:t>点源</w:t>
                  </w:r>
                </w:p>
              </w:tc>
              <w:tc>
                <w:tcPr>
                  <w:tcW w:w="1737" w:type="dxa"/>
                  <w:vMerge w:val="restart"/>
                  <w:vAlign w:val="center"/>
                </w:tcPr>
                <w:p w14:paraId="5F414181">
                  <w:pPr>
                    <w:adjustRightInd w:val="0"/>
                    <w:snapToGrid w:val="0"/>
                    <w:spacing w:line="340" w:lineRule="exact"/>
                    <w:jc w:val="center"/>
                    <w:rPr>
                      <w:color w:val="auto"/>
                    </w:rPr>
                  </w:pPr>
                  <w:r>
                    <w:rPr>
                      <w:color w:val="auto"/>
                    </w:rPr>
                    <w:t>基础减振、建筑隔声</w:t>
                  </w:r>
                </w:p>
              </w:tc>
            </w:tr>
            <w:tr w14:paraId="35EDC7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56" w:type="dxa"/>
                  <w:vAlign w:val="center"/>
                </w:tcPr>
                <w:p w14:paraId="2DF3E857">
                  <w:pPr>
                    <w:adjustRightInd w:val="0"/>
                    <w:snapToGrid w:val="0"/>
                    <w:spacing w:line="340" w:lineRule="exact"/>
                    <w:jc w:val="center"/>
                    <w:rPr>
                      <w:color w:val="auto"/>
                    </w:rPr>
                  </w:pPr>
                  <w:r>
                    <w:rPr>
                      <w:color w:val="auto"/>
                    </w:rPr>
                    <w:t>2</w:t>
                  </w:r>
                </w:p>
              </w:tc>
              <w:tc>
                <w:tcPr>
                  <w:tcW w:w="1267" w:type="dxa"/>
                  <w:vAlign w:val="center"/>
                </w:tcPr>
                <w:p w14:paraId="0D411FFB">
                  <w:pPr>
                    <w:spacing w:line="340" w:lineRule="exact"/>
                    <w:jc w:val="center"/>
                    <w:rPr>
                      <w:color w:val="auto"/>
                    </w:rPr>
                  </w:pPr>
                  <w:r>
                    <w:rPr>
                      <w:color w:val="auto"/>
                    </w:rPr>
                    <w:t>微型台钻</w:t>
                  </w:r>
                </w:p>
              </w:tc>
              <w:tc>
                <w:tcPr>
                  <w:tcW w:w="1267" w:type="dxa"/>
                  <w:vAlign w:val="center"/>
                </w:tcPr>
                <w:p w14:paraId="5D3EFBEA">
                  <w:pPr>
                    <w:spacing w:line="340" w:lineRule="exact"/>
                    <w:jc w:val="center"/>
                    <w:rPr>
                      <w:color w:val="auto"/>
                      <w:kern w:val="0"/>
                    </w:rPr>
                  </w:pPr>
                  <w:r>
                    <w:rPr>
                      <w:color w:val="auto"/>
                    </w:rPr>
                    <w:t>6</w:t>
                  </w:r>
                </w:p>
              </w:tc>
              <w:tc>
                <w:tcPr>
                  <w:tcW w:w="1552" w:type="dxa"/>
                  <w:vAlign w:val="center"/>
                </w:tcPr>
                <w:p w14:paraId="76B24E27">
                  <w:pPr>
                    <w:adjustRightInd w:val="0"/>
                    <w:snapToGrid w:val="0"/>
                    <w:spacing w:line="340" w:lineRule="exact"/>
                    <w:jc w:val="center"/>
                    <w:rPr>
                      <w:color w:val="auto"/>
                    </w:rPr>
                  </w:pPr>
                  <w:r>
                    <w:rPr>
                      <w:color w:val="auto"/>
                    </w:rPr>
                    <w:t>75～85</w:t>
                  </w:r>
                </w:p>
              </w:tc>
              <w:tc>
                <w:tcPr>
                  <w:tcW w:w="1779" w:type="dxa"/>
                  <w:vAlign w:val="center"/>
                </w:tcPr>
                <w:p w14:paraId="51D29562">
                  <w:pPr>
                    <w:adjustRightInd w:val="0"/>
                    <w:snapToGrid w:val="0"/>
                    <w:spacing w:line="340" w:lineRule="exact"/>
                    <w:jc w:val="center"/>
                    <w:rPr>
                      <w:color w:val="auto"/>
                    </w:rPr>
                  </w:pPr>
                  <w:r>
                    <w:rPr>
                      <w:color w:val="auto"/>
                    </w:rPr>
                    <w:t>点源</w:t>
                  </w:r>
                </w:p>
              </w:tc>
              <w:tc>
                <w:tcPr>
                  <w:tcW w:w="1737" w:type="dxa"/>
                  <w:vMerge w:val="continue"/>
                  <w:vAlign w:val="center"/>
                </w:tcPr>
                <w:p w14:paraId="0FDFF238">
                  <w:pPr>
                    <w:spacing w:line="340" w:lineRule="exact"/>
                    <w:jc w:val="center"/>
                    <w:rPr>
                      <w:color w:val="auto"/>
                    </w:rPr>
                  </w:pPr>
                </w:p>
              </w:tc>
            </w:tr>
            <w:tr w14:paraId="51E10C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56" w:type="dxa"/>
                  <w:vAlign w:val="center"/>
                </w:tcPr>
                <w:p w14:paraId="78413A93">
                  <w:pPr>
                    <w:adjustRightInd w:val="0"/>
                    <w:snapToGrid w:val="0"/>
                    <w:spacing w:line="340" w:lineRule="exact"/>
                    <w:jc w:val="center"/>
                    <w:rPr>
                      <w:color w:val="auto"/>
                    </w:rPr>
                  </w:pPr>
                  <w:r>
                    <w:rPr>
                      <w:color w:val="auto"/>
                    </w:rPr>
                    <w:t>3</w:t>
                  </w:r>
                </w:p>
              </w:tc>
              <w:tc>
                <w:tcPr>
                  <w:tcW w:w="1267" w:type="dxa"/>
                  <w:vAlign w:val="center"/>
                </w:tcPr>
                <w:p w14:paraId="265DFC6F">
                  <w:pPr>
                    <w:spacing w:line="340" w:lineRule="exact"/>
                    <w:jc w:val="center"/>
                    <w:rPr>
                      <w:color w:val="auto"/>
                    </w:rPr>
                  </w:pPr>
                  <w:r>
                    <w:rPr>
                      <w:color w:val="auto"/>
                    </w:rPr>
                    <w:t>搅拌筒</w:t>
                  </w:r>
                </w:p>
              </w:tc>
              <w:tc>
                <w:tcPr>
                  <w:tcW w:w="1267" w:type="dxa"/>
                  <w:vAlign w:val="center"/>
                </w:tcPr>
                <w:p w14:paraId="62271DDA">
                  <w:pPr>
                    <w:spacing w:line="340" w:lineRule="exact"/>
                    <w:jc w:val="center"/>
                    <w:rPr>
                      <w:color w:val="auto"/>
                      <w:kern w:val="0"/>
                    </w:rPr>
                  </w:pPr>
                  <w:r>
                    <w:rPr>
                      <w:color w:val="auto"/>
                    </w:rPr>
                    <w:t>5</w:t>
                  </w:r>
                </w:p>
              </w:tc>
              <w:tc>
                <w:tcPr>
                  <w:tcW w:w="1552" w:type="dxa"/>
                  <w:vAlign w:val="center"/>
                </w:tcPr>
                <w:p w14:paraId="2D009A0B">
                  <w:pPr>
                    <w:adjustRightInd w:val="0"/>
                    <w:snapToGrid w:val="0"/>
                    <w:spacing w:line="340" w:lineRule="exact"/>
                    <w:jc w:val="center"/>
                    <w:rPr>
                      <w:color w:val="auto"/>
                    </w:rPr>
                  </w:pPr>
                  <w:r>
                    <w:rPr>
                      <w:color w:val="auto"/>
                    </w:rPr>
                    <w:t>75～80</w:t>
                  </w:r>
                </w:p>
              </w:tc>
              <w:tc>
                <w:tcPr>
                  <w:tcW w:w="1779" w:type="dxa"/>
                  <w:vAlign w:val="center"/>
                </w:tcPr>
                <w:p w14:paraId="1B6CD5FE">
                  <w:pPr>
                    <w:adjustRightInd w:val="0"/>
                    <w:snapToGrid w:val="0"/>
                    <w:spacing w:line="340" w:lineRule="exact"/>
                    <w:jc w:val="center"/>
                    <w:rPr>
                      <w:color w:val="auto"/>
                    </w:rPr>
                  </w:pPr>
                  <w:r>
                    <w:rPr>
                      <w:color w:val="auto"/>
                    </w:rPr>
                    <w:t>点源</w:t>
                  </w:r>
                </w:p>
              </w:tc>
              <w:tc>
                <w:tcPr>
                  <w:tcW w:w="1737" w:type="dxa"/>
                  <w:vMerge w:val="continue"/>
                  <w:vAlign w:val="center"/>
                </w:tcPr>
                <w:p w14:paraId="0DBF02AB">
                  <w:pPr>
                    <w:spacing w:line="340" w:lineRule="exact"/>
                    <w:jc w:val="center"/>
                    <w:rPr>
                      <w:color w:val="auto"/>
                    </w:rPr>
                  </w:pPr>
                </w:p>
              </w:tc>
            </w:tr>
            <w:tr w14:paraId="293D780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56" w:type="dxa"/>
                  <w:vAlign w:val="center"/>
                </w:tcPr>
                <w:p w14:paraId="6445F37C">
                  <w:pPr>
                    <w:adjustRightInd w:val="0"/>
                    <w:snapToGrid w:val="0"/>
                    <w:spacing w:line="340" w:lineRule="exact"/>
                    <w:jc w:val="center"/>
                    <w:rPr>
                      <w:color w:val="auto"/>
                    </w:rPr>
                  </w:pPr>
                  <w:r>
                    <w:rPr>
                      <w:color w:val="auto"/>
                    </w:rPr>
                    <w:t>4</w:t>
                  </w:r>
                </w:p>
              </w:tc>
              <w:tc>
                <w:tcPr>
                  <w:tcW w:w="1267" w:type="dxa"/>
                  <w:vAlign w:val="center"/>
                </w:tcPr>
                <w:p w14:paraId="600994FB">
                  <w:pPr>
                    <w:spacing w:line="340" w:lineRule="exact"/>
                    <w:jc w:val="center"/>
                    <w:rPr>
                      <w:color w:val="auto"/>
                    </w:rPr>
                  </w:pPr>
                  <w:r>
                    <w:rPr>
                      <w:color w:val="auto"/>
                    </w:rPr>
                    <w:t>破碎机</w:t>
                  </w:r>
                </w:p>
              </w:tc>
              <w:tc>
                <w:tcPr>
                  <w:tcW w:w="1267" w:type="dxa"/>
                  <w:vAlign w:val="center"/>
                </w:tcPr>
                <w:p w14:paraId="1F6BD0F7">
                  <w:pPr>
                    <w:spacing w:line="340" w:lineRule="exact"/>
                    <w:jc w:val="center"/>
                    <w:rPr>
                      <w:color w:val="auto"/>
                      <w:kern w:val="0"/>
                    </w:rPr>
                  </w:pPr>
                  <w:r>
                    <w:rPr>
                      <w:color w:val="auto"/>
                    </w:rPr>
                    <w:t>6</w:t>
                  </w:r>
                </w:p>
              </w:tc>
              <w:tc>
                <w:tcPr>
                  <w:tcW w:w="1552" w:type="dxa"/>
                  <w:vAlign w:val="center"/>
                </w:tcPr>
                <w:p w14:paraId="7F4C0F55">
                  <w:pPr>
                    <w:adjustRightInd w:val="0"/>
                    <w:snapToGrid w:val="0"/>
                    <w:spacing w:line="340" w:lineRule="exact"/>
                    <w:jc w:val="center"/>
                    <w:rPr>
                      <w:color w:val="auto"/>
                    </w:rPr>
                  </w:pPr>
                  <w:r>
                    <w:rPr>
                      <w:color w:val="auto"/>
                    </w:rPr>
                    <w:t>75～85</w:t>
                  </w:r>
                </w:p>
              </w:tc>
              <w:tc>
                <w:tcPr>
                  <w:tcW w:w="1779" w:type="dxa"/>
                  <w:vAlign w:val="center"/>
                </w:tcPr>
                <w:p w14:paraId="03ECC8FC">
                  <w:pPr>
                    <w:adjustRightInd w:val="0"/>
                    <w:snapToGrid w:val="0"/>
                    <w:spacing w:line="340" w:lineRule="exact"/>
                    <w:jc w:val="center"/>
                    <w:rPr>
                      <w:color w:val="auto"/>
                    </w:rPr>
                  </w:pPr>
                  <w:r>
                    <w:rPr>
                      <w:color w:val="auto"/>
                    </w:rPr>
                    <w:t>点源</w:t>
                  </w:r>
                </w:p>
              </w:tc>
              <w:tc>
                <w:tcPr>
                  <w:tcW w:w="1737" w:type="dxa"/>
                  <w:vMerge w:val="continue"/>
                  <w:vAlign w:val="center"/>
                </w:tcPr>
                <w:p w14:paraId="7A656611">
                  <w:pPr>
                    <w:spacing w:line="340" w:lineRule="exact"/>
                    <w:jc w:val="center"/>
                    <w:rPr>
                      <w:color w:val="auto"/>
                    </w:rPr>
                  </w:pPr>
                </w:p>
              </w:tc>
            </w:tr>
            <w:tr w14:paraId="540141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56" w:type="dxa"/>
                  <w:vAlign w:val="center"/>
                </w:tcPr>
                <w:p w14:paraId="726A4BB0">
                  <w:pPr>
                    <w:adjustRightInd w:val="0"/>
                    <w:snapToGrid w:val="0"/>
                    <w:spacing w:line="340" w:lineRule="exact"/>
                    <w:jc w:val="center"/>
                    <w:rPr>
                      <w:color w:val="auto"/>
                    </w:rPr>
                  </w:pPr>
                  <w:r>
                    <w:rPr>
                      <w:color w:val="auto"/>
                    </w:rPr>
                    <w:t>5</w:t>
                  </w:r>
                </w:p>
              </w:tc>
              <w:tc>
                <w:tcPr>
                  <w:tcW w:w="1267" w:type="dxa"/>
                  <w:vAlign w:val="center"/>
                </w:tcPr>
                <w:p w14:paraId="29FF1452">
                  <w:pPr>
                    <w:spacing w:line="340" w:lineRule="exact"/>
                    <w:jc w:val="center"/>
                    <w:rPr>
                      <w:color w:val="auto"/>
                    </w:rPr>
                  </w:pPr>
                  <w:r>
                    <w:rPr>
                      <w:color w:val="auto"/>
                    </w:rPr>
                    <w:t>冷却塔</w:t>
                  </w:r>
                </w:p>
              </w:tc>
              <w:tc>
                <w:tcPr>
                  <w:tcW w:w="1267" w:type="dxa"/>
                  <w:vAlign w:val="center"/>
                </w:tcPr>
                <w:p w14:paraId="7C64AB1B">
                  <w:pPr>
                    <w:spacing w:line="340" w:lineRule="exact"/>
                    <w:jc w:val="center"/>
                    <w:rPr>
                      <w:color w:val="auto"/>
                      <w:kern w:val="0"/>
                    </w:rPr>
                  </w:pPr>
                  <w:r>
                    <w:rPr>
                      <w:color w:val="auto"/>
                    </w:rPr>
                    <w:t>1</w:t>
                  </w:r>
                </w:p>
              </w:tc>
              <w:tc>
                <w:tcPr>
                  <w:tcW w:w="1552" w:type="dxa"/>
                  <w:vAlign w:val="center"/>
                </w:tcPr>
                <w:p w14:paraId="273D8175">
                  <w:pPr>
                    <w:adjustRightInd w:val="0"/>
                    <w:snapToGrid w:val="0"/>
                    <w:spacing w:line="340" w:lineRule="exact"/>
                    <w:jc w:val="center"/>
                    <w:rPr>
                      <w:color w:val="auto"/>
                    </w:rPr>
                  </w:pPr>
                  <w:r>
                    <w:rPr>
                      <w:color w:val="auto"/>
                    </w:rPr>
                    <w:t>75～85</w:t>
                  </w:r>
                </w:p>
              </w:tc>
              <w:tc>
                <w:tcPr>
                  <w:tcW w:w="1779" w:type="dxa"/>
                  <w:vAlign w:val="center"/>
                </w:tcPr>
                <w:p w14:paraId="350ED8F5">
                  <w:pPr>
                    <w:adjustRightInd w:val="0"/>
                    <w:snapToGrid w:val="0"/>
                    <w:spacing w:line="340" w:lineRule="exact"/>
                    <w:jc w:val="center"/>
                    <w:rPr>
                      <w:color w:val="auto"/>
                    </w:rPr>
                  </w:pPr>
                  <w:r>
                    <w:rPr>
                      <w:color w:val="auto"/>
                    </w:rPr>
                    <w:t>点源</w:t>
                  </w:r>
                </w:p>
              </w:tc>
              <w:tc>
                <w:tcPr>
                  <w:tcW w:w="1737" w:type="dxa"/>
                  <w:vMerge w:val="continue"/>
                  <w:vAlign w:val="center"/>
                </w:tcPr>
                <w:p w14:paraId="0F176588">
                  <w:pPr>
                    <w:spacing w:line="340" w:lineRule="exact"/>
                    <w:jc w:val="center"/>
                    <w:rPr>
                      <w:color w:val="auto"/>
                    </w:rPr>
                  </w:pPr>
                </w:p>
              </w:tc>
            </w:tr>
            <w:tr w14:paraId="3EBF87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56" w:type="dxa"/>
                  <w:vAlign w:val="center"/>
                </w:tcPr>
                <w:p w14:paraId="54FD4C8F">
                  <w:pPr>
                    <w:adjustRightInd w:val="0"/>
                    <w:snapToGrid w:val="0"/>
                    <w:spacing w:line="340" w:lineRule="exact"/>
                    <w:jc w:val="center"/>
                    <w:rPr>
                      <w:color w:val="auto"/>
                    </w:rPr>
                  </w:pPr>
                  <w:r>
                    <w:rPr>
                      <w:color w:val="auto"/>
                    </w:rPr>
                    <w:t>6</w:t>
                  </w:r>
                </w:p>
              </w:tc>
              <w:tc>
                <w:tcPr>
                  <w:tcW w:w="1267" w:type="dxa"/>
                  <w:vAlign w:val="center"/>
                </w:tcPr>
                <w:p w14:paraId="59DD5B9A">
                  <w:pPr>
                    <w:spacing w:line="340" w:lineRule="exact"/>
                    <w:jc w:val="center"/>
                    <w:rPr>
                      <w:color w:val="auto"/>
                    </w:rPr>
                  </w:pPr>
                  <w:r>
                    <w:rPr>
                      <w:color w:val="auto"/>
                    </w:rPr>
                    <w:t>空压机</w:t>
                  </w:r>
                </w:p>
              </w:tc>
              <w:tc>
                <w:tcPr>
                  <w:tcW w:w="1267" w:type="dxa"/>
                  <w:vAlign w:val="center"/>
                </w:tcPr>
                <w:p w14:paraId="6B28A350">
                  <w:pPr>
                    <w:spacing w:line="340" w:lineRule="exact"/>
                    <w:jc w:val="center"/>
                    <w:rPr>
                      <w:color w:val="auto"/>
                      <w:kern w:val="0"/>
                    </w:rPr>
                  </w:pPr>
                  <w:r>
                    <w:rPr>
                      <w:color w:val="auto"/>
                    </w:rPr>
                    <w:t>1</w:t>
                  </w:r>
                </w:p>
              </w:tc>
              <w:tc>
                <w:tcPr>
                  <w:tcW w:w="1552" w:type="dxa"/>
                  <w:vAlign w:val="center"/>
                </w:tcPr>
                <w:p w14:paraId="09B93A2A">
                  <w:pPr>
                    <w:adjustRightInd w:val="0"/>
                    <w:snapToGrid w:val="0"/>
                    <w:spacing w:line="340" w:lineRule="exact"/>
                    <w:jc w:val="center"/>
                    <w:rPr>
                      <w:color w:val="auto"/>
                    </w:rPr>
                  </w:pPr>
                  <w:r>
                    <w:rPr>
                      <w:color w:val="auto"/>
                    </w:rPr>
                    <w:t>75～85</w:t>
                  </w:r>
                </w:p>
              </w:tc>
              <w:tc>
                <w:tcPr>
                  <w:tcW w:w="1779" w:type="dxa"/>
                  <w:vAlign w:val="center"/>
                </w:tcPr>
                <w:p w14:paraId="48F87EAD">
                  <w:pPr>
                    <w:adjustRightInd w:val="0"/>
                    <w:snapToGrid w:val="0"/>
                    <w:spacing w:line="340" w:lineRule="exact"/>
                    <w:jc w:val="center"/>
                    <w:rPr>
                      <w:color w:val="auto"/>
                    </w:rPr>
                  </w:pPr>
                  <w:r>
                    <w:rPr>
                      <w:color w:val="auto"/>
                    </w:rPr>
                    <w:t>点源</w:t>
                  </w:r>
                </w:p>
              </w:tc>
              <w:tc>
                <w:tcPr>
                  <w:tcW w:w="1737" w:type="dxa"/>
                  <w:vMerge w:val="continue"/>
                  <w:vAlign w:val="center"/>
                </w:tcPr>
                <w:p w14:paraId="67C5B131">
                  <w:pPr>
                    <w:spacing w:line="340" w:lineRule="exact"/>
                    <w:jc w:val="center"/>
                    <w:rPr>
                      <w:color w:val="auto"/>
                    </w:rPr>
                  </w:pPr>
                </w:p>
              </w:tc>
            </w:tr>
            <w:tr w14:paraId="15E9CE9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58" w:type="dxa"/>
                  <w:gridSpan w:val="6"/>
                  <w:vAlign w:val="center"/>
                </w:tcPr>
                <w:p w14:paraId="663E6852">
                  <w:pPr>
                    <w:spacing w:line="340" w:lineRule="exact"/>
                    <w:rPr>
                      <w:color w:val="auto"/>
                    </w:rPr>
                  </w:pPr>
                  <w:r>
                    <w:rPr>
                      <w:color w:val="auto"/>
                    </w:rPr>
                    <w:t>汽车底盘配件</w:t>
                  </w:r>
                </w:p>
              </w:tc>
            </w:tr>
            <w:tr w14:paraId="558703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56" w:type="dxa"/>
                  <w:vAlign w:val="center"/>
                </w:tcPr>
                <w:p w14:paraId="7DCD5A6C">
                  <w:pPr>
                    <w:adjustRightInd w:val="0"/>
                    <w:snapToGrid w:val="0"/>
                    <w:spacing w:line="340" w:lineRule="exact"/>
                    <w:jc w:val="center"/>
                    <w:rPr>
                      <w:color w:val="auto"/>
                    </w:rPr>
                  </w:pPr>
                  <w:r>
                    <w:rPr>
                      <w:color w:val="auto"/>
                    </w:rPr>
                    <w:t>1</w:t>
                  </w:r>
                </w:p>
              </w:tc>
              <w:tc>
                <w:tcPr>
                  <w:tcW w:w="1267" w:type="dxa"/>
                  <w:vAlign w:val="center"/>
                </w:tcPr>
                <w:p w14:paraId="5E7CC736">
                  <w:pPr>
                    <w:spacing w:line="340" w:lineRule="exact"/>
                    <w:jc w:val="center"/>
                    <w:rPr>
                      <w:color w:val="auto"/>
                    </w:rPr>
                  </w:pPr>
                  <w:r>
                    <w:rPr>
                      <w:color w:val="auto"/>
                    </w:rPr>
                    <w:t>冲压机</w:t>
                  </w:r>
                </w:p>
              </w:tc>
              <w:tc>
                <w:tcPr>
                  <w:tcW w:w="1267" w:type="dxa"/>
                  <w:vAlign w:val="center"/>
                </w:tcPr>
                <w:p w14:paraId="41F4B86E">
                  <w:pPr>
                    <w:spacing w:line="340" w:lineRule="exact"/>
                    <w:jc w:val="center"/>
                    <w:rPr>
                      <w:color w:val="auto"/>
                    </w:rPr>
                  </w:pPr>
                  <w:r>
                    <w:rPr>
                      <w:color w:val="auto"/>
                    </w:rPr>
                    <w:t>30</w:t>
                  </w:r>
                </w:p>
              </w:tc>
              <w:tc>
                <w:tcPr>
                  <w:tcW w:w="1552" w:type="dxa"/>
                  <w:vAlign w:val="center"/>
                </w:tcPr>
                <w:p w14:paraId="3B87EACB">
                  <w:pPr>
                    <w:adjustRightInd w:val="0"/>
                    <w:snapToGrid w:val="0"/>
                    <w:spacing w:line="340" w:lineRule="exact"/>
                    <w:jc w:val="center"/>
                    <w:rPr>
                      <w:color w:val="auto"/>
                    </w:rPr>
                  </w:pPr>
                  <w:r>
                    <w:rPr>
                      <w:color w:val="auto"/>
                    </w:rPr>
                    <w:t>75～85</w:t>
                  </w:r>
                </w:p>
              </w:tc>
              <w:tc>
                <w:tcPr>
                  <w:tcW w:w="1779" w:type="dxa"/>
                  <w:vAlign w:val="center"/>
                </w:tcPr>
                <w:p w14:paraId="04B948BB">
                  <w:pPr>
                    <w:adjustRightInd w:val="0"/>
                    <w:snapToGrid w:val="0"/>
                    <w:spacing w:line="340" w:lineRule="exact"/>
                    <w:jc w:val="center"/>
                    <w:rPr>
                      <w:color w:val="auto"/>
                    </w:rPr>
                  </w:pPr>
                  <w:r>
                    <w:rPr>
                      <w:color w:val="auto"/>
                    </w:rPr>
                    <w:t>点源</w:t>
                  </w:r>
                </w:p>
              </w:tc>
              <w:tc>
                <w:tcPr>
                  <w:tcW w:w="1737" w:type="dxa"/>
                  <w:vMerge w:val="restart"/>
                  <w:vAlign w:val="center"/>
                </w:tcPr>
                <w:p w14:paraId="2593F6CC">
                  <w:pPr>
                    <w:spacing w:line="340" w:lineRule="exact"/>
                    <w:jc w:val="center"/>
                    <w:rPr>
                      <w:color w:val="auto"/>
                    </w:rPr>
                  </w:pPr>
                  <w:r>
                    <w:rPr>
                      <w:color w:val="auto"/>
                    </w:rPr>
                    <w:t>基础减振、建筑隔声</w:t>
                  </w:r>
                </w:p>
              </w:tc>
            </w:tr>
            <w:tr w14:paraId="0B836B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56" w:type="dxa"/>
                  <w:vAlign w:val="center"/>
                </w:tcPr>
                <w:p w14:paraId="32BDC96F">
                  <w:pPr>
                    <w:adjustRightInd w:val="0"/>
                    <w:snapToGrid w:val="0"/>
                    <w:spacing w:line="340" w:lineRule="exact"/>
                    <w:jc w:val="center"/>
                    <w:rPr>
                      <w:color w:val="auto"/>
                    </w:rPr>
                  </w:pPr>
                  <w:r>
                    <w:rPr>
                      <w:color w:val="auto"/>
                    </w:rPr>
                    <w:t>2</w:t>
                  </w:r>
                </w:p>
              </w:tc>
              <w:tc>
                <w:tcPr>
                  <w:tcW w:w="1267" w:type="dxa"/>
                  <w:vAlign w:val="center"/>
                </w:tcPr>
                <w:p w14:paraId="7BF07FA5">
                  <w:pPr>
                    <w:spacing w:line="340" w:lineRule="exact"/>
                    <w:jc w:val="center"/>
                    <w:rPr>
                      <w:color w:val="auto"/>
                    </w:rPr>
                  </w:pPr>
                  <w:r>
                    <w:rPr>
                      <w:color w:val="auto"/>
                    </w:rPr>
                    <w:t>油压机</w:t>
                  </w:r>
                </w:p>
              </w:tc>
              <w:tc>
                <w:tcPr>
                  <w:tcW w:w="1267" w:type="dxa"/>
                  <w:vAlign w:val="center"/>
                </w:tcPr>
                <w:p w14:paraId="229B969F">
                  <w:pPr>
                    <w:spacing w:line="340" w:lineRule="exact"/>
                    <w:jc w:val="center"/>
                    <w:rPr>
                      <w:color w:val="auto"/>
                    </w:rPr>
                  </w:pPr>
                  <w:r>
                    <w:rPr>
                      <w:color w:val="auto"/>
                    </w:rPr>
                    <w:t>20</w:t>
                  </w:r>
                </w:p>
              </w:tc>
              <w:tc>
                <w:tcPr>
                  <w:tcW w:w="1552" w:type="dxa"/>
                  <w:vAlign w:val="center"/>
                </w:tcPr>
                <w:p w14:paraId="6435485E">
                  <w:pPr>
                    <w:adjustRightInd w:val="0"/>
                    <w:snapToGrid w:val="0"/>
                    <w:spacing w:line="340" w:lineRule="exact"/>
                    <w:jc w:val="center"/>
                    <w:rPr>
                      <w:color w:val="auto"/>
                    </w:rPr>
                  </w:pPr>
                  <w:r>
                    <w:rPr>
                      <w:color w:val="auto"/>
                    </w:rPr>
                    <w:t>75～85</w:t>
                  </w:r>
                </w:p>
              </w:tc>
              <w:tc>
                <w:tcPr>
                  <w:tcW w:w="1779" w:type="dxa"/>
                  <w:vAlign w:val="center"/>
                </w:tcPr>
                <w:p w14:paraId="3ADE58F6">
                  <w:pPr>
                    <w:adjustRightInd w:val="0"/>
                    <w:snapToGrid w:val="0"/>
                    <w:spacing w:line="340" w:lineRule="exact"/>
                    <w:jc w:val="center"/>
                    <w:rPr>
                      <w:color w:val="auto"/>
                    </w:rPr>
                  </w:pPr>
                  <w:r>
                    <w:rPr>
                      <w:color w:val="auto"/>
                    </w:rPr>
                    <w:t>点源</w:t>
                  </w:r>
                </w:p>
              </w:tc>
              <w:tc>
                <w:tcPr>
                  <w:tcW w:w="1737" w:type="dxa"/>
                  <w:vMerge w:val="continue"/>
                  <w:vAlign w:val="center"/>
                </w:tcPr>
                <w:p w14:paraId="1229BF2E">
                  <w:pPr>
                    <w:spacing w:line="340" w:lineRule="exact"/>
                    <w:jc w:val="center"/>
                    <w:rPr>
                      <w:color w:val="auto"/>
                    </w:rPr>
                  </w:pPr>
                </w:p>
              </w:tc>
            </w:tr>
            <w:tr w14:paraId="13EF4C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56" w:type="dxa"/>
                  <w:vAlign w:val="center"/>
                </w:tcPr>
                <w:p w14:paraId="4E091F1F">
                  <w:pPr>
                    <w:adjustRightInd w:val="0"/>
                    <w:snapToGrid w:val="0"/>
                    <w:spacing w:line="340" w:lineRule="exact"/>
                    <w:jc w:val="center"/>
                    <w:rPr>
                      <w:color w:val="auto"/>
                    </w:rPr>
                  </w:pPr>
                  <w:r>
                    <w:rPr>
                      <w:color w:val="auto"/>
                    </w:rPr>
                    <w:t>3</w:t>
                  </w:r>
                </w:p>
              </w:tc>
              <w:tc>
                <w:tcPr>
                  <w:tcW w:w="1267" w:type="dxa"/>
                  <w:vAlign w:val="center"/>
                </w:tcPr>
                <w:p w14:paraId="030DCE38">
                  <w:pPr>
                    <w:spacing w:line="340" w:lineRule="exact"/>
                    <w:jc w:val="center"/>
                    <w:rPr>
                      <w:color w:val="auto"/>
                    </w:rPr>
                  </w:pPr>
                  <w:r>
                    <w:rPr>
                      <w:color w:val="auto"/>
                    </w:rPr>
                    <w:t>剪板机</w:t>
                  </w:r>
                </w:p>
              </w:tc>
              <w:tc>
                <w:tcPr>
                  <w:tcW w:w="1267" w:type="dxa"/>
                  <w:vAlign w:val="center"/>
                </w:tcPr>
                <w:p w14:paraId="22D22386">
                  <w:pPr>
                    <w:spacing w:line="340" w:lineRule="exact"/>
                    <w:jc w:val="center"/>
                    <w:rPr>
                      <w:color w:val="auto"/>
                    </w:rPr>
                  </w:pPr>
                  <w:r>
                    <w:rPr>
                      <w:color w:val="auto"/>
                    </w:rPr>
                    <w:t>4</w:t>
                  </w:r>
                </w:p>
              </w:tc>
              <w:tc>
                <w:tcPr>
                  <w:tcW w:w="1552" w:type="dxa"/>
                  <w:vAlign w:val="center"/>
                </w:tcPr>
                <w:p w14:paraId="08000BF3">
                  <w:pPr>
                    <w:adjustRightInd w:val="0"/>
                    <w:snapToGrid w:val="0"/>
                    <w:spacing w:line="340" w:lineRule="exact"/>
                    <w:jc w:val="center"/>
                    <w:rPr>
                      <w:color w:val="auto"/>
                    </w:rPr>
                  </w:pPr>
                  <w:r>
                    <w:rPr>
                      <w:color w:val="auto"/>
                    </w:rPr>
                    <w:t>75～85</w:t>
                  </w:r>
                </w:p>
              </w:tc>
              <w:tc>
                <w:tcPr>
                  <w:tcW w:w="1779" w:type="dxa"/>
                  <w:vAlign w:val="center"/>
                </w:tcPr>
                <w:p w14:paraId="352F76E9">
                  <w:pPr>
                    <w:adjustRightInd w:val="0"/>
                    <w:snapToGrid w:val="0"/>
                    <w:spacing w:line="340" w:lineRule="exact"/>
                    <w:jc w:val="center"/>
                    <w:rPr>
                      <w:color w:val="auto"/>
                    </w:rPr>
                  </w:pPr>
                  <w:r>
                    <w:rPr>
                      <w:color w:val="auto"/>
                    </w:rPr>
                    <w:t>点源</w:t>
                  </w:r>
                </w:p>
              </w:tc>
              <w:tc>
                <w:tcPr>
                  <w:tcW w:w="1737" w:type="dxa"/>
                  <w:vMerge w:val="continue"/>
                  <w:vAlign w:val="center"/>
                </w:tcPr>
                <w:p w14:paraId="43DCD1FA">
                  <w:pPr>
                    <w:spacing w:line="340" w:lineRule="exact"/>
                    <w:jc w:val="center"/>
                    <w:rPr>
                      <w:color w:val="auto"/>
                    </w:rPr>
                  </w:pPr>
                </w:p>
              </w:tc>
            </w:tr>
          </w:tbl>
          <w:p w14:paraId="2FFB6485">
            <w:pPr>
              <w:pStyle w:val="91"/>
              <w:spacing w:after="0" w:line="360" w:lineRule="auto"/>
              <w:ind w:left="0" w:leftChars="0" w:firstLine="480" w:firstLineChars="200"/>
              <w:rPr>
                <w:color w:val="auto"/>
                <w:szCs w:val="24"/>
              </w:rPr>
            </w:pPr>
            <w:r>
              <w:rPr>
                <w:color w:val="auto"/>
                <w:szCs w:val="24"/>
              </w:rPr>
              <w:t>（2）声环境影响分析</w:t>
            </w:r>
          </w:p>
          <w:p w14:paraId="5DCA91BD">
            <w:pPr>
              <w:widowControl/>
              <w:spacing w:line="360" w:lineRule="auto"/>
              <w:ind w:firstLine="480" w:firstLineChars="200"/>
              <w:rPr>
                <w:color w:val="auto"/>
                <w:kern w:val="0"/>
                <w:sz w:val="24"/>
              </w:rPr>
            </w:pPr>
            <w:r>
              <w:rPr>
                <w:color w:val="auto"/>
                <w:kern w:val="0"/>
                <w:sz w:val="24"/>
              </w:rPr>
              <w:t>本评价根据《环境影响评价技术导则-声环境》（HJ2.4-2021）推荐的方法。</w:t>
            </w:r>
          </w:p>
          <w:p w14:paraId="12C97952">
            <w:pPr>
              <w:spacing w:line="360" w:lineRule="auto"/>
              <w:ind w:firstLine="425"/>
              <w:rPr>
                <w:color w:val="auto"/>
                <w:sz w:val="24"/>
              </w:rPr>
            </w:pPr>
            <w:r>
              <w:rPr>
                <w:color w:val="auto"/>
                <w:sz w:val="24"/>
              </w:rPr>
              <w:t>1）预测模式</w:t>
            </w:r>
          </w:p>
          <w:p w14:paraId="27862A31">
            <w:pPr>
              <w:spacing w:line="360" w:lineRule="auto"/>
              <w:ind w:firstLine="425"/>
              <w:rPr>
                <w:color w:val="auto"/>
                <w:sz w:val="24"/>
              </w:rPr>
            </w:pPr>
            <w:r>
              <w:rPr>
                <w:color w:val="auto"/>
                <w:sz w:val="24"/>
              </w:rPr>
              <w:t>①建设项目声源在预测点产生的等效声级贡献值（L</w:t>
            </w:r>
            <w:r>
              <w:rPr>
                <w:color w:val="auto"/>
                <w:sz w:val="24"/>
                <w:vertAlign w:val="subscript"/>
              </w:rPr>
              <w:t>eqg</w:t>
            </w:r>
            <w:r>
              <w:rPr>
                <w:color w:val="auto"/>
                <w:sz w:val="24"/>
              </w:rPr>
              <w:t>）计算公式：</w:t>
            </w:r>
          </w:p>
          <w:p w14:paraId="215E26A1">
            <w:pPr>
              <w:spacing w:line="360" w:lineRule="auto"/>
              <w:ind w:firstLine="425"/>
              <w:jc w:val="center"/>
              <w:rPr>
                <w:color w:val="auto"/>
                <w:sz w:val="24"/>
              </w:rPr>
            </w:pPr>
            <w:r>
              <w:rPr>
                <w:color w:val="auto"/>
                <w:sz w:val="24"/>
              </w:rPr>
              <w:drawing>
                <wp:inline distT="0" distB="0" distL="114300" distR="114300">
                  <wp:extent cx="1727200" cy="419100"/>
                  <wp:effectExtent l="0" t="0" r="6350" b="0"/>
                  <wp:docPr id="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pic:cNvPicPr>
                            <a:picLocks noChangeAspect="1"/>
                          </pic:cNvPicPr>
                        </pic:nvPicPr>
                        <pic:blipFill>
                          <a:blip r:embed="rId18"/>
                          <a:stretch>
                            <a:fillRect/>
                          </a:stretch>
                        </pic:blipFill>
                        <pic:spPr>
                          <a:xfrm>
                            <a:off x="0" y="0"/>
                            <a:ext cx="1727200" cy="419100"/>
                          </a:xfrm>
                          <a:prstGeom prst="rect">
                            <a:avLst/>
                          </a:prstGeom>
                          <a:noFill/>
                          <a:ln>
                            <a:noFill/>
                          </a:ln>
                        </pic:spPr>
                      </pic:pic>
                    </a:graphicData>
                  </a:graphic>
                </wp:inline>
              </w:drawing>
            </w:r>
          </w:p>
          <w:p w14:paraId="123A561A">
            <w:pPr>
              <w:spacing w:line="360" w:lineRule="auto"/>
              <w:ind w:firstLine="425"/>
              <w:rPr>
                <w:color w:val="auto"/>
                <w:sz w:val="24"/>
              </w:rPr>
            </w:pPr>
            <w:r>
              <w:rPr>
                <w:color w:val="auto"/>
                <w:sz w:val="24"/>
              </w:rPr>
              <w:t>式中：</w:t>
            </w:r>
            <w:r>
              <w:rPr>
                <w:i/>
                <w:color w:val="auto"/>
                <w:sz w:val="24"/>
              </w:rPr>
              <w:t>L</w:t>
            </w:r>
            <w:r>
              <w:rPr>
                <w:i/>
                <w:color w:val="auto"/>
                <w:sz w:val="24"/>
                <w:vertAlign w:val="subscript"/>
              </w:rPr>
              <w:t>eqg</w:t>
            </w:r>
            <w:r>
              <w:rPr>
                <w:color w:val="auto"/>
                <w:sz w:val="24"/>
              </w:rPr>
              <w:t>—建设项目声源在预测点的等效声级贡献值，dB（A）；</w:t>
            </w:r>
          </w:p>
          <w:p w14:paraId="2DB6E3DF">
            <w:pPr>
              <w:spacing w:line="360" w:lineRule="auto"/>
              <w:ind w:firstLine="425"/>
              <w:rPr>
                <w:color w:val="auto"/>
                <w:sz w:val="24"/>
              </w:rPr>
            </w:pPr>
            <w:r>
              <w:rPr>
                <w:color w:val="auto"/>
                <w:sz w:val="24"/>
              </w:rPr>
              <w:t xml:space="preserve">       </w:t>
            </w:r>
            <w:r>
              <w:rPr>
                <w:i/>
                <w:color w:val="auto"/>
                <w:sz w:val="24"/>
              </w:rPr>
              <w:t xml:space="preserve"> L</w:t>
            </w:r>
            <w:r>
              <w:rPr>
                <w:i/>
                <w:color w:val="auto"/>
                <w:sz w:val="24"/>
                <w:vertAlign w:val="subscript"/>
              </w:rPr>
              <w:t>Ai</w:t>
            </w:r>
            <w:r>
              <w:rPr>
                <w:color w:val="auto"/>
                <w:sz w:val="24"/>
              </w:rPr>
              <w:t>—i声源在预测点产生的A声级，dB（A）；</w:t>
            </w:r>
          </w:p>
          <w:p w14:paraId="725C35BB">
            <w:pPr>
              <w:spacing w:line="360" w:lineRule="auto"/>
              <w:ind w:firstLine="425"/>
              <w:rPr>
                <w:color w:val="auto"/>
                <w:sz w:val="24"/>
              </w:rPr>
            </w:pPr>
            <w:r>
              <w:rPr>
                <w:color w:val="auto"/>
                <w:sz w:val="24"/>
              </w:rPr>
              <w:t xml:space="preserve">        </w:t>
            </w:r>
            <w:r>
              <w:rPr>
                <w:i/>
                <w:color w:val="auto"/>
                <w:sz w:val="24"/>
              </w:rPr>
              <w:t>T</w:t>
            </w:r>
            <w:r>
              <w:rPr>
                <w:color w:val="auto"/>
                <w:sz w:val="24"/>
              </w:rPr>
              <w:t>—预测计算的时间段，s；</w:t>
            </w:r>
          </w:p>
          <w:p w14:paraId="0E3FBD5D">
            <w:pPr>
              <w:spacing w:line="360" w:lineRule="auto"/>
              <w:ind w:firstLine="425"/>
              <w:rPr>
                <w:color w:val="auto"/>
                <w:sz w:val="24"/>
              </w:rPr>
            </w:pPr>
            <w:r>
              <w:rPr>
                <w:color w:val="auto"/>
                <w:sz w:val="24"/>
              </w:rPr>
              <w:t xml:space="preserve">        </w:t>
            </w:r>
            <w:r>
              <w:rPr>
                <w:i/>
                <w:color w:val="auto"/>
                <w:sz w:val="24"/>
              </w:rPr>
              <w:t>T</w:t>
            </w:r>
            <w:r>
              <w:rPr>
                <w:i/>
                <w:color w:val="auto"/>
                <w:sz w:val="24"/>
                <w:vertAlign w:val="subscript"/>
              </w:rPr>
              <w:t>i</w:t>
            </w:r>
            <w:r>
              <w:rPr>
                <w:color w:val="auto"/>
                <w:sz w:val="24"/>
              </w:rPr>
              <w:t>—i声源在T时段内的运行时间，s；</w:t>
            </w:r>
          </w:p>
          <w:p w14:paraId="69E8DA11">
            <w:pPr>
              <w:spacing w:line="360" w:lineRule="auto"/>
              <w:ind w:firstLine="425"/>
              <w:rPr>
                <w:color w:val="auto"/>
                <w:sz w:val="24"/>
              </w:rPr>
            </w:pPr>
            <w:r>
              <w:rPr>
                <w:color w:val="auto"/>
                <w:sz w:val="24"/>
              </w:rPr>
              <w:t>②预测点的预测等效声级Leq（A）计算公式</w:t>
            </w:r>
          </w:p>
          <w:p w14:paraId="5508315D">
            <w:pPr>
              <w:spacing w:line="360" w:lineRule="auto"/>
              <w:ind w:firstLine="425"/>
              <w:jc w:val="center"/>
              <w:rPr>
                <w:color w:val="auto"/>
                <w:sz w:val="24"/>
              </w:rPr>
            </w:pPr>
            <w:r>
              <w:rPr>
                <w:color w:val="auto"/>
                <w:sz w:val="24"/>
              </w:rPr>
              <w:drawing>
                <wp:inline distT="0" distB="0" distL="114300" distR="114300">
                  <wp:extent cx="2082800" cy="254000"/>
                  <wp:effectExtent l="0" t="0" r="12700" b="13970"/>
                  <wp:docPr id="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pic:cNvPicPr>
                            <a:picLocks noChangeAspect="1"/>
                          </pic:cNvPicPr>
                        </pic:nvPicPr>
                        <pic:blipFill>
                          <a:blip r:embed="rId19"/>
                          <a:stretch>
                            <a:fillRect/>
                          </a:stretch>
                        </pic:blipFill>
                        <pic:spPr>
                          <a:xfrm>
                            <a:off x="0" y="0"/>
                            <a:ext cx="2082800" cy="254000"/>
                          </a:xfrm>
                          <a:prstGeom prst="rect">
                            <a:avLst/>
                          </a:prstGeom>
                          <a:noFill/>
                          <a:ln>
                            <a:noFill/>
                          </a:ln>
                        </pic:spPr>
                      </pic:pic>
                    </a:graphicData>
                  </a:graphic>
                </wp:inline>
              </w:drawing>
            </w:r>
          </w:p>
          <w:p w14:paraId="6C2F409A">
            <w:pPr>
              <w:spacing w:line="360" w:lineRule="auto"/>
              <w:ind w:firstLine="480" w:firstLineChars="200"/>
              <w:rPr>
                <w:color w:val="auto"/>
                <w:sz w:val="24"/>
              </w:rPr>
            </w:pPr>
            <w:r>
              <w:rPr>
                <w:color w:val="auto"/>
                <w:sz w:val="24"/>
              </w:rPr>
              <w:t>式中：</w:t>
            </w:r>
            <w:r>
              <w:rPr>
                <w:i/>
                <w:color w:val="auto"/>
                <w:sz w:val="24"/>
              </w:rPr>
              <w:t>L</w:t>
            </w:r>
            <w:r>
              <w:rPr>
                <w:i/>
                <w:color w:val="auto"/>
                <w:sz w:val="24"/>
                <w:vertAlign w:val="subscript"/>
              </w:rPr>
              <w:t>eqg</w:t>
            </w:r>
            <w:r>
              <w:rPr>
                <w:color w:val="auto"/>
                <w:sz w:val="24"/>
              </w:rPr>
              <w:t>—建设项目声源在预测点的等效声级贡献值，dB（A）；</w:t>
            </w:r>
          </w:p>
          <w:p w14:paraId="1F8DCEB6">
            <w:pPr>
              <w:spacing w:line="360" w:lineRule="auto"/>
              <w:ind w:firstLine="1384" w:firstLineChars="577"/>
              <w:rPr>
                <w:color w:val="auto"/>
                <w:sz w:val="24"/>
              </w:rPr>
            </w:pPr>
            <w:r>
              <w:rPr>
                <w:i/>
                <w:color w:val="auto"/>
                <w:sz w:val="24"/>
              </w:rPr>
              <w:t>L</w:t>
            </w:r>
            <w:r>
              <w:rPr>
                <w:i/>
                <w:color w:val="auto"/>
                <w:sz w:val="24"/>
                <w:vertAlign w:val="subscript"/>
              </w:rPr>
              <w:t>eqb</w:t>
            </w:r>
            <w:r>
              <w:rPr>
                <w:color w:val="auto"/>
                <w:sz w:val="24"/>
              </w:rPr>
              <w:t>—预测点背景值，dB（A）；</w:t>
            </w:r>
          </w:p>
          <w:p w14:paraId="0B68FEC6">
            <w:pPr>
              <w:spacing w:line="360" w:lineRule="auto"/>
              <w:ind w:firstLine="425"/>
              <w:rPr>
                <w:color w:val="auto"/>
                <w:sz w:val="24"/>
              </w:rPr>
            </w:pPr>
            <w:r>
              <w:rPr>
                <w:color w:val="auto"/>
                <w:sz w:val="24"/>
              </w:rPr>
              <w:t>③噪声室外传播声级衰减计算模式</w:t>
            </w:r>
          </w:p>
          <w:p w14:paraId="1645F4A3">
            <w:pPr>
              <w:spacing w:line="360" w:lineRule="auto"/>
              <w:ind w:firstLine="425"/>
              <w:jc w:val="center"/>
              <w:rPr>
                <w:i/>
                <w:color w:val="auto"/>
                <w:sz w:val="24"/>
              </w:rPr>
            </w:pPr>
            <w:r>
              <w:rPr>
                <w:i/>
                <w:color w:val="auto"/>
                <w:sz w:val="24"/>
              </w:rPr>
              <w:t>L</w:t>
            </w:r>
            <w:r>
              <w:rPr>
                <w:i/>
                <w:color w:val="auto"/>
                <w:sz w:val="24"/>
                <w:vertAlign w:val="subscript"/>
              </w:rPr>
              <w:t>Ai</w:t>
            </w:r>
            <w:r>
              <w:rPr>
                <w:i/>
                <w:color w:val="auto"/>
                <w:sz w:val="24"/>
              </w:rPr>
              <w:t>=L</w:t>
            </w:r>
            <w:r>
              <w:rPr>
                <w:i/>
                <w:color w:val="auto"/>
                <w:sz w:val="24"/>
                <w:vertAlign w:val="subscript"/>
              </w:rPr>
              <w:t>wi</w:t>
            </w:r>
            <w:r>
              <w:rPr>
                <w:i/>
                <w:color w:val="auto"/>
                <w:sz w:val="24"/>
              </w:rPr>
              <w:t>—T</w:t>
            </w:r>
            <w:r>
              <w:rPr>
                <w:i/>
                <w:color w:val="auto"/>
                <w:sz w:val="24"/>
                <w:vertAlign w:val="subscript"/>
              </w:rPr>
              <w:t>L</w:t>
            </w:r>
            <w:r>
              <w:rPr>
                <w:i/>
                <w:color w:val="auto"/>
                <w:sz w:val="24"/>
              </w:rPr>
              <w:t>-20Lgrij</w:t>
            </w:r>
          </w:p>
          <w:p w14:paraId="38CAF9C7">
            <w:pPr>
              <w:spacing w:line="360" w:lineRule="auto"/>
              <w:ind w:firstLine="360" w:firstLineChars="150"/>
              <w:rPr>
                <w:color w:val="auto"/>
                <w:sz w:val="24"/>
              </w:rPr>
            </w:pPr>
            <w:r>
              <w:rPr>
                <w:color w:val="auto"/>
                <w:sz w:val="24"/>
              </w:rPr>
              <w:t>式中：</w:t>
            </w:r>
            <w:r>
              <w:rPr>
                <w:i/>
                <w:color w:val="auto"/>
                <w:sz w:val="24"/>
              </w:rPr>
              <w:t>L</w:t>
            </w:r>
            <w:r>
              <w:rPr>
                <w:i/>
                <w:color w:val="auto"/>
                <w:sz w:val="24"/>
                <w:vertAlign w:val="subscript"/>
              </w:rPr>
              <w:t>Ai</w:t>
            </w:r>
            <w:r>
              <w:rPr>
                <w:color w:val="auto"/>
                <w:sz w:val="24"/>
              </w:rPr>
              <w:t>—i声源在预测点产生的A声级，dB（A）；</w:t>
            </w:r>
          </w:p>
          <w:p w14:paraId="472CDD3E">
            <w:pPr>
              <w:spacing w:line="360" w:lineRule="auto"/>
              <w:ind w:firstLine="425"/>
              <w:rPr>
                <w:color w:val="auto"/>
                <w:sz w:val="24"/>
              </w:rPr>
            </w:pPr>
            <w:r>
              <w:rPr>
                <w:color w:val="auto"/>
                <w:sz w:val="24"/>
              </w:rPr>
              <w:t xml:space="preserve">      </w:t>
            </w:r>
            <w:r>
              <w:rPr>
                <w:i/>
                <w:color w:val="auto"/>
                <w:sz w:val="24"/>
              </w:rPr>
              <w:t>rij</w:t>
            </w:r>
            <w:r>
              <w:rPr>
                <w:color w:val="auto"/>
                <w:sz w:val="24"/>
              </w:rPr>
              <w:t>—i声源至预测点j的距离，m；</w:t>
            </w:r>
          </w:p>
          <w:p w14:paraId="5370150A">
            <w:pPr>
              <w:spacing w:line="360" w:lineRule="auto"/>
              <w:ind w:firstLine="425"/>
              <w:rPr>
                <w:color w:val="auto"/>
                <w:sz w:val="24"/>
              </w:rPr>
            </w:pPr>
            <w:r>
              <w:rPr>
                <w:color w:val="auto"/>
                <w:sz w:val="24"/>
              </w:rPr>
              <w:t xml:space="preserve">      </w:t>
            </w:r>
            <w:r>
              <w:rPr>
                <w:i/>
                <w:color w:val="auto"/>
                <w:sz w:val="24"/>
              </w:rPr>
              <w:t>L</w:t>
            </w:r>
            <w:r>
              <w:rPr>
                <w:i/>
                <w:color w:val="auto"/>
                <w:sz w:val="24"/>
                <w:vertAlign w:val="subscript"/>
              </w:rPr>
              <w:t>Wi</w:t>
            </w:r>
            <w:r>
              <w:rPr>
                <w:color w:val="auto"/>
                <w:sz w:val="24"/>
              </w:rPr>
              <w:t>——噪声源的等效声级，dB（A）；</w:t>
            </w:r>
          </w:p>
          <w:p w14:paraId="68D6D987">
            <w:pPr>
              <w:spacing w:line="360" w:lineRule="auto"/>
              <w:ind w:firstLine="425"/>
              <w:rPr>
                <w:color w:val="auto"/>
                <w:sz w:val="24"/>
              </w:rPr>
            </w:pPr>
            <w:r>
              <w:rPr>
                <w:color w:val="auto"/>
                <w:sz w:val="24"/>
              </w:rPr>
              <w:t xml:space="preserve">      </w:t>
            </w:r>
            <w:r>
              <w:rPr>
                <w:i/>
                <w:color w:val="auto"/>
                <w:sz w:val="24"/>
              </w:rPr>
              <w:t>T</w:t>
            </w:r>
            <w:r>
              <w:rPr>
                <w:i/>
                <w:color w:val="auto"/>
                <w:sz w:val="24"/>
                <w:vertAlign w:val="subscript"/>
              </w:rPr>
              <w:t>L</w:t>
            </w:r>
            <w:r>
              <w:rPr>
                <w:color w:val="auto"/>
                <w:sz w:val="24"/>
              </w:rPr>
              <w:t>—大气吸收、屏障屏蔽、地面效应等引起的噪声衰减，取5dB（A）。</w:t>
            </w:r>
          </w:p>
          <w:p w14:paraId="22065DC4">
            <w:pPr>
              <w:spacing w:line="360" w:lineRule="auto"/>
              <w:ind w:firstLine="425"/>
              <w:rPr>
                <w:color w:val="auto"/>
                <w:sz w:val="24"/>
              </w:rPr>
            </w:pPr>
            <w:r>
              <w:rPr>
                <w:color w:val="auto"/>
                <w:sz w:val="24"/>
              </w:rPr>
              <w:t>2）预测结果</w:t>
            </w:r>
          </w:p>
          <w:p w14:paraId="6CE6F97B">
            <w:pPr>
              <w:spacing w:line="360" w:lineRule="auto"/>
              <w:ind w:firstLine="600" w:firstLineChars="250"/>
              <w:rPr>
                <w:color w:val="auto"/>
                <w:sz w:val="24"/>
              </w:rPr>
            </w:pPr>
            <w:r>
              <w:rPr>
                <w:color w:val="auto"/>
                <w:sz w:val="24"/>
              </w:rPr>
              <w:t>根据本项目设备分布、设备数量及其与各厂界距离，计算本项目投入运营后厂界噪声预测值，详见表4.4-2。</w:t>
            </w:r>
          </w:p>
          <w:p w14:paraId="6D007717">
            <w:pPr>
              <w:pStyle w:val="142"/>
              <w:spacing w:after="0"/>
              <w:ind w:left="0" w:leftChars="0" w:firstLine="0" w:firstLineChars="0"/>
              <w:jc w:val="center"/>
              <w:rPr>
                <w:b/>
                <w:bCs/>
                <w:color w:val="auto"/>
                <w:kern w:val="2"/>
                <w:szCs w:val="24"/>
              </w:rPr>
            </w:pPr>
            <w:r>
              <w:rPr>
                <w:b/>
                <w:bCs/>
                <w:color w:val="auto"/>
                <w:kern w:val="2"/>
                <w:szCs w:val="24"/>
              </w:rPr>
              <w:t>表4.4-2 本项目厂界噪声预测结果一览表（单位：dB（A））</w:t>
            </w:r>
          </w:p>
          <w:tbl>
            <w:tblPr>
              <w:tblStyle w:val="3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777"/>
              <w:gridCol w:w="1406"/>
              <w:gridCol w:w="1279"/>
              <w:gridCol w:w="937"/>
              <w:gridCol w:w="716"/>
              <w:gridCol w:w="1431"/>
            </w:tblGrid>
            <w:tr w14:paraId="27E585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6" w:type="dxa"/>
                  <w:noWrap/>
                  <w:vAlign w:val="center"/>
                </w:tcPr>
                <w:p w14:paraId="6FDD3665">
                  <w:pPr>
                    <w:jc w:val="center"/>
                    <w:rPr>
                      <w:bCs/>
                      <w:color w:val="auto"/>
                      <w:szCs w:val="21"/>
                    </w:rPr>
                  </w:pPr>
                  <w:r>
                    <w:rPr>
                      <w:bCs/>
                      <w:color w:val="auto"/>
                      <w:szCs w:val="21"/>
                    </w:rPr>
                    <w:t>序号</w:t>
                  </w:r>
                </w:p>
              </w:tc>
              <w:tc>
                <w:tcPr>
                  <w:tcW w:w="1777" w:type="dxa"/>
                  <w:noWrap/>
                  <w:vAlign w:val="center"/>
                </w:tcPr>
                <w:p w14:paraId="18D1389D">
                  <w:pPr>
                    <w:jc w:val="center"/>
                    <w:rPr>
                      <w:bCs/>
                      <w:color w:val="auto"/>
                      <w:szCs w:val="21"/>
                    </w:rPr>
                  </w:pPr>
                  <w:r>
                    <w:rPr>
                      <w:bCs/>
                      <w:color w:val="auto"/>
                      <w:szCs w:val="21"/>
                    </w:rPr>
                    <w:t>与厂界距离（m）</w:t>
                  </w:r>
                </w:p>
              </w:tc>
              <w:tc>
                <w:tcPr>
                  <w:tcW w:w="1406" w:type="dxa"/>
                  <w:noWrap/>
                  <w:vAlign w:val="center"/>
                </w:tcPr>
                <w:p w14:paraId="10893E95">
                  <w:pPr>
                    <w:jc w:val="center"/>
                    <w:rPr>
                      <w:bCs/>
                      <w:color w:val="auto"/>
                      <w:szCs w:val="21"/>
                    </w:rPr>
                  </w:pPr>
                  <w:r>
                    <w:rPr>
                      <w:bCs/>
                      <w:color w:val="auto"/>
                      <w:szCs w:val="21"/>
                    </w:rPr>
                    <w:t>位置</w:t>
                  </w:r>
                </w:p>
              </w:tc>
              <w:tc>
                <w:tcPr>
                  <w:tcW w:w="1279" w:type="dxa"/>
                  <w:noWrap/>
                  <w:vAlign w:val="center"/>
                </w:tcPr>
                <w:p w14:paraId="0326CBBB">
                  <w:pPr>
                    <w:jc w:val="center"/>
                    <w:rPr>
                      <w:bCs/>
                      <w:color w:val="auto"/>
                      <w:szCs w:val="21"/>
                    </w:rPr>
                  </w:pPr>
                  <w:r>
                    <w:rPr>
                      <w:bCs/>
                      <w:color w:val="auto"/>
                      <w:szCs w:val="21"/>
                    </w:rPr>
                    <w:t>叠加值</w:t>
                  </w:r>
                </w:p>
              </w:tc>
              <w:tc>
                <w:tcPr>
                  <w:tcW w:w="1653" w:type="dxa"/>
                  <w:gridSpan w:val="2"/>
                  <w:noWrap/>
                  <w:vAlign w:val="center"/>
                </w:tcPr>
                <w:p w14:paraId="6736E45A">
                  <w:pPr>
                    <w:jc w:val="center"/>
                    <w:rPr>
                      <w:bCs/>
                      <w:color w:val="auto"/>
                      <w:szCs w:val="21"/>
                    </w:rPr>
                  </w:pPr>
                  <w:r>
                    <w:rPr>
                      <w:bCs/>
                      <w:color w:val="auto"/>
                      <w:szCs w:val="21"/>
                    </w:rPr>
                    <w:t>执行标准</w:t>
                  </w:r>
                </w:p>
              </w:tc>
              <w:tc>
                <w:tcPr>
                  <w:tcW w:w="1431" w:type="dxa"/>
                  <w:noWrap/>
                  <w:vAlign w:val="center"/>
                </w:tcPr>
                <w:p w14:paraId="0D0E9732">
                  <w:pPr>
                    <w:jc w:val="center"/>
                    <w:rPr>
                      <w:bCs/>
                      <w:color w:val="auto"/>
                      <w:szCs w:val="21"/>
                    </w:rPr>
                  </w:pPr>
                  <w:r>
                    <w:rPr>
                      <w:bCs/>
                      <w:color w:val="auto"/>
                      <w:szCs w:val="21"/>
                    </w:rPr>
                    <w:t>达标情况</w:t>
                  </w:r>
                </w:p>
              </w:tc>
            </w:tr>
            <w:tr w14:paraId="4C59E7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926" w:type="dxa"/>
                  <w:noWrap/>
                  <w:vAlign w:val="center"/>
                </w:tcPr>
                <w:p w14:paraId="641E2635">
                  <w:pPr>
                    <w:jc w:val="center"/>
                    <w:rPr>
                      <w:bCs/>
                      <w:color w:val="auto"/>
                      <w:szCs w:val="21"/>
                    </w:rPr>
                  </w:pPr>
                  <w:r>
                    <w:rPr>
                      <w:bCs/>
                      <w:color w:val="auto"/>
                      <w:szCs w:val="21"/>
                    </w:rPr>
                    <w:t>1</w:t>
                  </w:r>
                </w:p>
              </w:tc>
              <w:tc>
                <w:tcPr>
                  <w:tcW w:w="1777" w:type="dxa"/>
                  <w:noWrap/>
                  <w:vAlign w:val="center"/>
                </w:tcPr>
                <w:p w14:paraId="178886D5">
                  <w:pPr>
                    <w:jc w:val="center"/>
                    <w:rPr>
                      <w:bCs/>
                      <w:color w:val="auto"/>
                      <w:szCs w:val="21"/>
                    </w:rPr>
                  </w:pPr>
                  <w:r>
                    <w:rPr>
                      <w:bCs/>
                      <w:color w:val="auto"/>
                      <w:szCs w:val="21"/>
                    </w:rPr>
                    <w:t>12</w:t>
                  </w:r>
                </w:p>
              </w:tc>
              <w:tc>
                <w:tcPr>
                  <w:tcW w:w="1406" w:type="dxa"/>
                  <w:noWrap/>
                  <w:vAlign w:val="center"/>
                </w:tcPr>
                <w:p w14:paraId="17A9FAAF">
                  <w:pPr>
                    <w:jc w:val="center"/>
                    <w:rPr>
                      <w:bCs/>
                      <w:color w:val="auto"/>
                      <w:szCs w:val="21"/>
                    </w:rPr>
                  </w:pPr>
                  <w:r>
                    <w:rPr>
                      <w:bCs/>
                      <w:color w:val="auto"/>
                      <w:szCs w:val="21"/>
                    </w:rPr>
                    <w:t>北厂界</w:t>
                  </w:r>
                </w:p>
              </w:tc>
              <w:tc>
                <w:tcPr>
                  <w:tcW w:w="1279" w:type="dxa"/>
                  <w:noWrap/>
                  <w:vAlign w:val="center"/>
                </w:tcPr>
                <w:p w14:paraId="745B3968">
                  <w:pPr>
                    <w:jc w:val="center"/>
                    <w:rPr>
                      <w:bCs/>
                      <w:color w:val="auto"/>
                      <w:szCs w:val="21"/>
                    </w:rPr>
                  </w:pPr>
                  <w:r>
                    <w:rPr>
                      <w:color w:val="auto"/>
                      <w:szCs w:val="21"/>
                    </w:rPr>
                    <w:t>51.67</w:t>
                  </w:r>
                </w:p>
              </w:tc>
              <w:tc>
                <w:tcPr>
                  <w:tcW w:w="937" w:type="dxa"/>
                  <w:noWrap/>
                  <w:vAlign w:val="center"/>
                </w:tcPr>
                <w:p w14:paraId="4C3EF473">
                  <w:pPr>
                    <w:jc w:val="center"/>
                    <w:rPr>
                      <w:color w:val="auto"/>
                      <w:szCs w:val="21"/>
                    </w:rPr>
                  </w:pPr>
                  <w:r>
                    <w:rPr>
                      <w:bCs/>
                      <w:color w:val="auto"/>
                      <w:szCs w:val="21"/>
                    </w:rPr>
                    <w:t>昼间</w:t>
                  </w:r>
                </w:p>
              </w:tc>
              <w:tc>
                <w:tcPr>
                  <w:tcW w:w="716" w:type="dxa"/>
                  <w:noWrap/>
                  <w:vAlign w:val="center"/>
                </w:tcPr>
                <w:p w14:paraId="0608991E">
                  <w:pPr>
                    <w:jc w:val="center"/>
                    <w:rPr>
                      <w:bCs/>
                      <w:color w:val="auto"/>
                      <w:szCs w:val="21"/>
                    </w:rPr>
                  </w:pPr>
                  <w:r>
                    <w:rPr>
                      <w:bCs/>
                      <w:color w:val="auto"/>
                      <w:szCs w:val="21"/>
                    </w:rPr>
                    <w:t>65</w:t>
                  </w:r>
                </w:p>
              </w:tc>
              <w:tc>
                <w:tcPr>
                  <w:tcW w:w="1431" w:type="dxa"/>
                  <w:noWrap/>
                  <w:vAlign w:val="center"/>
                </w:tcPr>
                <w:p w14:paraId="2FC67002">
                  <w:pPr>
                    <w:jc w:val="center"/>
                    <w:rPr>
                      <w:color w:val="auto"/>
                      <w:szCs w:val="21"/>
                    </w:rPr>
                  </w:pPr>
                  <w:r>
                    <w:rPr>
                      <w:bCs/>
                      <w:color w:val="auto"/>
                      <w:szCs w:val="21"/>
                    </w:rPr>
                    <w:t>达标</w:t>
                  </w:r>
                </w:p>
              </w:tc>
            </w:tr>
            <w:tr w14:paraId="6121E4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926" w:type="dxa"/>
                  <w:noWrap/>
                  <w:vAlign w:val="center"/>
                </w:tcPr>
                <w:p w14:paraId="03161741">
                  <w:pPr>
                    <w:jc w:val="center"/>
                    <w:rPr>
                      <w:bCs/>
                      <w:color w:val="auto"/>
                      <w:szCs w:val="21"/>
                    </w:rPr>
                  </w:pPr>
                  <w:r>
                    <w:rPr>
                      <w:bCs/>
                      <w:color w:val="auto"/>
                      <w:szCs w:val="21"/>
                    </w:rPr>
                    <w:t>2</w:t>
                  </w:r>
                </w:p>
              </w:tc>
              <w:tc>
                <w:tcPr>
                  <w:tcW w:w="1777" w:type="dxa"/>
                  <w:noWrap/>
                  <w:vAlign w:val="center"/>
                </w:tcPr>
                <w:p w14:paraId="6A6D727A">
                  <w:pPr>
                    <w:jc w:val="center"/>
                    <w:rPr>
                      <w:bCs/>
                      <w:color w:val="auto"/>
                      <w:szCs w:val="21"/>
                    </w:rPr>
                  </w:pPr>
                  <w:r>
                    <w:rPr>
                      <w:bCs/>
                      <w:color w:val="auto"/>
                      <w:szCs w:val="21"/>
                    </w:rPr>
                    <w:t>6</w:t>
                  </w:r>
                </w:p>
              </w:tc>
              <w:tc>
                <w:tcPr>
                  <w:tcW w:w="1406" w:type="dxa"/>
                  <w:noWrap/>
                  <w:vAlign w:val="center"/>
                </w:tcPr>
                <w:p w14:paraId="6A3C623D">
                  <w:pPr>
                    <w:jc w:val="center"/>
                    <w:rPr>
                      <w:bCs/>
                      <w:color w:val="auto"/>
                      <w:szCs w:val="21"/>
                    </w:rPr>
                  </w:pPr>
                  <w:r>
                    <w:rPr>
                      <w:bCs/>
                      <w:color w:val="auto"/>
                      <w:szCs w:val="21"/>
                    </w:rPr>
                    <w:t>东厂界</w:t>
                  </w:r>
                </w:p>
              </w:tc>
              <w:tc>
                <w:tcPr>
                  <w:tcW w:w="1279" w:type="dxa"/>
                  <w:noWrap/>
                  <w:vAlign w:val="center"/>
                </w:tcPr>
                <w:p w14:paraId="137B12A9">
                  <w:pPr>
                    <w:jc w:val="center"/>
                    <w:rPr>
                      <w:bCs/>
                      <w:color w:val="auto"/>
                      <w:szCs w:val="21"/>
                    </w:rPr>
                  </w:pPr>
                  <w:r>
                    <w:rPr>
                      <w:color w:val="auto"/>
                      <w:szCs w:val="21"/>
                    </w:rPr>
                    <w:t>54.31</w:t>
                  </w:r>
                </w:p>
              </w:tc>
              <w:tc>
                <w:tcPr>
                  <w:tcW w:w="937" w:type="dxa"/>
                  <w:noWrap/>
                  <w:vAlign w:val="center"/>
                </w:tcPr>
                <w:p w14:paraId="4F2FE200">
                  <w:pPr>
                    <w:jc w:val="center"/>
                    <w:rPr>
                      <w:color w:val="auto"/>
                      <w:szCs w:val="21"/>
                    </w:rPr>
                  </w:pPr>
                  <w:r>
                    <w:rPr>
                      <w:bCs/>
                      <w:color w:val="auto"/>
                      <w:szCs w:val="21"/>
                    </w:rPr>
                    <w:t>昼间</w:t>
                  </w:r>
                </w:p>
              </w:tc>
              <w:tc>
                <w:tcPr>
                  <w:tcW w:w="716" w:type="dxa"/>
                  <w:noWrap/>
                  <w:vAlign w:val="center"/>
                </w:tcPr>
                <w:p w14:paraId="1C6BBF94">
                  <w:pPr>
                    <w:jc w:val="center"/>
                    <w:rPr>
                      <w:bCs/>
                      <w:color w:val="auto"/>
                      <w:szCs w:val="21"/>
                    </w:rPr>
                  </w:pPr>
                  <w:r>
                    <w:rPr>
                      <w:bCs/>
                      <w:color w:val="auto"/>
                      <w:szCs w:val="21"/>
                    </w:rPr>
                    <w:t>65</w:t>
                  </w:r>
                </w:p>
              </w:tc>
              <w:tc>
                <w:tcPr>
                  <w:tcW w:w="1431" w:type="dxa"/>
                  <w:noWrap/>
                  <w:vAlign w:val="center"/>
                </w:tcPr>
                <w:p w14:paraId="79ED5478">
                  <w:pPr>
                    <w:jc w:val="center"/>
                    <w:rPr>
                      <w:color w:val="auto"/>
                      <w:szCs w:val="21"/>
                    </w:rPr>
                  </w:pPr>
                  <w:r>
                    <w:rPr>
                      <w:bCs/>
                      <w:color w:val="auto"/>
                      <w:szCs w:val="21"/>
                    </w:rPr>
                    <w:t>达标</w:t>
                  </w:r>
                </w:p>
              </w:tc>
            </w:tr>
            <w:tr w14:paraId="219B59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926" w:type="dxa"/>
                  <w:noWrap/>
                  <w:vAlign w:val="center"/>
                </w:tcPr>
                <w:p w14:paraId="096D5388">
                  <w:pPr>
                    <w:jc w:val="center"/>
                    <w:rPr>
                      <w:bCs/>
                      <w:color w:val="auto"/>
                      <w:szCs w:val="21"/>
                    </w:rPr>
                  </w:pPr>
                  <w:r>
                    <w:rPr>
                      <w:bCs/>
                      <w:color w:val="auto"/>
                      <w:szCs w:val="21"/>
                    </w:rPr>
                    <w:t>3</w:t>
                  </w:r>
                </w:p>
              </w:tc>
              <w:tc>
                <w:tcPr>
                  <w:tcW w:w="1777" w:type="dxa"/>
                  <w:noWrap/>
                  <w:vAlign w:val="center"/>
                </w:tcPr>
                <w:p w14:paraId="626DBC1F">
                  <w:pPr>
                    <w:jc w:val="center"/>
                    <w:rPr>
                      <w:bCs/>
                      <w:color w:val="auto"/>
                      <w:szCs w:val="21"/>
                    </w:rPr>
                  </w:pPr>
                  <w:r>
                    <w:rPr>
                      <w:bCs/>
                      <w:color w:val="auto"/>
                      <w:szCs w:val="21"/>
                    </w:rPr>
                    <w:t>8</w:t>
                  </w:r>
                </w:p>
              </w:tc>
              <w:tc>
                <w:tcPr>
                  <w:tcW w:w="1406" w:type="dxa"/>
                  <w:noWrap/>
                  <w:vAlign w:val="center"/>
                </w:tcPr>
                <w:p w14:paraId="4D666786">
                  <w:pPr>
                    <w:jc w:val="center"/>
                    <w:rPr>
                      <w:bCs/>
                      <w:color w:val="auto"/>
                      <w:szCs w:val="21"/>
                    </w:rPr>
                  </w:pPr>
                  <w:r>
                    <w:rPr>
                      <w:bCs/>
                      <w:color w:val="auto"/>
                      <w:szCs w:val="21"/>
                    </w:rPr>
                    <w:t>南厂界</w:t>
                  </w:r>
                </w:p>
              </w:tc>
              <w:tc>
                <w:tcPr>
                  <w:tcW w:w="1279" w:type="dxa"/>
                  <w:noWrap/>
                  <w:vAlign w:val="center"/>
                </w:tcPr>
                <w:p w14:paraId="3979229D">
                  <w:pPr>
                    <w:jc w:val="center"/>
                    <w:rPr>
                      <w:bCs/>
                      <w:color w:val="auto"/>
                      <w:szCs w:val="21"/>
                    </w:rPr>
                  </w:pPr>
                  <w:r>
                    <w:rPr>
                      <w:color w:val="auto"/>
                      <w:szCs w:val="21"/>
                    </w:rPr>
                    <w:t>53.52</w:t>
                  </w:r>
                </w:p>
              </w:tc>
              <w:tc>
                <w:tcPr>
                  <w:tcW w:w="937" w:type="dxa"/>
                  <w:noWrap/>
                  <w:vAlign w:val="center"/>
                </w:tcPr>
                <w:p w14:paraId="0B1A06DF">
                  <w:pPr>
                    <w:jc w:val="center"/>
                    <w:rPr>
                      <w:color w:val="auto"/>
                      <w:szCs w:val="21"/>
                    </w:rPr>
                  </w:pPr>
                  <w:r>
                    <w:rPr>
                      <w:bCs/>
                      <w:color w:val="auto"/>
                      <w:szCs w:val="21"/>
                    </w:rPr>
                    <w:t>昼间</w:t>
                  </w:r>
                </w:p>
              </w:tc>
              <w:tc>
                <w:tcPr>
                  <w:tcW w:w="716" w:type="dxa"/>
                  <w:noWrap/>
                  <w:vAlign w:val="center"/>
                </w:tcPr>
                <w:p w14:paraId="5FEB9AD0">
                  <w:pPr>
                    <w:jc w:val="center"/>
                    <w:rPr>
                      <w:bCs/>
                      <w:color w:val="auto"/>
                      <w:szCs w:val="21"/>
                    </w:rPr>
                  </w:pPr>
                  <w:r>
                    <w:rPr>
                      <w:bCs/>
                      <w:color w:val="auto"/>
                      <w:szCs w:val="21"/>
                    </w:rPr>
                    <w:t>65</w:t>
                  </w:r>
                </w:p>
              </w:tc>
              <w:tc>
                <w:tcPr>
                  <w:tcW w:w="1431" w:type="dxa"/>
                  <w:noWrap/>
                  <w:vAlign w:val="center"/>
                </w:tcPr>
                <w:p w14:paraId="6A97499B">
                  <w:pPr>
                    <w:jc w:val="center"/>
                    <w:rPr>
                      <w:color w:val="auto"/>
                      <w:szCs w:val="21"/>
                    </w:rPr>
                  </w:pPr>
                  <w:r>
                    <w:rPr>
                      <w:bCs/>
                      <w:color w:val="auto"/>
                      <w:szCs w:val="21"/>
                    </w:rPr>
                    <w:t>达标</w:t>
                  </w:r>
                </w:p>
              </w:tc>
            </w:tr>
            <w:tr w14:paraId="189004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926" w:type="dxa"/>
                  <w:noWrap/>
                  <w:vAlign w:val="center"/>
                </w:tcPr>
                <w:p w14:paraId="125588D9">
                  <w:pPr>
                    <w:jc w:val="center"/>
                    <w:rPr>
                      <w:bCs/>
                      <w:color w:val="auto"/>
                      <w:szCs w:val="21"/>
                    </w:rPr>
                  </w:pPr>
                  <w:r>
                    <w:rPr>
                      <w:bCs/>
                      <w:color w:val="auto"/>
                      <w:szCs w:val="21"/>
                    </w:rPr>
                    <w:t>4</w:t>
                  </w:r>
                </w:p>
              </w:tc>
              <w:tc>
                <w:tcPr>
                  <w:tcW w:w="1777" w:type="dxa"/>
                  <w:noWrap/>
                  <w:vAlign w:val="center"/>
                </w:tcPr>
                <w:p w14:paraId="353EDE4D">
                  <w:pPr>
                    <w:jc w:val="center"/>
                    <w:rPr>
                      <w:bCs/>
                      <w:color w:val="auto"/>
                      <w:szCs w:val="21"/>
                    </w:rPr>
                  </w:pPr>
                  <w:r>
                    <w:rPr>
                      <w:bCs/>
                      <w:color w:val="auto"/>
                      <w:szCs w:val="21"/>
                    </w:rPr>
                    <w:t>10</w:t>
                  </w:r>
                </w:p>
              </w:tc>
              <w:tc>
                <w:tcPr>
                  <w:tcW w:w="1406" w:type="dxa"/>
                  <w:noWrap/>
                  <w:vAlign w:val="center"/>
                </w:tcPr>
                <w:p w14:paraId="190EF931">
                  <w:pPr>
                    <w:jc w:val="center"/>
                    <w:rPr>
                      <w:bCs/>
                      <w:color w:val="auto"/>
                      <w:szCs w:val="21"/>
                    </w:rPr>
                  </w:pPr>
                  <w:r>
                    <w:rPr>
                      <w:bCs/>
                      <w:color w:val="auto"/>
                      <w:szCs w:val="21"/>
                    </w:rPr>
                    <w:t>西厂界</w:t>
                  </w:r>
                </w:p>
              </w:tc>
              <w:tc>
                <w:tcPr>
                  <w:tcW w:w="1279" w:type="dxa"/>
                  <w:noWrap/>
                  <w:vAlign w:val="center"/>
                </w:tcPr>
                <w:p w14:paraId="2496781D">
                  <w:pPr>
                    <w:jc w:val="center"/>
                    <w:rPr>
                      <w:bCs/>
                      <w:color w:val="auto"/>
                      <w:szCs w:val="21"/>
                    </w:rPr>
                  </w:pPr>
                  <w:r>
                    <w:rPr>
                      <w:color w:val="auto"/>
                      <w:szCs w:val="21"/>
                    </w:rPr>
                    <w:t>52.47</w:t>
                  </w:r>
                </w:p>
              </w:tc>
              <w:tc>
                <w:tcPr>
                  <w:tcW w:w="937" w:type="dxa"/>
                  <w:noWrap/>
                  <w:vAlign w:val="center"/>
                </w:tcPr>
                <w:p w14:paraId="60494406">
                  <w:pPr>
                    <w:jc w:val="center"/>
                    <w:rPr>
                      <w:color w:val="auto"/>
                      <w:szCs w:val="21"/>
                    </w:rPr>
                  </w:pPr>
                  <w:r>
                    <w:rPr>
                      <w:bCs/>
                      <w:color w:val="auto"/>
                      <w:szCs w:val="21"/>
                    </w:rPr>
                    <w:t>昼间</w:t>
                  </w:r>
                </w:p>
              </w:tc>
              <w:tc>
                <w:tcPr>
                  <w:tcW w:w="716" w:type="dxa"/>
                  <w:noWrap/>
                  <w:vAlign w:val="center"/>
                </w:tcPr>
                <w:p w14:paraId="797D42E2">
                  <w:pPr>
                    <w:jc w:val="center"/>
                    <w:rPr>
                      <w:bCs/>
                      <w:color w:val="auto"/>
                      <w:szCs w:val="21"/>
                    </w:rPr>
                  </w:pPr>
                  <w:r>
                    <w:rPr>
                      <w:bCs/>
                      <w:color w:val="auto"/>
                      <w:szCs w:val="21"/>
                    </w:rPr>
                    <w:t>65</w:t>
                  </w:r>
                </w:p>
              </w:tc>
              <w:tc>
                <w:tcPr>
                  <w:tcW w:w="1431" w:type="dxa"/>
                  <w:noWrap/>
                  <w:vAlign w:val="center"/>
                </w:tcPr>
                <w:p w14:paraId="59868EF0">
                  <w:pPr>
                    <w:jc w:val="center"/>
                    <w:rPr>
                      <w:color w:val="auto"/>
                      <w:szCs w:val="21"/>
                    </w:rPr>
                  </w:pPr>
                  <w:r>
                    <w:rPr>
                      <w:bCs/>
                      <w:color w:val="auto"/>
                      <w:szCs w:val="21"/>
                    </w:rPr>
                    <w:t>达标</w:t>
                  </w:r>
                </w:p>
              </w:tc>
            </w:tr>
          </w:tbl>
          <w:p w14:paraId="664D30A3">
            <w:pPr>
              <w:spacing w:before="120" w:beforeLines="50" w:line="360" w:lineRule="auto"/>
              <w:ind w:firstLine="480" w:firstLineChars="200"/>
              <w:jc w:val="left"/>
              <w:rPr>
                <w:color w:val="auto"/>
                <w:sz w:val="24"/>
              </w:rPr>
            </w:pPr>
            <w:r>
              <w:rPr>
                <w:color w:val="auto"/>
                <w:sz w:val="24"/>
              </w:rPr>
              <w:t>由以上预测可知，项目正常生产时，各厂界昼间噪声预测值均不会超过《工业企业厂界环境噪声排放标准》（GB12348-2008）中3类标准（昼间≤65dB（A）），且项目周边50米内无环境敏感目标，因此本项目生产噪声对周边环境影响不大。</w:t>
            </w:r>
          </w:p>
          <w:p w14:paraId="1F7A4124">
            <w:pPr>
              <w:spacing w:line="360" w:lineRule="auto"/>
              <w:ind w:firstLine="480" w:firstLineChars="200"/>
              <w:rPr>
                <w:bCs/>
                <w:color w:val="auto"/>
                <w:sz w:val="24"/>
              </w:rPr>
            </w:pPr>
            <w:r>
              <w:rPr>
                <w:bCs/>
                <w:color w:val="auto"/>
                <w:sz w:val="24"/>
              </w:rPr>
              <w:t>（3）噪声污染防治措施</w:t>
            </w:r>
          </w:p>
          <w:p w14:paraId="5D42080E">
            <w:pPr>
              <w:spacing w:line="360" w:lineRule="auto"/>
              <w:ind w:firstLine="480" w:firstLineChars="200"/>
              <w:rPr>
                <w:bCs/>
                <w:color w:val="auto"/>
                <w:sz w:val="24"/>
              </w:rPr>
            </w:pPr>
            <w:r>
              <w:rPr>
                <w:bCs/>
                <w:color w:val="auto"/>
                <w:sz w:val="24"/>
              </w:rPr>
              <w:t>为了确保厂界噪声达到《工业企业厂界环境噪声排放标准》（GB12348-2008）中的标准限值，建设单位应采取如下降噪控制措施：</w:t>
            </w:r>
          </w:p>
          <w:p w14:paraId="359BE7D2">
            <w:pPr>
              <w:spacing w:line="360" w:lineRule="auto"/>
              <w:ind w:firstLine="480" w:firstLineChars="200"/>
              <w:rPr>
                <w:bCs/>
                <w:color w:val="auto"/>
                <w:sz w:val="24"/>
              </w:rPr>
            </w:pPr>
            <w:r>
              <w:rPr>
                <w:bCs/>
                <w:color w:val="auto"/>
                <w:sz w:val="24"/>
              </w:rPr>
              <w:t>①对高噪声设备安装减振垫，减振垫具有极佳的阻尼减振效果，可使设备声压级降低约25dB（A）。</w:t>
            </w:r>
          </w:p>
          <w:p w14:paraId="2290B2C5">
            <w:pPr>
              <w:spacing w:line="360" w:lineRule="auto"/>
              <w:ind w:firstLine="480" w:firstLineChars="200"/>
              <w:rPr>
                <w:bCs/>
                <w:color w:val="auto"/>
                <w:sz w:val="24"/>
              </w:rPr>
            </w:pPr>
            <w:r>
              <w:rPr>
                <w:bCs/>
                <w:color w:val="auto"/>
                <w:sz w:val="24"/>
              </w:rPr>
              <w:t>②加强对高噪声设备的管理和维护。随着使用年限的增加，有些设备噪声可能有所增加，故应在有关环保人员的统一管理下，定期检查、监测，发现噪声超标要及时治理并增加相关操作岗位工人的个体防护。</w:t>
            </w:r>
          </w:p>
          <w:p w14:paraId="6E682BE5">
            <w:pPr>
              <w:spacing w:line="360" w:lineRule="auto"/>
              <w:ind w:firstLine="480" w:firstLineChars="200"/>
              <w:rPr>
                <w:bCs/>
                <w:color w:val="auto"/>
                <w:sz w:val="24"/>
              </w:rPr>
            </w:pPr>
            <w:r>
              <w:rPr>
                <w:bCs/>
                <w:color w:val="auto"/>
                <w:sz w:val="24"/>
              </w:rPr>
              <w:t>（4）噪声监测计划</w:t>
            </w:r>
          </w:p>
          <w:p w14:paraId="125BA564">
            <w:pPr>
              <w:spacing w:line="360" w:lineRule="auto"/>
              <w:ind w:firstLine="480" w:firstLineChars="200"/>
              <w:rPr>
                <w:bCs/>
                <w:color w:val="auto"/>
                <w:sz w:val="24"/>
              </w:rPr>
            </w:pPr>
            <w:r>
              <w:rPr>
                <w:bCs/>
                <w:color w:val="auto"/>
                <w:sz w:val="24"/>
              </w:rPr>
              <w:t>根据《排污单位自行监测技术指南 总则》（HJ819-2017）规定，制定的噪声监测计划见表4.4-3。</w:t>
            </w:r>
          </w:p>
          <w:p w14:paraId="7E1B7692">
            <w:pPr>
              <w:spacing w:line="360" w:lineRule="auto"/>
              <w:jc w:val="center"/>
              <w:rPr>
                <w:b/>
                <w:bCs/>
                <w:color w:val="auto"/>
                <w:kern w:val="0"/>
                <w:sz w:val="24"/>
                <w:szCs w:val="22"/>
              </w:rPr>
            </w:pPr>
            <w:r>
              <w:rPr>
                <w:b/>
                <w:bCs/>
                <w:color w:val="auto"/>
                <w:kern w:val="0"/>
                <w:sz w:val="24"/>
                <w:szCs w:val="22"/>
              </w:rPr>
              <w:t>表4.4-3 项目噪声监测计划</w:t>
            </w:r>
          </w:p>
          <w:tbl>
            <w:tblPr>
              <w:tblStyle w:val="32"/>
              <w:tblW w:w="497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646"/>
              <w:gridCol w:w="1330"/>
              <w:gridCol w:w="2647"/>
              <w:gridCol w:w="1466"/>
            </w:tblGrid>
            <w:tr w14:paraId="1F159E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98" w:type="pct"/>
                  <w:noWrap/>
                  <w:vAlign w:val="center"/>
                </w:tcPr>
                <w:p w14:paraId="45700950">
                  <w:pPr>
                    <w:ind w:left="-105" w:leftChars="-50" w:right="-105" w:rightChars="-50"/>
                    <w:jc w:val="center"/>
                    <w:rPr>
                      <w:color w:val="auto"/>
                      <w:szCs w:val="21"/>
                    </w:rPr>
                  </w:pPr>
                  <w:r>
                    <w:rPr>
                      <w:color w:val="auto"/>
                      <w:szCs w:val="21"/>
                    </w:rPr>
                    <w:t>监测项目</w:t>
                  </w:r>
                </w:p>
              </w:tc>
              <w:tc>
                <w:tcPr>
                  <w:tcW w:w="975" w:type="pct"/>
                  <w:noWrap/>
                  <w:vAlign w:val="center"/>
                </w:tcPr>
                <w:p w14:paraId="33393574">
                  <w:pPr>
                    <w:ind w:left="-105" w:leftChars="-50" w:right="-105" w:rightChars="-50"/>
                    <w:jc w:val="center"/>
                    <w:rPr>
                      <w:color w:val="auto"/>
                      <w:szCs w:val="21"/>
                    </w:rPr>
                  </w:pPr>
                  <w:r>
                    <w:rPr>
                      <w:color w:val="auto"/>
                      <w:szCs w:val="21"/>
                    </w:rPr>
                    <w:t>监测点位</w:t>
                  </w:r>
                </w:p>
              </w:tc>
              <w:tc>
                <w:tcPr>
                  <w:tcW w:w="788" w:type="pct"/>
                  <w:noWrap/>
                  <w:vAlign w:val="center"/>
                </w:tcPr>
                <w:p w14:paraId="47B4627B">
                  <w:pPr>
                    <w:ind w:left="-105" w:leftChars="-50" w:right="-105" w:rightChars="-50"/>
                    <w:jc w:val="center"/>
                    <w:rPr>
                      <w:color w:val="auto"/>
                      <w:szCs w:val="21"/>
                    </w:rPr>
                  </w:pPr>
                  <w:r>
                    <w:rPr>
                      <w:color w:val="auto"/>
                      <w:szCs w:val="21"/>
                    </w:rPr>
                    <w:t>监测因子</w:t>
                  </w:r>
                </w:p>
              </w:tc>
              <w:tc>
                <w:tcPr>
                  <w:tcW w:w="1568" w:type="pct"/>
                  <w:noWrap/>
                  <w:vAlign w:val="center"/>
                </w:tcPr>
                <w:p w14:paraId="38A7471F">
                  <w:pPr>
                    <w:ind w:left="-105" w:leftChars="-50" w:right="-105" w:rightChars="-50"/>
                    <w:jc w:val="center"/>
                    <w:rPr>
                      <w:color w:val="auto"/>
                      <w:szCs w:val="21"/>
                    </w:rPr>
                  </w:pPr>
                  <w:r>
                    <w:rPr>
                      <w:color w:val="auto"/>
                      <w:szCs w:val="21"/>
                    </w:rPr>
                    <w:t>监测频率</w:t>
                  </w:r>
                </w:p>
              </w:tc>
              <w:tc>
                <w:tcPr>
                  <w:tcW w:w="869" w:type="pct"/>
                  <w:noWrap/>
                  <w:vAlign w:val="center"/>
                </w:tcPr>
                <w:p w14:paraId="5C981200">
                  <w:pPr>
                    <w:ind w:left="-105" w:leftChars="-50" w:right="-105" w:rightChars="-50"/>
                    <w:jc w:val="center"/>
                    <w:rPr>
                      <w:color w:val="auto"/>
                      <w:szCs w:val="21"/>
                    </w:rPr>
                  </w:pPr>
                  <w:r>
                    <w:rPr>
                      <w:color w:val="auto"/>
                      <w:szCs w:val="21"/>
                    </w:rPr>
                    <w:t>监测方式</w:t>
                  </w:r>
                </w:p>
              </w:tc>
            </w:tr>
            <w:tr w14:paraId="459FA4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98" w:type="pct"/>
                  <w:noWrap/>
                  <w:vAlign w:val="center"/>
                </w:tcPr>
                <w:p w14:paraId="4FEB6470">
                  <w:pPr>
                    <w:ind w:left="-105" w:leftChars="-50" w:right="-105" w:rightChars="-50"/>
                    <w:jc w:val="center"/>
                    <w:rPr>
                      <w:color w:val="auto"/>
                      <w:szCs w:val="21"/>
                    </w:rPr>
                  </w:pPr>
                  <w:r>
                    <w:rPr>
                      <w:color w:val="auto"/>
                      <w:szCs w:val="21"/>
                    </w:rPr>
                    <w:t>噪声</w:t>
                  </w:r>
                </w:p>
              </w:tc>
              <w:tc>
                <w:tcPr>
                  <w:tcW w:w="975" w:type="pct"/>
                  <w:noWrap/>
                  <w:vAlign w:val="center"/>
                </w:tcPr>
                <w:p w14:paraId="0BFB0F68">
                  <w:pPr>
                    <w:ind w:left="-105" w:leftChars="-50" w:right="-105" w:rightChars="-50"/>
                    <w:jc w:val="center"/>
                    <w:rPr>
                      <w:color w:val="auto"/>
                      <w:szCs w:val="21"/>
                    </w:rPr>
                  </w:pPr>
                  <w:r>
                    <w:rPr>
                      <w:color w:val="auto"/>
                      <w:szCs w:val="21"/>
                    </w:rPr>
                    <w:t>厂界</w:t>
                  </w:r>
                </w:p>
              </w:tc>
              <w:tc>
                <w:tcPr>
                  <w:tcW w:w="788" w:type="pct"/>
                  <w:noWrap/>
                  <w:vAlign w:val="center"/>
                </w:tcPr>
                <w:p w14:paraId="2B74A206">
                  <w:pPr>
                    <w:ind w:left="-105" w:leftChars="-50" w:right="-105" w:rightChars="-50"/>
                    <w:jc w:val="center"/>
                    <w:rPr>
                      <w:color w:val="auto"/>
                      <w:szCs w:val="21"/>
                    </w:rPr>
                  </w:pPr>
                  <w:r>
                    <w:rPr>
                      <w:color w:val="auto"/>
                      <w:szCs w:val="21"/>
                    </w:rPr>
                    <w:t>等效声级</w:t>
                  </w:r>
                </w:p>
              </w:tc>
              <w:tc>
                <w:tcPr>
                  <w:tcW w:w="1568" w:type="pct"/>
                  <w:noWrap/>
                  <w:vAlign w:val="center"/>
                </w:tcPr>
                <w:p w14:paraId="0C56ADDC">
                  <w:pPr>
                    <w:ind w:left="-105" w:leftChars="-50" w:right="-105" w:rightChars="-50"/>
                    <w:jc w:val="center"/>
                    <w:rPr>
                      <w:color w:val="auto"/>
                      <w:szCs w:val="21"/>
                    </w:rPr>
                  </w:pPr>
                  <w:r>
                    <w:rPr>
                      <w:color w:val="auto"/>
                      <w:szCs w:val="21"/>
                    </w:rPr>
                    <w:t>1次/季度、1次/天（昼间）</w:t>
                  </w:r>
                </w:p>
              </w:tc>
              <w:tc>
                <w:tcPr>
                  <w:tcW w:w="869" w:type="pct"/>
                  <w:noWrap/>
                  <w:vAlign w:val="center"/>
                </w:tcPr>
                <w:p w14:paraId="3625DFC4">
                  <w:pPr>
                    <w:ind w:left="-105" w:leftChars="-50" w:right="-105" w:rightChars="-50"/>
                    <w:jc w:val="center"/>
                    <w:rPr>
                      <w:color w:val="auto"/>
                      <w:szCs w:val="21"/>
                    </w:rPr>
                  </w:pPr>
                  <w:r>
                    <w:rPr>
                      <w:color w:val="auto"/>
                      <w:szCs w:val="21"/>
                    </w:rPr>
                    <w:t>委托监测</w:t>
                  </w:r>
                </w:p>
              </w:tc>
            </w:tr>
          </w:tbl>
          <w:p w14:paraId="330C6A53">
            <w:pPr>
              <w:adjustRightInd w:val="0"/>
              <w:snapToGrid w:val="0"/>
              <w:spacing w:before="120" w:beforeLines="50" w:line="360" w:lineRule="auto"/>
              <w:outlineLvl w:val="3"/>
              <w:rPr>
                <w:b/>
                <w:bCs/>
                <w:color w:val="auto"/>
                <w:sz w:val="28"/>
                <w:szCs w:val="28"/>
              </w:rPr>
            </w:pPr>
            <w:r>
              <w:rPr>
                <w:b/>
                <w:bCs/>
                <w:color w:val="auto"/>
                <w:sz w:val="28"/>
                <w:szCs w:val="28"/>
              </w:rPr>
              <w:t>4.5运营期固体废物影响分析和污染防治措施</w:t>
            </w:r>
          </w:p>
          <w:p w14:paraId="336710CD">
            <w:pPr>
              <w:tabs>
                <w:tab w:val="left" w:pos="6984"/>
              </w:tabs>
              <w:adjustRightInd w:val="0"/>
              <w:snapToGrid w:val="0"/>
              <w:spacing w:line="360" w:lineRule="auto"/>
              <w:rPr>
                <w:color w:val="auto"/>
                <w:sz w:val="24"/>
              </w:rPr>
            </w:pPr>
            <w:r>
              <w:rPr>
                <w:b/>
                <w:bCs/>
                <w:color w:val="auto"/>
                <w:sz w:val="24"/>
              </w:rPr>
              <w:t>4.5.1 运营期固体废物源强核算</w:t>
            </w:r>
          </w:p>
          <w:p w14:paraId="193D5277">
            <w:pPr>
              <w:spacing w:line="360" w:lineRule="auto"/>
              <w:ind w:firstLine="480" w:firstLineChars="200"/>
              <w:rPr>
                <w:snapToGrid w:val="0"/>
                <w:color w:val="auto"/>
                <w:sz w:val="24"/>
                <w:szCs w:val="25"/>
              </w:rPr>
            </w:pPr>
            <w:r>
              <w:rPr>
                <w:snapToGrid w:val="0"/>
                <w:color w:val="auto"/>
                <w:sz w:val="24"/>
                <w:szCs w:val="25"/>
              </w:rPr>
              <w:t>1、固体废物产生情况</w:t>
            </w:r>
          </w:p>
          <w:p w14:paraId="2B499676">
            <w:pPr>
              <w:spacing w:line="360" w:lineRule="auto"/>
              <w:ind w:firstLine="480" w:firstLineChars="200"/>
              <w:rPr>
                <w:snapToGrid w:val="0"/>
                <w:color w:val="auto"/>
                <w:sz w:val="24"/>
                <w:szCs w:val="25"/>
              </w:rPr>
            </w:pPr>
            <w:r>
              <w:rPr>
                <w:snapToGrid w:val="0"/>
                <w:color w:val="auto"/>
                <w:sz w:val="24"/>
                <w:szCs w:val="25"/>
              </w:rPr>
              <w:t>本项目营运期产生的固体废物主要包括一般工业固体废物、危险废物、生活垃圾。</w:t>
            </w:r>
          </w:p>
          <w:p w14:paraId="2026D757">
            <w:pPr>
              <w:spacing w:line="360" w:lineRule="auto"/>
              <w:ind w:firstLine="480" w:firstLineChars="200"/>
              <w:rPr>
                <w:snapToGrid w:val="0"/>
                <w:color w:val="auto"/>
                <w:sz w:val="24"/>
                <w:szCs w:val="25"/>
              </w:rPr>
            </w:pPr>
            <w:r>
              <w:rPr>
                <w:snapToGrid w:val="0"/>
                <w:color w:val="auto"/>
                <w:sz w:val="24"/>
                <w:szCs w:val="25"/>
              </w:rPr>
              <w:t>（1）一般工业固体废物</w:t>
            </w:r>
          </w:p>
          <w:p w14:paraId="54F395C9">
            <w:pPr>
              <w:pStyle w:val="91"/>
              <w:spacing w:after="0" w:line="360" w:lineRule="auto"/>
              <w:ind w:left="0" w:leftChars="0" w:firstLine="480" w:firstLineChars="200"/>
              <w:rPr>
                <w:color w:val="auto"/>
                <w:szCs w:val="16"/>
              </w:rPr>
            </w:pPr>
            <w:r>
              <w:rPr>
                <w:color w:val="auto"/>
                <w:szCs w:val="16"/>
              </w:rPr>
              <w:t>本项目一般工业固体废物主要包括废边角料（S1）、</w:t>
            </w:r>
            <w:r>
              <w:rPr>
                <w:rFonts w:hint="eastAsia"/>
                <w:color w:val="auto"/>
                <w:szCs w:val="16"/>
                <w:lang w:val="en-US" w:eastAsia="zh-CN"/>
              </w:rPr>
              <w:t>除尘器收集粉尘（S2）、</w:t>
            </w:r>
            <w:r>
              <w:rPr>
                <w:color w:val="auto"/>
                <w:szCs w:val="16"/>
              </w:rPr>
              <w:t>破碎塑料粉尘（S</w:t>
            </w:r>
            <w:r>
              <w:rPr>
                <w:rFonts w:hint="eastAsia"/>
                <w:color w:val="auto"/>
                <w:szCs w:val="16"/>
                <w:lang w:val="en-US" w:eastAsia="zh-CN"/>
              </w:rPr>
              <w:t>7</w:t>
            </w:r>
            <w:r>
              <w:rPr>
                <w:color w:val="auto"/>
                <w:szCs w:val="16"/>
              </w:rPr>
              <w:t>）和包装废料（S</w:t>
            </w:r>
            <w:r>
              <w:rPr>
                <w:rFonts w:hint="eastAsia"/>
                <w:color w:val="auto"/>
                <w:szCs w:val="16"/>
                <w:lang w:val="en-US" w:eastAsia="zh-CN"/>
              </w:rPr>
              <w:t>8</w:t>
            </w:r>
            <w:r>
              <w:rPr>
                <w:color w:val="auto"/>
                <w:szCs w:val="16"/>
              </w:rPr>
              <w:t>）</w:t>
            </w:r>
            <w:r>
              <w:rPr>
                <w:rFonts w:hint="eastAsia"/>
                <w:color w:val="auto"/>
                <w:szCs w:val="16"/>
              </w:rPr>
              <w:t>、废水处理设施污泥（S</w:t>
            </w:r>
            <w:r>
              <w:rPr>
                <w:rFonts w:hint="eastAsia"/>
                <w:color w:val="auto"/>
                <w:szCs w:val="16"/>
                <w:lang w:val="en-US" w:eastAsia="zh-CN"/>
              </w:rPr>
              <w:t>9</w:t>
            </w:r>
            <w:r>
              <w:rPr>
                <w:rFonts w:hint="eastAsia"/>
                <w:color w:val="auto"/>
                <w:szCs w:val="16"/>
              </w:rPr>
              <w:t>）</w:t>
            </w:r>
            <w:r>
              <w:rPr>
                <w:color w:val="auto"/>
                <w:szCs w:val="16"/>
              </w:rPr>
              <w:t>。</w:t>
            </w:r>
          </w:p>
          <w:p w14:paraId="227A75F5">
            <w:pPr>
              <w:pStyle w:val="91"/>
              <w:spacing w:after="0" w:line="360" w:lineRule="auto"/>
              <w:ind w:left="0" w:leftChars="0" w:firstLine="480" w:firstLineChars="200"/>
              <w:rPr>
                <w:color w:val="auto"/>
                <w:szCs w:val="16"/>
              </w:rPr>
            </w:pPr>
            <w:r>
              <w:rPr>
                <w:color w:val="auto"/>
                <w:szCs w:val="16"/>
              </w:rPr>
              <w:t>①废边角料（S1）：项目剪板工序会产生废金属边角料，产生量约为原材料（汽车钢板）的0.01%，即15.56t/a，集中收集后外售综合利用。</w:t>
            </w:r>
          </w:p>
          <w:p w14:paraId="0A92EC9B">
            <w:pPr>
              <w:pStyle w:val="91"/>
              <w:spacing w:after="0" w:line="360" w:lineRule="auto"/>
              <w:ind w:left="0" w:leftChars="0" w:firstLine="480" w:firstLineChars="200"/>
              <w:rPr>
                <w:rFonts w:hint="eastAsia" w:eastAsia="宋体"/>
                <w:color w:val="auto"/>
                <w:szCs w:val="16"/>
                <w:lang w:val="en-US" w:eastAsia="zh-CN"/>
              </w:rPr>
            </w:pPr>
            <w:r>
              <w:rPr>
                <w:color w:val="auto"/>
                <w:szCs w:val="16"/>
              </w:rPr>
              <w:t>②</w:t>
            </w:r>
            <w:r>
              <w:rPr>
                <w:rFonts w:hint="eastAsia"/>
                <w:color w:val="auto"/>
                <w:szCs w:val="16"/>
                <w:lang w:val="en-US" w:eastAsia="zh-CN"/>
              </w:rPr>
              <w:t>除尘器收集粉尘（S2）：</w:t>
            </w:r>
            <w:r>
              <w:rPr>
                <w:color w:val="auto"/>
                <w:szCs w:val="16"/>
              </w:rPr>
              <w:t>项目剪板工序</w:t>
            </w:r>
            <w:r>
              <w:rPr>
                <w:rFonts w:hint="eastAsia"/>
                <w:color w:val="auto"/>
                <w:szCs w:val="16"/>
                <w:lang w:val="en-US" w:eastAsia="zh-CN"/>
              </w:rPr>
              <w:t>设置1套双桶移动布袋吸尘器收集金属粉尘，产生量约为1.6</w:t>
            </w:r>
            <w:r>
              <w:rPr>
                <w:color w:val="auto"/>
                <w:szCs w:val="16"/>
              </w:rPr>
              <w:t>t/a</w:t>
            </w:r>
            <w:r>
              <w:rPr>
                <w:rFonts w:hint="eastAsia"/>
                <w:color w:val="auto"/>
                <w:szCs w:val="16"/>
                <w:lang w:eastAsia="zh-CN"/>
              </w:rPr>
              <w:t>，</w:t>
            </w:r>
            <w:r>
              <w:rPr>
                <w:color w:val="auto"/>
                <w:szCs w:val="16"/>
              </w:rPr>
              <w:t>集中收集后外售综合利用。</w:t>
            </w:r>
          </w:p>
          <w:p w14:paraId="7E86B391">
            <w:pPr>
              <w:pStyle w:val="91"/>
              <w:spacing w:after="0" w:line="360" w:lineRule="auto"/>
              <w:ind w:left="0" w:leftChars="0" w:firstLine="480" w:firstLineChars="200"/>
              <w:rPr>
                <w:color w:val="auto"/>
                <w:szCs w:val="16"/>
              </w:rPr>
            </w:pPr>
            <w:r>
              <w:rPr>
                <w:rFonts w:hint="eastAsia"/>
                <w:color w:val="auto"/>
                <w:szCs w:val="16"/>
                <w:lang w:val="en-US" w:eastAsia="zh-CN"/>
              </w:rPr>
              <w:t>③</w:t>
            </w:r>
            <w:r>
              <w:rPr>
                <w:color w:val="auto"/>
                <w:szCs w:val="16"/>
              </w:rPr>
              <w:t>破碎塑料粉尘（S</w:t>
            </w:r>
            <w:r>
              <w:rPr>
                <w:rFonts w:hint="eastAsia"/>
                <w:color w:val="auto"/>
                <w:szCs w:val="16"/>
                <w:lang w:val="en-US" w:eastAsia="zh-CN"/>
              </w:rPr>
              <w:t>7</w:t>
            </w:r>
            <w:r>
              <w:rPr>
                <w:color w:val="auto"/>
                <w:szCs w:val="16"/>
              </w:rPr>
              <w:t>）：拟建项目对不合格品及边角料统一收集后在密闭破碎间内破碎，约1天2h，破碎后的塑料为片状、粒状，粒径为10~15mm，破碎时，破碎机密闭，破碎工序产生少量粉尘会沉降在破碎机周围，粉尘产生量约以破碎量的2‰计，项目不合格品及边角料破碎量为4.62t/a，则粉尘产生量约0.009t/a，且破碎车间为密闭车间，项目产生的粉尘量很小，经清理收集后与其他一般工业废物统一处理。</w:t>
            </w:r>
          </w:p>
          <w:p w14:paraId="48C814E2">
            <w:pPr>
              <w:pStyle w:val="91"/>
              <w:spacing w:after="0" w:line="360" w:lineRule="auto"/>
              <w:ind w:left="0" w:leftChars="0" w:firstLine="480" w:firstLineChars="200"/>
              <w:rPr>
                <w:color w:val="auto"/>
                <w:szCs w:val="16"/>
              </w:rPr>
            </w:pPr>
            <w:r>
              <w:rPr>
                <w:rFonts w:hint="eastAsia"/>
                <w:color w:val="auto"/>
                <w:szCs w:val="16"/>
                <w:lang w:val="en-US" w:eastAsia="zh-CN"/>
              </w:rPr>
              <w:t>④</w:t>
            </w:r>
            <w:r>
              <w:rPr>
                <w:color w:val="auto"/>
                <w:szCs w:val="16"/>
              </w:rPr>
              <w:t>包装废料（S</w:t>
            </w:r>
            <w:r>
              <w:rPr>
                <w:rFonts w:hint="eastAsia"/>
                <w:color w:val="auto"/>
                <w:szCs w:val="16"/>
                <w:lang w:val="en-US" w:eastAsia="zh-CN"/>
              </w:rPr>
              <w:t>8</w:t>
            </w:r>
            <w:r>
              <w:rPr>
                <w:color w:val="auto"/>
                <w:szCs w:val="16"/>
              </w:rPr>
              <w:t>）：原料使用及产品包装过程产生的废包装材料，产生量约0.15t/a，集中收集后外售综合利用。</w:t>
            </w:r>
          </w:p>
          <w:p w14:paraId="639484AC">
            <w:pPr>
              <w:pStyle w:val="91"/>
              <w:spacing w:after="0" w:line="360" w:lineRule="auto"/>
              <w:ind w:left="0" w:leftChars="0" w:firstLine="480" w:firstLineChars="200"/>
              <w:rPr>
                <w:color w:val="auto"/>
                <w:szCs w:val="16"/>
              </w:rPr>
            </w:pPr>
            <w:r>
              <w:rPr>
                <w:rFonts w:hint="eastAsia"/>
                <w:color w:val="auto"/>
                <w:szCs w:val="16"/>
                <w:lang w:val="en-US" w:eastAsia="zh-CN"/>
              </w:rPr>
              <w:t>⑤</w:t>
            </w:r>
            <w:r>
              <w:rPr>
                <w:rFonts w:hint="eastAsia"/>
                <w:color w:val="auto"/>
                <w:szCs w:val="16"/>
              </w:rPr>
              <w:t>废水处理设施污泥（S</w:t>
            </w:r>
            <w:r>
              <w:rPr>
                <w:rFonts w:hint="eastAsia"/>
                <w:color w:val="auto"/>
                <w:szCs w:val="16"/>
                <w:lang w:val="en-US" w:eastAsia="zh-CN"/>
              </w:rPr>
              <w:t>9</w:t>
            </w:r>
            <w:r>
              <w:rPr>
                <w:rFonts w:hint="eastAsia"/>
                <w:color w:val="auto"/>
                <w:szCs w:val="16"/>
              </w:rPr>
              <w:t>）：废水处理设施长期使用会沉淀部分污泥，该污泥主要沉淀下的水垢，产生量约为0.3</w:t>
            </w:r>
            <w:r>
              <w:rPr>
                <w:color w:val="auto"/>
                <w:szCs w:val="16"/>
              </w:rPr>
              <w:t>t/a，</w:t>
            </w:r>
            <w:r>
              <w:rPr>
                <w:rFonts w:hint="eastAsia"/>
                <w:color w:val="auto"/>
                <w:szCs w:val="16"/>
              </w:rPr>
              <w:t>定期清理后作为一般工业固废处理。</w:t>
            </w:r>
          </w:p>
          <w:p w14:paraId="2F7FD953">
            <w:pPr>
              <w:pStyle w:val="91"/>
              <w:spacing w:after="0" w:line="360" w:lineRule="auto"/>
              <w:ind w:left="0" w:leftChars="0" w:firstLine="480" w:firstLineChars="200"/>
              <w:rPr>
                <w:color w:val="auto"/>
                <w:szCs w:val="16"/>
              </w:rPr>
            </w:pPr>
            <w:r>
              <w:rPr>
                <w:color w:val="auto"/>
                <w:szCs w:val="16"/>
              </w:rPr>
              <w:t>（2）生活垃圾</w:t>
            </w:r>
          </w:p>
          <w:p w14:paraId="127FC372">
            <w:pPr>
              <w:adjustRightInd w:val="0"/>
              <w:snapToGrid w:val="0"/>
              <w:spacing w:line="360" w:lineRule="auto"/>
              <w:ind w:firstLine="480" w:firstLineChars="200"/>
              <w:rPr>
                <w:color w:val="auto"/>
                <w:sz w:val="24"/>
              </w:rPr>
            </w:pPr>
            <w:r>
              <w:rPr>
                <w:color w:val="auto"/>
                <w:sz w:val="24"/>
              </w:rPr>
              <w:t>本项目全厂约有员工45人，生活垃圾产生量按1.0kg/人·d计，则生活垃圾产生量约0.045t/d（13.5t/a），收集后由环卫部门清运处理。</w:t>
            </w:r>
          </w:p>
          <w:p w14:paraId="69A93CE1">
            <w:pPr>
              <w:pStyle w:val="91"/>
              <w:spacing w:after="0" w:line="360" w:lineRule="auto"/>
              <w:ind w:left="0" w:leftChars="0" w:firstLine="480" w:firstLineChars="200"/>
              <w:rPr>
                <w:color w:val="auto"/>
                <w:szCs w:val="16"/>
              </w:rPr>
            </w:pPr>
            <w:r>
              <w:rPr>
                <w:color w:val="auto"/>
                <w:szCs w:val="16"/>
              </w:rPr>
              <w:t>（3）危险废物</w:t>
            </w:r>
          </w:p>
          <w:p w14:paraId="7EFB59D1">
            <w:pPr>
              <w:pStyle w:val="91"/>
              <w:spacing w:after="0" w:line="360" w:lineRule="auto"/>
              <w:ind w:left="0" w:leftChars="0" w:firstLine="480" w:firstLineChars="200"/>
              <w:rPr>
                <w:color w:val="auto"/>
                <w:szCs w:val="16"/>
              </w:rPr>
            </w:pPr>
            <w:r>
              <w:rPr>
                <w:color w:val="auto"/>
                <w:szCs w:val="16"/>
              </w:rPr>
              <w:t>本项目危险废物主要包括废润滑油（S</w:t>
            </w:r>
            <w:r>
              <w:rPr>
                <w:rFonts w:hint="eastAsia"/>
                <w:color w:val="auto"/>
                <w:szCs w:val="16"/>
                <w:lang w:val="en-US" w:eastAsia="zh-CN"/>
              </w:rPr>
              <w:t>3</w:t>
            </w:r>
            <w:r>
              <w:rPr>
                <w:color w:val="auto"/>
                <w:szCs w:val="16"/>
              </w:rPr>
              <w:t>）、废润滑油桶（S</w:t>
            </w:r>
            <w:r>
              <w:rPr>
                <w:rFonts w:hint="eastAsia"/>
                <w:color w:val="auto"/>
                <w:szCs w:val="16"/>
                <w:lang w:val="en-US" w:eastAsia="zh-CN"/>
              </w:rPr>
              <w:t>4</w:t>
            </w:r>
            <w:r>
              <w:rPr>
                <w:color w:val="auto"/>
                <w:szCs w:val="16"/>
              </w:rPr>
              <w:t>）</w:t>
            </w:r>
            <w:r>
              <w:rPr>
                <w:rFonts w:hint="eastAsia"/>
                <w:color w:val="auto"/>
                <w:szCs w:val="16"/>
              </w:rPr>
              <w:t>、</w:t>
            </w:r>
            <w:r>
              <w:rPr>
                <w:rFonts w:hint="eastAsia"/>
                <w:color w:val="auto"/>
                <w:szCs w:val="16"/>
                <w:lang w:val="en-US" w:eastAsia="zh-CN"/>
              </w:rPr>
              <w:t>含油抹布</w:t>
            </w:r>
            <w:r>
              <w:rPr>
                <w:color w:val="auto"/>
                <w:szCs w:val="16"/>
              </w:rPr>
              <w:t>（S</w:t>
            </w:r>
            <w:r>
              <w:rPr>
                <w:rFonts w:hint="eastAsia"/>
                <w:color w:val="auto"/>
                <w:szCs w:val="16"/>
                <w:lang w:val="en-US" w:eastAsia="zh-CN"/>
              </w:rPr>
              <w:t>5</w:t>
            </w:r>
            <w:r>
              <w:rPr>
                <w:color w:val="auto"/>
                <w:szCs w:val="16"/>
              </w:rPr>
              <w:t>）</w:t>
            </w:r>
            <w:r>
              <w:rPr>
                <w:rFonts w:hint="eastAsia"/>
                <w:color w:val="auto"/>
                <w:szCs w:val="16"/>
              </w:rPr>
              <w:t>、废水处理设施污泥（S</w:t>
            </w:r>
            <w:r>
              <w:rPr>
                <w:rFonts w:hint="eastAsia"/>
                <w:color w:val="auto"/>
                <w:szCs w:val="16"/>
                <w:lang w:val="en-US" w:eastAsia="zh-CN"/>
              </w:rPr>
              <w:t>9</w:t>
            </w:r>
            <w:r>
              <w:rPr>
                <w:rFonts w:hint="eastAsia"/>
                <w:color w:val="auto"/>
                <w:szCs w:val="16"/>
              </w:rPr>
              <w:t>）</w:t>
            </w:r>
            <w:r>
              <w:rPr>
                <w:color w:val="auto"/>
                <w:szCs w:val="16"/>
              </w:rPr>
              <w:t>和废活性炭（S</w:t>
            </w:r>
            <w:r>
              <w:rPr>
                <w:rFonts w:hint="eastAsia"/>
                <w:color w:val="auto"/>
                <w:szCs w:val="16"/>
                <w:lang w:val="en-US" w:eastAsia="zh-CN"/>
              </w:rPr>
              <w:t>6</w:t>
            </w:r>
            <w:r>
              <w:rPr>
                <w:color w:val="auto"/>
                <w:szCs w:val="16"/>
              </w:rPr>
              <w:t>）。</w:t>
            </w:r>
          </w:p>
          <w:p w14:paraId="01EFBFDB">
            <w:pPr>
              <w:pStyle w:val="91"/>
              <w:spacing w:after="0" w:line="360" w:lineRule="auto"/>
              <w:ind w:left="0" w:leftChars="0" w:firstLine="480" w:firstLineChars="200"/>
              <w:rPr>
                <w:color w:val="auto"/>
                <w:szCs w:val="16"/>
              </w:rPr>
            </w:pPr>
            <w:r>
              <w:rPr>
                <w:color w:val="auto"/>
                <w:szCs w:val="16"/>
              </w:rPr>
              <w:t>①废润滑油（S</w:t>
            </w:r>
            <w:r>
              <w:rPr>
                <w:rFonts w:hint="eastAsia"/>
                <w:color w:val="auto"/>
                <w:szCs w:val="16"/>
                <w:lang w:val="en-US" w:eastAsia="zh-CN"/>
              </w:rPr>
              <w:t>3</w:t>
            </w:r>
            <w:r>
              <w:rPr>
                <w:color w:val="auto"/>
                <w:szCs w:val="16"/>
              </w:rPr>
              <w:t>）：项目设备约6个月更换一次润滑油，废润滑油产生量约为0.008t/a。废润滑油属于《国家危险废物名录》（2021年版）中“其他生产、销售、使用过程中产生的废矿物油及沾染矿物油的废弃包装物”，废物类别及代码HW08 900-249-08，桶装暂存，定期</w:t>
            </w:r>
            <w:r>
              <w:rPr>
                <w:rFonts w:hint="eastAsia"/>
                <w:color w:val="auto"/>
                <w:szCs w:val="16"/>
              </w:rPr>
              <w:t>交由有</w:t>
            </w:r>
            <w:r>
              <w:rPr>
                <w:color w:val="auto"/>
                <w:szCs w:val="16"/>
              </w:rPr>
              <w:t>危险废物处置资质的单位收运处置。</w:t>
            </w:r>
          </w:p>
          <w:p w14:paraId="7B9A7431">
            <w:pPr>
              <w:pStyle w:val="91"/>
              <w:spacing w:after="0" w:line="360" w:lineRule="auto"/>
              <w:ind w:left="0" w:leftChars="0" w:firstLine="480" w:firstLineChars="200"/>
              <w:rPr>
                <w:color w:val="auto"/>
                <w:szCs w:val="16"/>
              </w:rPr>
            </w:pPr>
            <w:r>
              <w:rPr>
                <w:color w:val="auto"/>
                <w:szCs w:val="16"/>
              </w:rPr>
              <w:t>②废润滑油桶（S</w:t>
            </w:r>
            <w:r>
              <w:rPr>
                <w:rFonts w:hint="eastAsia"/>
                <w:color w:val="auto"/>
                <w:szCs w:val="16"/>
                <w:lang w:val="en-US" w:eastAsia="zh-CN"/>
              </w:rPr>
              <w:t>4</w:t>
            </w:r>
            <w:r>
              <w:rPr>
                <w:color w:val="auto"/>
                <w:szCs w:val="16"/>
              </w:rPr>
              <w:t>）：润滑油使用过程中会产生废润滑油桶，产生量约为 0.004t/a。废油桶属于《国家危险废物名录》（2021年版）中“其他生产、销售、使用过程中产生的废矿物油及沾染矿物油的废弃包装物”，废物类别及代码HW08 900-249-08，桶装暂存，定期</w:t>
            </w:r>
            <w:r>
              <w:rPr>
                <w:rFonts w:hint="eastAsia"/>
                <w:color w:val="auto"/>
                <w:szCs w:val="16"/>
              </w:rPr>
              <w:t>交由有</w:t>
            </w:r>
            <w:r>
              <w:rPr>
                <w:color w:val="auto"/>
                <w:szCs w:val="16"/>
              </w:rPr>
              <w:t>危险废物处置资质的单位收运处置。</w:t>
            </w:r>
          </w:p>
          <w:p w14:paraId="56DB5F4F">
            <w:pPr>
              <w:pStyle w:val="91"/>
              <w:spacing w:after="0" w:line="360" w:lineRule="auto"/>
              <w:ind w:left="0" w:leftChars="0" w:firstLine="480" w:firstLineChars="200"/>
              <w:rPr>
                <w:color w:val="auto"/>
                <w:szCs w:val="16"/>
              </w:rPr>
            </w:pPr>
            <w:r>
              <w:rPr>
                <w:color w:val="auto"/>
                <w:szCs w:val="16"/>
              </w:rPr>
              <w:t>③</w:t>
            </w:r>
            <w:r>
              <w:rPr>
                <w:rFonts w:hint="eastAsia"/>
                <w:color w:val="auto"/>
                <w:szCs w:val="16"/>
              </w:rPr>
              <w:t>含油抹布</w:t>
            </w:r>
            <w:r>
              <w:rPr>
                <w:rFonts w:hint="eastAsia"/>
                <w:color w:val="auto"/>
                <w:szCs w:val="16"/>
                <w:lang w:eastAsia="zh-CN"/>
              </w:rPr>
              <w:t>（</w:t>
            </w:r>
            <w:r>
              <w:rPr>
                <w:rFonts w:hint="eastAsia"/>
                <w:color w:val="auto"/>
                <w:szCs w:val="16"/>
                <w:lang w:val="en-US" w:eastAsia="zh-CN"/>
              </w:rPr>
              <w:t>S5</w:t>
            </w:r>
            <w:r>
              <w:rPr>
                <w:rFonts w:hint="eastAsia"/>
                <w:color w:val="auto"/>
                <w:szCs w:val="16"/>
                <w:lang w:eastAsia="zh-CN"/>
              </w:rPr>
              <w:t>）</w:t>
            </w:r>
            <w:r>
              <w:rPr>
                <w:rFonts w:hint="eastAsia"/>
                <w:color w:val="auto"/>
                <w:szCs w:val="16"/>
              </w:rPr>
              <w:t>：</w:t>
            </w:r>
            <w:r>
              <w:rPr>
                <w:rFonts w:hint="eastAsia"/>
                <w:color w:val="auto"/>
              </w:rPr>
              <w:t>设备维护时产生的极少量废润滑油，均可使用抹布擦拭，产生含油抹布，含油抹布属于HW49其他废物的危险废物，类别代码属于900-041-49，按《危险废物豁免管理清单》规定产生的含油抹布可全过程不按危险废物管理，混入生活垃圾豁免处理，预计单块含油抹布重200g，每月使用2块抹布，则含油抹布产生量为0.005t/a。</w:t>
            </w:r>
          </w:p>
          <w:p w14:paraId="108E8FA5">
            <w:pPr>
              <w:pStyle w:val="91"/>
              <w:spacing w:after="0" w:line="360" w:lineRule="auto"/>
              <w:ind w:left="0" w:leftChars="0" w:firstLine="480" w:firstLineChars="200"/>
              <w:rPr>
                <w:color w:val="auto"/>
              </w:rPr>
            </w:pPr>
            <w:r>
              <w:rPr>
                <w:rFonts w:hint="eastAsia"/>
                <w:color w:val="auto"/>
                <w:szCs w:val="16"/>
              </w:rPr>
              <w:t>④</w:t>
            </w:r>
            <w:r>
              <w:rPr>
                <w:color w:val="auto"/>
                <w:szCs w:val="16"/>
              </w:rPr>
              <w:t>废活性炭（S</w:t>
            </w:r>
            <w:r>
              <w:rPr>
                <w:rFonts w:hint="eastAsia"/>
                <w:color w:val="auto"/>
                <w:szCs w:val="16"/>
                <w:lang w:val="en-US" w:eastAsia="zh-CN"/>
              </w:rPr>
              <w:t>6</w:t>
            </w:r>
            <w:r>
              <w:rPr>
                <w:color w:val="auto"/>
                <w:szCs w:val="16"/>
              </w:rPr>
              <w:t>）：</w:t>
            </w:r>
            <w:r>
              <w:rPr>
                <w:color w:val="auto"/>
              </w:rPr>
              <w:t>项目塑料烘干（为注塑机配套）、注塑成型产生的有机废气拟经收集后通过1套两级活性炭吸附装置处理，产生废活性炭。根据工程分析，拟建项目固化废气中采用碘值为800的活性炭进行吸附。活性炭吸附的挥发性有机物量为0.0176</w:t>
            </w:r>
            <w:r>
              <w:rPr>
                <w:color w:val="auto"/>
                <w:szCs w:val="16"/>
              </w:rPr>
              <w:t>t/a</w:t>
            </w:r>
            <w:r>
              <w:rPr>
                <w:color w:val="auto"/>
              </w:rPr>
              <w:t>。活性炭吸附率按每吨活性炭吸附240kg挥发性有机物总计，则活性炭需用量约0.74</w:t>
            </w:r>
            <w:r>
              <w:rPr>
                <w:color w:val="auto"/>
                <w:szCs w:val="16"/>
              </w:rPr>
              <w:t>t/a</w:t>
            </w:r>
            <w:r>
              <w:rPr>
                <w:color w:val="auto"/>
              </w:rPr>
              <w:t>，废活性炭产生量0.74</w:t>
            </w:r>
            <w:r>
              <w:rPr>
                <w:color w:val="auto"/>
                <w:szCs w:val="16"/>
              </w:rPr>
              <w:t>t/a</w:t>
            </w:r>
            <w:r>
              <w:rPr>
                <w:color w:val="auto"/>
              </w:rPr>
              <w:t>。对照《国家危险废物名录》（2021年），废活性炭属于“HW49 其他废物非特定行业900-039-49中VOCs治理过程（不包括餐饮行业油烟治理过程）产生的废活性炭”，经统一收集后贮存于危险废物暂存间，委托有资质单位安全处置。</w:t>
            </w:r>
          </w:p>
          <w:p w14:paraId="7034ABA2">
            <w:pPr>
              <w:pStyle w:val="91"/>
              <w:spacing w:after="0" w:line="360" w:lineRule="auto"/>
              <w:ind w:left="0" w:leftChars="0" w:firstLine="480" w:firstLineChars="200"/>
              <w:rPr>
                <w:color w:val="auto"/>
              </w:rPr>
            </w:pPr>
            <w:r>
              <w:rPr>
                <w:color w:val="auto"/>
              </w:rPr>
              <w:t>当活性炭净化装置的吸附饱和时，需要定期更换活性炭，更换时间安排在停产检修的时候。本项目活性炭吸附箱最少填充量取1t，更换频次为每年更换一次保证去除效率，并做好台账管理。</w:t>
            </w:r>
          </w:p>
          <w:p w14:paraId="3AF74BB3">
            <w:pPr>
              <w:pStyle w:val="91"/>
              <w:spacing w:after="0" w:line="360" w:lineRule="auto"/>
              <w:ind w:left="0" w:leftChars="0" w:firstLine="480" w:firstLineChars="200"/>
              <w:rPr>
                <w:color w:val="auto"/>
                <w:szCs w:val="16"/>
              </w:rPr>
            </w:pPr>
            <w:r>
              <w:rPr>
                <w:color w:val="auto"/>
                <w:szCs w:val="16"/>
              </w:rPr>
              <w:t>本项目固体废物产生及处理情况，见下表。</w:t>
            </w:r>
          </w:p>
          <w:p w14:paraId="27EC2F23">
            <w:pPr>
              <w:spacing w:line="360" w:lineRule="auto"/>
              <w:jc w:val="center"/>
              <w:rPr>
                <w:b/>
                <w:bCs/>
                <w:color w:val="auto"/>
                <w:kern w:val="0"/>
                <w:sz w:val="24"/>
                <w:szCs w:val="22"/>
              </w:rPr>
            </w:pPr>
            <w:r>
              <w:rPr>
                <w:b/>
                <w:bCs/>
                <w:color w:val="auto"/>
                <w:kern w:val="0"/>
                <w:sz w:val="24"/>
                <w:szCs w:val="22"/>
              </w:rPr>
              <w:t>表4.5-1 固体废物产生情况一览表</w:t>
            </w:r>
          </w:p>
          <w:tbl>
            <w:tblPr>
              <w:tblStyle w:val="33"/>
              <w:tblW w:w="8244"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525"/>
              <w:gridCol w:w="1387"/>
              <w:gridCol w:w="1050"/>
              <w:gridCol w:w="1050"/>
              <w:gridCol w:w="1000"/>
              <w:gridCol w:w="1612"/>
            </w:tblGrid>
            <w:tr w14:paraId="21D825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145" w:type="dxa"/>
                  <w:gridSpan w:val="2"/>
                  <w:tcBorders>
                    <w:tl2br w:val="nil"/>
                    <w:tr2bl w:val="nil"/>
                  </w:tcBorders>
                  <w:vAlign w:val="center"/>
                </w:tcPr>
                <w:p w14:paraId="479CC394">
                  <w:pPr>
                    <w:ind w:left="-105" w:leftChars="-50" w:right="-105" w:rightChars="-50"/>
                    <w:jc w:val="center"/>
                    <w:rPr>
                      <w:color w:val="auto"/>
                      <w:szCs w:val="21"/>
                    </w:rPr>
                  </w:pPr>
                  <w:r>
                    <w:rPr>
                      <w:color w:val="auto"/>
                      <w:szCs w:val="21"/>
                    </w:rPr>
                    <w:t>固废类别及名称</w:t>
                  </w:r>
                </w:p>
              </w:tc>
              <w:tc>
                <w:tcPr>
                  <w:tcW w:w="1387" w:type="dxa"/>
                  <w:tcBorders>
                    <w:tl2br w:val="nil"/>
                    <w:tr2bl w:val="nil"/>
                  </w:tcBorders>
                  <w:vAlign w:val="center"/>
                </w:tcPr>
                <w:p w14:paraId="26365E4E">
                  <w:pPr>
                    <w:ind w:left="-105" w:leftChars="-50" w:right="-105" w:rightChars="-50"/>
                    <w:jc w:val="center"/>
                    <w:rPr>
                      <w:color w:val="auto"/>
                      <w:szCs w:val="21"/>
                    </w:rPr>
                  </w:pPr>
                  <w:r>
                    <w:rPr>
                      <w:color w:val="auto"/>
                      <w:szCs w:val="21"/>
                    </w:rPr>
                    <w:t>代码</w:t>
                  </w:r>
                </w:p>
              </w:tc>
              <w:tc>
                <w:tcPr>
                  <w:tcW w:w="2100" w:type="dxa"/>
                  <w:gridSpan w:val="2"/>
                  <w:tcBorders>
                    <w:tl2br w:val="nil"/>
                    <w:tr2bl w:val="nil"/>
                  </w:tcBorders>
                  <w:vAlign w:val="center"/>
                </w:tcPr>
                <w:p w14:paraId="1D218F06">
                  <w:pPr>
                    <w:ind w:left="-105" w:leftChars="-50" w:right="-105" w:rightChars="-50"/>
                    <w:jc w:val="center"/>
                    <w:rPr>
                      <w:color w:val="auto"/>
                      <w:szCs w:val="21"/>
                    </w:rPr>
                  </w:pPr>
                  <w:r>
                    <w:rPr>
                      <w:color w:val="auto"/>
                      <w:szCs w:val="21"/>
                    </w:rPr>
                    <w:t>产生量（t/a）</w:t>
                  </w:r>
                </w:p>
              </w:tc>
              <w:tc>
                <w:tcPr>
                  <w:tcW w:w="1000" w:type="dxa"/>
                  <w:tcBorders>
                    <w:tl2br w:val="nil"/>
                    <w:tr2bl w:val="nil"/>
                  </w:tcBorders>
                  <w:vAlign w:val="center"/>
                </w:tcPr>
                <w:p w14:paraId="6E8939A4">
                  <w:pPr>
                    <w:ind w:left="-105" w:leftChars="-50" w:right="-105" w:rightChars="-50"/>
                    <w:jc w:val="center"/>
                    <w:rPr>
                      <w:color w:val="auto"/>
                      <w:szCs w:val="21"/>
                    </w:rPr>
                  </w:pPr>
                  <w:r>
                    <w:rPr>
                      <w:color w:val="auto"/>
                      <w:szCs w:val="21"/>
                    </w:rPr>
                    <w:t>暂存措施</w:t>
                  </w:r>
                </w:p>
              </w:tc>
              <w:tc>
                <w:tcPr>
                  <w:tcW w:w="1612" w:type="dxa"/>
                  <w:tcBorders>
                    <w:tl2br w:val="nil"/>
                    <w:tr2bl w:val="nil"/>
                  </w:tcBorders>
                  <w:vAlign w:val="center"/>
                </w:tcPr>
                <w:p w14:paraId="7DB0AE9B">
                  <w:pPr>
                    <w:ind w:left="-105" w:leftChars="-50" w:right="-105" w:rightChars="-50"/>
                    <w:jc w:val="center"/>
                    <w:rPr>
                      <w:color w:val="auto"/>
                      <w:szCs w:val="21"/>
                    </w:rPr>
                  </w:pPr>
                  <w:r>
                    <w:rPr>
                      <w:color w:val="auto"/>
                      <w:szCs w:val="21"/>
                    </w:rPr>
                    <w:t>处理措施</w:t>
                  </w:r>
                </w:p>
              </w:tc>
            </w:tr>
            <w:tr w14:paraId="089414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20" w:type="dxa"/>
                  <w:vMerge w:val="restart"/>
                  <w:tcBorders>
                    <w:tl2br w:val="nil"/>
                    <w:tr2bl w:val="nil"/>
                  </w:tcBorders>
                  <w:vAlign w:val="center"/>
                </w:tcPr>
                <w:p w14:paraId="5DABE01D">
                  <w:pPr>
                    <w:ind w:left="-105" w:leftChars="-50" w:right="-105" w:rightChars="-50"/>
                    <w:jc w:val="center"/>
                    <w:rPr>
                      <w:color w:val="auto"/>
                      <w:szCs w:val="21"/>
                    </w:rPr>
                  </w:pPr>
                  <w:r>
                    <w:rPr>
                      <w:color w:val="auto"/>
                      <w:szCs w:val="21"/>
                    </w:rPr>
                    <w:t>一般工业固废</w:t>
                  </w:r>
                </w:p>
              </w:tc>
              <w:tc>
                <w:tcPr>
                  <w:tcW w:w="1525" w:type="dxa"/>
                  <w:tcBorders>
                    <w:tl2br w:val="nil"/>
                    <w:tr2bl w:val="nil"/>
                  </w:tcBorders>
                  <w:vAlign w:val="center"/>
                </w:tcPr>
                <w:p w14:paraId="39CB3E07">
                  <w:pPr>
                    <w:ind w:left="-105" w:leftChars="-50" w:right="-105" w:rightChars="-50"/>
                    <w:jc w:val="center"/>
                    <w:rPr>
                      <w:color w:val="auto"/>
                      <w:szCs w:val="21"/>
                    </w:rPr>
                  </w:pPr>
                  <w:r>
                    <w:rPr>
                      <w:color w:val="auto"/>
                      <w:szCs w:val="21"/>
                    </w:rPr>
                    <w:t>废边角料</w:t>
                  </w:r>
                </w:p>
              </w:tc>
              <w:tc>
                <w:tcPr>
                  <w:tcW w:w="1387" w:type="dxa"/>
                  <w:tcBorders>
                    <w:tl2br w:val="nil"/>
                    <w:tr2bl w:val="nil"/>
                  </w:tcBorders>
                  <w:vAlign w:val="center"/>
                </w:tcPr>
                <w:p w14:paraId="2724C9C6">
                  <w:pPr>
                    <w:ind w:left="-105" w:leftChars="-50" w:right="-105" w:rightChars="-50"/>
                    <w:jc w:val="center"/>
                    <w:rPr>
                      <w:color w:val="auto"/>
                      <w:szCs w:val="21"/>
                    </w:rPr>
                  </w:pPr>
                  <w:r>
                    <w:rPr>
                      <w:color w:val="auto"/>
                      <w:szCs w:val="21"/>
                    </w:rPr>
                    <w:t>/</w:t>
                  </w:r>
                </w:p>
              </w:tc>
              <w:tc>
                <w:tcPr>
                  <w:tcW w:w="2100" w:type="dxa"/>
                  <w:gridSpan w:val="2"/>
                  <w:tcBorders>
                    <w:tl2br w:val="nil"/>
                    <w:tr2bl w:val="nil"/>
                  </w:tcBorders>
                  <w:vAlign w:val="center"/>
                </w:tcPr>
                <w:p w14:paraId="4B5B6B57">
                  <w:pPr>
                    <w:ind w:left="-105" w:leftChars="-50" w:right="-105" w:rightChars="-50"/>
                    <w:jc w:val="center"/>
                    <w:rPr>
                      <w:color w:val="auto"/>
                      <w:szCs w:val="21"/>
                    </w:rPr>
                  </w:pPr>
                  <w:r>
                    <w:rPr>
                      <w:color w:val="auto"/>
                      <w:szCs w:val="21"/>
                    </w:rPr>
                    <w:t>15.56</w:t>
                  </w:r>
                </w:p>
              </w:tc>
              <w:tc>
                <w:tcPr>
                  <w:tcW w:w="1000" w:type="dxa"/>
                  <w:vMerge w:val="restart"/>
                  <w:tcBorders>
                    <w:tl2br w:val="nil"/>
                    <w:tr2bl w:val="nil"/>
                  </w:tcBorders>
                  <w:vAlign w:val="center"/>
                </w:tcPr>
                <w:p w14:paraId="61F79CC0">
                  <w:pPr>
                    <w:ind w:left="-105" w:leftChars="-50" w:right="-105" w:rightChars="-50"/>
                    <w:jc w:val="center"/>
                    <w:rPr>
                      <w:color w:val="auto"/>
                      <w:szCs w:val="21"/>
                    </w:rPr>
                  </w:pPr>
                  <w:r>
                    <w:rPr>
                      <w:color w:val="auto"/>
                      <w:szCs w:val="21"/>
                    </w:rPr>
                    <w:t>一般固废暂存点</w:t>
                  </w:r>
                </w:p>
              </w:tc>
              <w:tc>
                <w:tcPr>
                  <w:tcW w:w="1612" w:type="dxa"/>
                  <w:tcBorders>
                    <w:tl2br w:val="nil"/>
                    <w:tr2bl w:val="nil"/>
                  </w:tcBorders>
                  <w:vAlign w:val="center"/>
                </w:tcPr>
                <w:p w14:paraId="51719ECA">
                  <w:pPr>
                    <w:ind w:left="-105" w:leftChars="-50" w:right="-105" w:rightChars="-50"/>
                    <w:jc w:val="center"/>
                    <w:rPr>
                      <w:color w:val="auto"/>
                      <w:szCs w:val="21"/>
                    </w:rPr>
                  </w:pPr>
                  <w:r>
                    <w:rPr>
                      <w:color w:val="auto"/>
                      <w:szCs w:val="21"/>
                    </w:rPr>
                    <w:t>外售综合利用</w:t>
                  </w:r>
                </w:p>
              </w:tc>
            </w:tr>
            <w:tr w14:paraId="78B0EE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20" w:type="dxa"/>
                  <w:vMerge w:val="continue"/>
                  <w:tcBorders>
                    <w:tl2br w:val="nil"/>
                    <w:tr2bl w:val="nil"/>
                  </w:tcBorders>
                  <w:vAlign w:val="center"/>
                </w:tcPr>
                <w:p w14:paraId="422E1537">
                  <w:pPr>
                    <w:ind w:left="-105" w:leftChars="-50" w:right="-105" w:rightChars="-50"/>
                    <w:jc w:val="center"/>
                    <w:rPr>
                      <w:color w:val="auto"/>
                      <w:szCs w:val="21"/>
                    </w:rPr>
                  </w:pPr>
                </w:p>
              </w:tc>
              <w:tc>
                <w:tcPr>
                  <w:tcW w:w="1525" w:type="dxa"/>
                  <w:tcBorders>
                    <w:tl2br w:val="nil"/>
                    <w:tr2bl w:val="nil"/>
                  </w:tcBorders>
                  <w:vAlign w:val="center"/>
                </w:tcPr>
                <w:p w14:paraId="76EC19C5">
                  <w:pPr>
                    <w:ind w:left="-105" w:leftChars="-50" w:right="-105" w:rightChars="-50"/>
                    <w:jc w:val="center"/>
                    <w:rPr>
                      <w:color w:val="auto"/>
                      <w:szCs w:val="21"/>
                    </w:rPr>
                  </w:pPr>
                  <w:r>
                    <w:rPr>
                      <w:color w:val="auto"/>
                      <w:szCs w:val="21"/>
                    </w:rPr>
                    <w:t>破碎塑料粉尘</w:t>
                  </w:r>
                </w:p>
              </w:tc>
              <w:tc>
                <w:tcPr>
                  <w:tcW w:w="1387" w:type="dxa"/>
                  <w:tcBorders>
                    <w:tl2br w:val="nil"/>
                    <w:tr2bl w:val="nil"/>
                  </w:tcBorders>
                  <w:vAlign w:val="center"/>
                </w:tcPr>
                <w:p w14:paraId="517B5877">
                  <w:pPr>
                    <w:ind w:left="-105" w:leftChars="-50" w:right="-105" w:rightChars="-50"/>
                    <w:jc w:val="center"/>
                    <w:rPr>
                      <w:color w:val="auto"/>
                      <w:szCs w:val="21"/>
                    </w:rPr>
                  </w:pPr>
                  <w:r>
                    <w:rPr>
                      <w:color w:val="auto"/>
                      <w:szCs w:val="21"/>
                    </w:rPr>
                    <w:t>/</w:t>
                  </w:r>
                </w:p>
              </w:tc>
              <w:tc>
                <w:tcPr>
                  <w:tcW w:w="2100" w:type="dxa"/>
                  <w:gridSpan w:val="2"/>
                  <w:tcBorders>
                    <w:tl2br w:val="nil"/>
                    <w:tr2bl w:val="nil"/>
                  </w:tcBorders>
                  <w:vAlign w:val="center"/>
                </w:tcPr>
                <w:p w14:paraId="50DB9AA4">
                  <w:pPr>
                    <w:ind w:left="-105" w:leftChars="-50" w:right="-105" w:rightChars="-50"/>
                    <w:jc w:val="center"/>
                    <w:rPr>
                      <w:color w:val="auto"/>
                      <w:szCs w:val="21"/>
                    </w:rPr>
                  </w:pPr>
                  <w:r>
                    <w:rPr>
                      <w:color w:val="auto"/>
                      <w:szCs w:val="21"/>
                    </w:rPr>
                    <w:t>4.62</w:t>
                  </w:r>
                </w:p>
              </w:tc>
              <w:tc>
                <w:tcPr>
                  <w:tcW w:w="1000" w:type="dxa"/>
                  <w:vMerge w:val="continue"/>
                  <w:tcBorders>
                    <w:tl2br w:val="nil"/>
                    <w:tr2bl w:val="nil"/>
                  </w:tcBorders>
                  <w:vAlign w:val="center"/>
                </w:tcPr>
                <w:p w14:paraId="6D0E53EE">
                  <w:pPr>
                    <w:ind w:left="-105" w:leftChars="-50" w:right="-105" w:rightChars="-50"/>
                    <w:jc w:val="center"/>
                    <w:rPr>
                      <w:color w:val="auto"/>
                      <w:szCs w:val="21"/>
                    </w:rPr>
                  </w:pPr>
                </w:p>
              </w:tc>
              <w:tc>
                <w:tcPr>
                  <w:tcW w:w="1612" w:type="dxa"/>
                  <w:tcBorders>
                    <w:tl2br w:val="nil"/>
                    <w:tr2bl w:val="nil"/>
                  </w:tcBorders>
                  <w:vAlign w:val="center"/>
                </w:tcPr>
                <w:p w14:paraId="55C9D935">
                  <w:pPr>
                    <w:ind w:left="-105" w:leftChars="-50" w:right="-105" w:rightChars="-50"/>
                    <w:jc w:val="center"/>
                    <w:rPr>
                      <w:color w:val="auto"/>
                      <w:szCs w:val="21"/>
                    </w:rPr>
                  </w:pPr>
                  <w:r>
                    <w:rPr>
                      <w:color w:val="auto"/>
                      <w:szCs w:val="21"/>
                    </w:rPr>
                    <w:t>清理收集后与其他一般工业废物统一处理</w:t>
                  </w:r>
                </w:p>
              </w:tc>
            </w:tr>
            <w:tr w14:paraId="2CED51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20" w:type="dxa"/>
                  <w:vMerge w:val="continue"/>
                  <w:tcBorders>
                    <w:tl2br w:val="nil"/>
                    <w:tr2bl w:val="nil"/>
                  </w:tcBorders>
                  <w:vAlign w:val="center"/>
                </w:tcPr>
                <w:p w14:paraId="4ADC2D31">
                  <w:pPr>
                    <w:ind w:left="-105" w:leftChars="-50" w:right="-105" w:rightChars="-50"/>
                    <w:jc w:val="center"/>
                    <w:rPr>
                      <w:color w:val="auto"/>
                      <w:szCs w:val="21"/>
                    </w:rPr>
                  </w:pPr>
                </w:p>
              </w:tc>
              <w:tc>
                <w:tcPr>
                  <w:tcW w:w="1525" w:type="dxa"/>
                  <w:tcBorders>
                    <w:tl2br w:val="nil"/>
                    <w:tr2bl w:val="nil"/>
                  </w:tcBorders>
                  <w:vAlign w:val="center"/>
                </w:tcPr>
                <w:p w14:paraId="448ABC8E">
                  <w:pPr>
                    <w:ind w:left="-105" w:leftChars="-50" w:right="-105" w:rightChars="-50"/>
                    <w:jc w:val="center"/>
                    <w:rPr>
                      <w:color w:val="auto"/>
                      <w:szCs w:val="21"/>
                    </w:rPr>
                  </w:pPr>
                  <w:r>
                    <w:rPr>
                      <w:color w:val="auto"/>
                      <w:szCs w:val="21"/>
                    </w:rPr>
                    <w:t>包装废料</w:t>
                  </w:r>
                </w:p>
              </w:tc>
              <w:tc>
                <w:tcPr>
                  <w:tcW w:w="1387" w:type="dxa"/>
                  <w:tcBorders>
                    <w:tl2br w:val="nil"/>
                    <w:tr2bl w:val="nil"/>
                  </w:tcBorders>
                  <w:vAlign w:val="center"/>
                </w:tcPr>
                <w:p w14:paraId="718B846B">
                  <w:pPr>
                    <w:ind w:left="-105" w:leftChars="-50" w:right="-105" w:rightChars="-50"/>
                    <w:jc w:val="center"/>
                    <w:rPr>
                      <w:color w:val="auto"/>
                      <w:szCs w:val="21"/>
                    </w:rPr>
                  </w:pPr>
                  <w:r>
                    <w:rPr>
                      <w:color w:val="auto"/>
                      <w:szCs w:val="21"/>
                    </w:rPr>
                    <w:t>/</w:t>
                  </w:r>
                </w:p>
              </w:tc>
              <w:tc>
                <w:tcPr>
                  <w:tcW w:w="2100" w:type="dxa"/>
                  <w:gridSpan w:val="2"/>
                  <w:tcBorders>
                    <w:tl2br w:val="nil"/>
                    <w:tr2bl w:val="nil"/>
                  </w:tcBorders>
                  <w:vAlign w:val="center"/>
                </w:tcPr>
                <w:p w14:paraId="17C19DF5">
                  <w:pPr>
                    <w:ind w:left="-105" w:leftChars="-50" w:right="-105" w:rightChars="-50"/>
                    <w:jc w:val="center"/>
                    <w:rPr>
                      <w:color w:val="auto"/>
                      <w:szCs w:val="21"/>
                    </w:rPr>
                  </w:pPr>
                  <w:r>
                    <w:rPr>
                      <w:color w:val="auto"/>
                      <w:szCs w:val="21"/>
                    </w:rPr>
                    <w:t>0.15</w:t>
                  </w:r>
                </w:p>
              </w:tc>
              <w:tc>
                <w:tcPr>
                  <w:tcW w:w="1000" w:type="dxa"/>
                  <w:vMerge w:val="continue"/>
                  <w:tcBorders>
                    <w:tl2br w:val="nil"/>
                    <w:tr2bl w:val="nil"/>
                  </w:tcBorders>
                  <w:vAlign w:val="center"/>
                </w:tcPr>
                <w:p w14:paraId="2A8D32AF">
                  <w:pPr>
                    <w:ind w:left="-105" w:leftChars="-50" w:right="-105" w:rightChars="-50"/>
                    <w:jc w:val="center"/>
                    <w:rPr>
                      <w:color w:val="auto"/>
                      <w:szCs w:val="21"/>
                    </w:rPr>
                  </w:pPr>
                </w:p>
              </w:tc>
              <w:tc>
                <w:tcPr>
                  <w:tcW w:w="1612" w:type="dxa"/>
                  <w:tcBorders>
                    <w:tl2br w:val="nil"/>
                    <w:tr2bl w:val="nil"/>
                  </w:tcBorders>
                  <w:vAlign w:val="center"/>
                </w:tcPr>
                <w:p w14:paraId="357F2E1A">
                  <w:pPr>
                    <w:ind w:left="-105" w:leftChars="-50" w:right="-105" w:rightChars="-50"/>
                    <w:jc w:val="center"/>
                    <w:rPr>
                      <w:color w:val="auto"/>
                      <w:szCs w:val="21"/>
                    </w:rPr>
                  </w:pPr>
                  <w:r>
                    <w:rPr>
                      <w:color w:val="auto"/>
                      <w:szCs w:val="21"/>
                    </w:rPr>
                    <w:t>外售综合利用</w:t>
                  </w:r>
                </w:p>
              </w:tc>
            </w:tr>
            <w:tr w14:paraId="31A9D6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20" w:type="dxa"/>
                  <w:vMerge w:val="restart"/>
                  <w:tcBorders>
                    <w:tl2br w:val="nil"/>
                    <w:tr2bl w:val="nil"/>
                  </w:tcBorders>
                  <w:vAlign w:val="center"/>
                </w:tcPr>
                <w:p w14:paraId="391C1B93">
                  <w:pPr>
                    <w:ind w:left="-105" w:leftChars="-50" w:right="-105" w:rightChars="-50"/>
                    <w:jc w:val="center"/>
                    <w:rPr>
                      <w:color w:val="auto"/>
                      <w:szCs w:val="21"/>
                    </w:rPr>
                  </w:pPr>
                  <w:r>
                    <w:rPr>
                      <w:color w:val="auto"/>
                      <w:szCs w:val="21"/>
                    </w:rPr>
                    <w:t>危险废物</w:t>
                  </w:r>
                </w:p>
              </w:tc>
              <w:tc>
                <w:tcPr>
                  <w:tcW w:w="1525" w:type="dxa"/>
                  <w:tcBorders>
                    <w:tl2br w:val="nil"/>
                    <w:tr2bl w:val="nil"/>
                  </w:tcBorders>
                  <w:vAlign w:val="center"/>
                </w:tcPr>
                <w:p w14:paraId="7B1507A0">
                  <w:pPr>
                    <w:ind w:left="-105" w:leftChars="-50" w:right="-105" w:rightChars="-50"/>
                    <w:jc w:val="center"/>
                    <w:rPr>
                      <w:color w:val="auto"/>
                      <w:szCs w:val="21"/>
                    </w:rPr>
                  </w:pPr>
                  <w:r>
                    <w:rPr>
                      <w:color w:val="auto"/>
                      <w:szCs w:val="21"/>
                    </w:rPr>
                    <w:t>废润滑油</w:t>
                  </w:r>
                </w:p>
              </w:tc>
              <w:tc>
                <w:tcPr>
                  <w:tcW w:w="1387" w:type="dxa"/>
                  <w:tcBorders>
                    <w:tl2br w:val="nil"/>
                    <w:tr2bl w:val="nil"/>
                  </w:tcBorders>
                  <w:vAlign w:val="center"/>
                </w:tcPr>
                <w:p w14:paraId="259BC213">
                  <w:pPr>
                    <w:ind w:left="-105" w:leftChars="-50" w:right="-105" w:rightChars="-50"/>
                    <w:jc w:val="center"/>
                    <w:rPr>
                      <w:color w:val="auto"/>
                      <w:szCs w:val="21"/>
                    </w:rPr>
                  </w:pPr>
                  <w:r>
                    <w:rPr>
                      <w:color w:val="auto"/>
                      <w:szCs w:val="21"/>
                    </w:rPr>
                    <w:t>HW08 900-249-08</w:t>
                  </w:r>
                </w:p>
              </w:tc>
              <w:tc>
                <w:tcPr>
                  <w:tcW w:w="1050" w:type="dxa"/>
                  <w:tcBorders>
                    <w:tl2br w:val="nil"/>
                    <w:tr2bl w:val="nil"/>
                  </w:tcBorders>
                  <w:vAlign w:val="center"/>
                </w:tcPr>
                <w:p w14:paraId="34032522">
                  <w:pPr>
                    <w:ind w:left="-105" w:leftChars="-50" w:right="-105" w:rightChars="-50"/>
                    <w:jc w:val="center"/>
                    <w:rPr>
                      <w:color w:val="auto"/>
                      <w:szCs w:val="21"/>
                    </w:rPr>
                  </w:pPr>
                  <w:r>
                    <w:rPr>
                      <w:color w:val="auto"/>
                      <w:szCs w:val="21"/>
                    </w:rPr>
                    <w:t>0.008</w:t>
                  </w:r>
                </w:p>
              </w:tc>
              <w:tc>
                <w:tcPr>
                  <w:tcW w:w="1050" w:type="dxa"/>
                  <w:vMerge w:val="restart"/>
                  <w:tcBorders>
                    <w:tl2br w:val="nil"/>
                    <w:tr2bl w:val="nil"/>
                  </w:tcBorders>
                  <w:vAlign w:val="center"/>
                </w:tcPr>
                <w:p w14:paraId="02AB6290">
                  <w:pPr>
                    <w:ind w:left="-105" w:leftChars="-50" w:right="-105" w:rightChars="-50"/>
                    <w:jc w:val="center"/>
                    <w:rPr>
                      <w:rFonts w:hint="eastAsia" w:eastAsia="宋体"/>
                      <w:color w:val="auto"/>
                      <w:szCs w:val="21"/>
                      <w:lang w:eastAsia="zh-CN"/>
                    </w:rPr>
                  </w:pPr>
                  <w:r>
                    <w:rPr>
                      <w:color w:val="auto"/>
                      <w:szCs w:val="21"/>
                    </w:rPr>
                    <w:t>0.75</w:t>
                  </w:r>
                  <w:r>
                    <w:rPr>
                      <w:rFonts w:hint="eastAsia"/>
                      <w:color w:val="auto"/>
                      <w:szCs w:val="21"/>
                      <w:lang w:val="en-US" w:eastAsia="zh-CN"/>
                    </w:rPr>
                    <w:t>2</w:t>
                  </w:r>
                </w:p>
              </w:tc>
              <w:tc>
                <w:tcPr>
                  <w:tcW w:w="1000" w:type="dxa"/>
                  <w:vMerge w:val="restart"/>
                  <w:tcBorders>
                    <w:tl2br w:val="nil"/>
                    <w:tr2bl w:val="nil"/>
                  </w:tcBorders>
                  <w:vAlign w:val="center"/>
                </w:tcPr>
                <w:p w14:paraId="449C4244">
                  <w:pPr>
                    <w:ind w:left="-105" w:leftChars="-50" w:right="-105" w:rightChars="-50"/>
                    <w:jc w:val="center"/>
                    <w:rPr>
                      <w:color w:val="auto"/>
                      <w:szCs w:val="21"/>
                    </w:rPr>
                  </w:pPr>
                  <w:r>
                    <w:rPr>
                      <w:color w:val="auto"/>
                      <w:szCs w:val="21"/>
                    </w:rPr>
                    <w:t>危废暂存间</w:t>
                  </w:r>
                </w:p>
              </w:tc>
              <w:tc>
                <w:tcPr>
                  <w:tcW w:w="1612" w:type="dxa"/>
                  <w:vMerge w:val="restart"/>
                  <w:tcBorders>
                    <w:tl2br w:val="nil"/>
                    <w:tr2bl w:val="nil"/>
                  </w:tcBorders>
                  <w:vAlign w:val="center"/>
                </w:tcPr>
                <w:p w14:paraId="14337339">
                  <w:pPr>
                    <w:ind w:left="-105" w:leftChars="-50" w:right="-105" w:rightChars="-50"/>
                    <w:jc w:val="center"/>
                    <w:rPr>
                      <w:color w:val="auto"/>
                      <w:szCs w:val="21"/>
                    </w:rPr>
                  </w:pPr>
                  <w:r>
                    <w:rPr>
                      <w:color w:val="auto"/>
                      <w:szCs w:val="21"/>
                    </w:rPr>
                    <w:t>交由有资质的单位处置</w:t>
                  </w:r>
                </w:p>
              </w:tc>
            </w:tr>
            <w:tr w14:paraId="3675DD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20" w:type="dxa"/>
                  <w:vMerge w:val="continue"/>
                  <w:tcBorders>
                    <w:tl2br w:val="nil"/>
                    <w:tr2bl w:val="nil"/>
                  </w:tcBorders>
                  <w:vAlign w:val="center"/>
                </w:tcPr>
                <w:p w14:paraId="27894569">
                  <w:pPr>
                    <w:ind w:left="-105" w:leftChars="-50" w:right="-105" w:rightChars="-50"/>
                    <w:jc w:val="center"/>
                    <w:rPr>
                      <w:color w:val="auto"/>
                      <w:szCs w:val="21"/>
                    </w:rPr>
                  </w:pPr>
                </w:p>
              </w:tc>
              <w:tc>
                <w:tcPr>
                  <w:tcW w:w="1525" w:type="dxa"/>
                  <w:tcBorders>
                    <w:tl2br w:val="nil"/>
                    <w:tr2bl w:val="nil"/>
                  </w:tcBorders>
                  <w:vAlign w:val="center"/>
                </w:tcPr>
                <w:p w14:paraId="30DF339E">
                  <w:pPr>
                    <w:ind w:left="-105" w:leftChars="-50" w:right="-105" w:rightChars="-50"/>
                    <w:jc w:val="center"/>
                    <w:rPr>
                      <w:color w:val="auto"/>
                      <w:szCs w:val="21"/>
                    </w:rPr>
                  </w:pPr>
                  <w:r>
                    <w:rPr>
                      <w:color w:val="auto"/>
                      <w:szCs w:val="21"/>
                    </w:rPr>
                    <w:t>废润滑油桶</w:t>
                  </w:r>
                </w:p>
              </w:tc>
              <w:tc>
                <w:tcPr>
                  <w:tcW w:w="1387" w:type="dxa"/>
                  <w:tcBorders>
                    <w:tl2br w:val="nil"/>
                    <w:tr2bl w:val="nil"/>
                  </w:tcBorders>
                  <w:vAlign w:val="center"/>
                </w:tcPr>
                <w:p w14:paraId="05DEF8C6">
                  <w:pPr>
                    <w:ind w:left="-105" w:leftChars="-50" w:right="-105" w:rightChars="-50"/>
                    <w:jc w:val="center"/>
                    <w:rPr>
                      <w:color w:val="auto"/>
                      <w:szCs w:val="21"/>
                    </w:rPr>
                  </w:pPr>
                  <w:r>
                    <w:rPr>
                      <w:color w:val="auto"/>
                      <w:szCs w:val="21"/>
                    </w:rPr>
                    <w:t>HW08 900-249-08</w:t>
                  </w:r>
                </w:p>
              </w:tc>
              <w:tc>
                <w:tcPr>
                  <w:tcW w:w="1050" w:type="dxa"/>
                  <w:tcBorders>
                    <w:tl2br w:val="nil"/>
                    <w:tr2bl w:val="nil"/>
                  </w:tcBorders>
                  <w:vAlign w:val="center"/>
                </w:tcPr>
                <w:p w14:paraId="65137627">
                  <w:pPr>
                    <w:ind w:left="-105" w:leftChars="-50" w:right="-105" w:rightChars="-50"/>
                    <w:jc w:val="center"/>
                    <w:rPr>
                      <w:color w:val="auto"/>
                      <w:szCs w:val="21"/>
                    </w:rPr>
                  </w:pPr>
                  <w:r>
                    <w:rPr>
                      <w:color w:val="auto"/>
                      <w:szCs w:val="21"/>
                    </w:rPr>
                    <w:t>0.004</w:t>
                  </w:r>
                </w:p>
              </w:tc>
              <w:tc>
                <w:tcPr>
                  <w:tcW w:w="1050" w:type="dxa"/>
                  <w:vMerge w:val="continue"/>
                  <w:tcBorders>
                    <w:tl2br w:val="nil"/>
                    <w:tr2bl w:val="nil"/>
                  </w:tcBorders>
                  <w:vAlign w:val="center"/>
                </w:tcPr>
                <w:p w14:paraId="46D1B9BF">
                  <w:pPr>
                    <w:ind w:left="-105" w:leftChars="-50" w:right="-105" w:rightChars="-50"/>
                    <w:jc w:val="center"/>
                    <w:rPr>
                      <w:color w:val="auto"/>
                      <w:szCs w:val="21"/>
                    </w:rPr>
                  </w:pPr>
                </w:p>
              </w:tc>
              <w:tc>
                <w:tcPr>
                  <w:tcW w:w="1000" w:type="dxa"/>
                  <w:vMerge w:val="continue"/>
                  <w:tcBorders>
                    <w:tl2br w:val="nil"/>
                    <w:tr2bl w:val="nil"/>
                  </w:tcBorders>
                  <w:vAlign w:val="center"/>
                </w:tcPr>
                <w:p w14:paraId="527ED2C6">
                  <w:pPr>
                    <w:ind w:left="-105" w:leftChars="-50" w:right="-105" w:rightChars="-50"/>
                    <w:jc w:val="center"/>
                    <w:rPr>
                      <w:color w:val="auto"/>
                      <w:szCs w:val="21"/>
                    </w:rPr>
                  </w:pPr>
                </w:p>
              </w:tc>
              <w:tc>
                <w:tcPr>
                  <w:tcW w:w="1612" w:type="dxa"/>
                  <w:vMerge w:val="continue"/>
                  <w:tcBorders>
                    <w:tl2br w:val="nil"/>
                    <w:tr2bl w:val="nil"/>
                  </w:tcBorders>
                  <w:vAlign w:val="center"/>
                </w:tcPr>
                <w:p w14:paraId="35DC2422">
                  <w:pPr>
                    <w:ind w:left="-105" w:leftChars="-50" w:right="-105" w:rightChars="-50"/>
                    <w:jc w:val="center"/>
                    <w:rPr>
                      <w:color w:val="auto"/>
                      <w:szCs w:val="21"/>
                    </w:rPr>
                  </w:pPr>
                </w:p>
              </w:tc>
            </w:tr>
            <w:tr w14:paraId="282B84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20" w:type="dxa"/>
                  <w:vMerge w:val="continue"/>
                  <w:tcBorders>
                    <w:tl2br w:val="nil"/>
                    <w:tr2bl w:val="nil"/>
                  </w:tcBorders>
                  <w:vAlign w:val="center"/>
                </w:tcPr>
                <w:p w14:paraId="1915CF65">
                  <w:pPr>
                    <w:ind w:left="-105" w:leftChars="-50" w:right="-105" w:rightChars="-50"/>
                    <w:jc w:val="center"/>
                    <w:rPr>
                      <w:color w:val="auto"/>
                      <w:szCs w:val="21"/>
                    </w:rPr>
                  </w:pPr>
                </w:p>
              </w:tc>
              <w:tc>
                <w:tcPr>
                  <w:tcW w:w="1525" w:type="dxa"/>
                  <w:tcBorders>
                    <w:tl2br w:val="nil"/>
                    <w:tr2bl w:val="nil"/>
                  </w:tcBorders>
                  <w:vAlign w:val="center"/>
                </w:tcPr>
                <w:p w14:paraId="01963018">
                  <w:pPr>
                    <w:ind w:left="-105" w:leftChars="-50" w:right="-105" w:rightChars="-50"/>
                    <w:jc w:val="center"/>
                    <w:rPr>
                      <w:color w:val="auto"/>
                      <w:szCs w:val="21"/>
                    </w:rPr>
                  </w:pPr>
                  <w:r>
                    <w:rPr>
                      <w:color w:val="auto"/>
                      <w:szCs w:val="21"/>
                    </w:rPr>
                    <w:t>废活性炭</w:t>
                  </w:r>
                </w:p>
              </w:tc>
              <w:tc>
                <w:tcPr>
                  <w:tcW w:w="1387" w:type="dxa"/>
                  <w:tcBorders>
                    <w:tl2br w:val="nil"/>
                    <w:tr2bl w:val="nil"/>
                  </w:tcBorders>
                  <w:vAlign w:val="center"/>
                </w:tcPr>
                <w:p w14:paraId="08BFB801">
                  <w:pPr>
                    <w:ind w:left="-105" w:leftChars="-50" w:right="-105" w:rightChars="-50"/>
                    <w:jc w:val="center"/>
                    <w:rPr>
                      <w:color w:val="auto"/>
                      <w:szCs w:val="21"/>
                    </w:rPr>
                  </w:pPr>
                  <w:r>
                    <w:rPr>
                      <w:color w:val="auto"/>
                      <w:szCs w:val="21"/>
                    </w:rPr>
                    <w:t>HW49 900-039-49</w:t>
                  </w:r>
                </w:p>
              </w:tc>
              <w:tc>
                <w:tcPr>
                  <w:tcW w:w="1050" w:type="dxa"/>
                  <w:tcBorders>
                    <w:tl2br w:val="nil"/>
                    <w:tr2bl w:val="nil"/>
                  </w:tcBorders>
                  <w:vAlign w:val="center"/>
                </w:tcPr>
                <w:p w14:paraId="02A26547">
                  <w:pPr>
                    <w:ind w:left="-105" w:leftChars="-50" w:right="-105" w:rightChars="-50"/>
                    <w:jc w:val="center"/>
                    <w:rPr>
                      <w:color w:val="auto"/>
                      <w:szCs w:val="21"/>
                    </w:rPr>
                  </w:pPr>
                  <w:r>
                    <w:rPr>
                      <w:color w:val="auto"/>
                      <w:szCs w:val="21"/>
                    </w:rPr>
                    <w:t>0.74</w:t>
                  </w:r>
                </w:p>
              </w:tc>
              <w:tc>
                <w:tcPr>
                  <w:tcW w:w="1050" w:type="dxa"/>
                  <w:vMerge w:val="continue"/>
                  <w:tcBorders>
                    <w:tl2br w:val="nil"/>
                    <w:tr2bl w:val="nil"/>
                  </w:tcBorders>
                  <w:vAlign w:val="center"/>
                </w:tcPr>
                <w:p w14:paraId="026FE5A8">
                  <w:pPr>
                    <w:ind w:left="-105" w:leftChars="-50" w:right="-105" w:rightChars="-50"/>
                    <w:jc w:val="center"/>
                    <w:rPr>
                      <w:color w:val="auto"/>
                      <w:szCs w:val="21"/>
                    </w:rPr>
                  </w:pPr>
                </w:p>
              </w:tc>
              <w:tc>
                <w:tcPr>
                  <w:tcW w:w="1000" w:type="dxa"/>
                  <w:vMerge w:val="continue"/>
                  <w:tcBorders>
                    <w:tl2br w:val="nil"/>
                    <w:tr2bl w:val="nil"/>
                  </w:tcBorders>
                  <w:vAlign w:val="center"/>
                </w:tcPr>
                <w:p w14:paraId="4B36A5A3">
                  <w:pPr>
                    <w:ind w:left="-105" w:leftChars="-50" w:right="-105" w:rightChars="-50"/>
                    <w:jc w:val="center"/>
                    <w:rPr>
                      <w:color w:val="auto"/>
                      <w:szCs w:val="21"/>
                    </w:rPr>
                  </w:pPr>
                </w:p>
              </w:tc>
              <w:tc>
                <w:tcPr>
                  <w:tcW w:w="1612" w:type="dxa"/>
                  <w:vMerge w:val="continue"/>
                  <w:tcBorders>
                    <w:tl2br w:val="nil"/>
                    <w:tr2bl w:val="nil"/>
                  </w:tcBorders>
                  <w:vAlign w:val="center"/>
                </w:tcPr>
                <w:p w14:paraId="05917F31">
                  <w:pPr>
                    <w:ind w:left="-105" w:leftChars="-50" w:right="-105" w:rightChars="-50"/>
                    <w:jc w:val="center"/>
                    <w:rPr>
                      <w:color w:val="auto"/>
                      <w:szCs w:val="21"/>
                    </w:rPr>
                  </w:pPr>
                </w:p>
              </w:tc>
            </w:tr>
            <w:tr w14:paraId="71696A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trPr>
              <w:tc>
                <w:tcPr>
                  <w:tcW w:w="620" w:type="dxa"/>
                  <w:vMerge w:val="continue"/>
                  <w:tcBorders>
                    <w:tl2br w:val="nil"/>
                    <w:tr2bl w:val="nil"/>
                  </w:tcBorders>
                  <w:vAlign w:val="center"/>
                </w:tcPr>
                <w:p w14:paraId="5CE46C65">
                  <w:pPr>
                    <w:ind w:left="-105" w:leftChars="-50" w:right="-105" w:rightChars="-50"/>
                    <w:jc w:val="center"/>
                    <w:rPr>
                      <w:color w:val="auto"/>
                      <w:szCs w:val="21"/>
                    </w:rPr>
                  </w:pPr>
                </w:p>
              </w:tc>
              <w:tc>
                <w:tcPr>
                  <w:tcW w:w="1525" w:type="dxa"/>
                  <w:tcBorders>
                    <w:tl2br w:val="nil"/>
                    <w:tr2bl w:val="nil"/>
                  </w:tcBorders>
                  <w:vAlign w:val="center"/>
                </w:tcPr>
                <w:p w14:paraId="3670FD6E">
                  <w:pPr>
                    <w:ind w:left="-105" w:leftChars="-50" w:right="-105" w:rightChars="-50"/>
                    <w:jc w:val="center"/>
                    <w:rPr>
                      <w:color w:val="auto"/>
                      <w:szCs w:val="21"/>
                    </w:rPr>
                  </w:pPr>
                  <w:r>
                    <w:rPr>
                      <w:rFonts w:hint="eastAsia"/>
                      <w:color w:val="auto"/>
                      <w:szCs w:val="21"/>
                    </w:rPr>
                    <w:t>含油抹布</w:t>
                  </w:r>
                </w:p>
              </w:tc>
              <w:tc>
                <w:tcPr>
                  <w:tcW w:w="1387" w:type="dxa"/>
                  <w:tcBorders>
                    <w:tl2br w:val="nil"/>
                    <w:tr2bl w:val="nil"/>
                  </w:tcBorders>
                  <w:vAlign w:val="center"/>
                </w:tcPr>
                <w:p w14:paraId="41184534">
                  <w:pPr>
                    <w:ind w:left="-105" w:leftChars="-50" w:right="-105" w:rightChars="-50"/>
                    <w:jc w:val="center"/>
                    <w:rPr>
                      <w:color w:val="auto"/>
                      <w:szCs w:val="21"/>
                    </w:rPr>
                  </w:pPr>
                  <w:r>
                    <w:rPr>
                      <w:color w:val="auto"/>
                      <w:szCs w:val="21"/>
                    </w:rPr>
                    <w:t xml:space="preserve">HW49 </w:t>
                  </w:r>
                  <w:r>
                    <w:rPr>
                      <w:rFonts w:hint="eastAsia"/>
                      <w:color w:val="auto"/>
                      <w:kern w:val="0"/>
                    </w:rPr>
                    <w:t>900-041-49</w:t>
                  </w:r>
                </w:p>
              </w:tc>
              <w:tc>
                <w:tcPr>
                  <w:tcW w:w="2100" w:type="dxa"/>
                  <w:gridSpan w:val="2"/>
                  <w:tcBorders>
                    <w:tl2br w:val="nil"/>
                    <w:tr2bl w:val="nil"/>
                  </w:tcBorders>
                  <w:vAlign w:val="center"/>
                </w:tcPr>
                <w:p w14:paraId="15333317">
                  <w:pPr>
                    <w:ind w:left="-105" w:leftChars="-50" w:right="-105" w:rightChars="-50"/>
                    <w:jc w:val="center"/>
                    <w:rPr>
                      <w:color w:val="auto"/>
                      <w:szCs w:val="21"/>
                    </w:rPr>
                  </w:pPr>
                  <w:r>
                    <w:rPr>
                      <w:rFonts w:hint="eastAsia"/>
                      <w:color w:val="auto"/>
                      <w:szCs w:val="21"/>
                    </w:rPr>
                    <w:t>0.005</w:t>
                  </w:r>
                </w:p>
              </w:tc>
              <w:tc>
                <w:tcPr>
                  <w:tcW w:w="2612" w:type="dxa"/>
                  <w:gridSpan w:val="2"/>
                  <w:tcBorders>
                    <w:tl2br w:val="nil"/>
                    <w:tr2bl w:val="nil"/>
                  </w:tcBorders>
                  <w:vAlign w:val="center"/>
                </w:tcPr>
                <w:p w14:paraId="497F2D0F">
                  <w:pPr>
                    <w:ind w:left="-105" w:leftChars="-50" w:right="-105" w:rightChars="-50"/>
                    <w:jc w:val="center"/>
                    <w:rPr>
                      <w:color w:val="auto"/>
                      <w:szCs w:val="21"/>
                    </w:rPr>
                  </w:pPr>
                  <w:r>
                    <w:rPr>
                      <w:color w:val="auto"/>
                      <w:szCs w:val="21"/>
                    </w:rPr>
                    <w:t>混入生活垃圾豁免处理</w:t>
                  </w:r>
                </w:p>
              </w:tc>
            </w:tr>
            <w:tr w14:paraId="092221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532" w:type="dxa"/>
                  <w:gridSpan w:val="3"/>
                  <w:tcBorders>
                    <w:tl2br w:val="nil"/>
                    <w:tr2bl w:val="nil"/>
                  </w:tcBorders>
                  <w:vAlign w:val="center"/>
                </w:tcPr>
                <w:p w14:paraId="15559915">
                  <w:pPr>
                    <w:ind w:left="-105" w:leftChars="-50" w:right="-105" w:rightChars="-50"/>
                    <w:jc w:val="center"/>
                    <w:rPr>
                      <w:color w:val="auto"/>
                      <w:szCs w:val="21"/>
                    </w:rPr>
                  </w:pPr>
                  <w:r>
                    <w:rPr>
                      <w:color w:val="auto"/>
                      <w:szCs w:val="21"/>
                    </w:rPr>
                    <w:t>生活垃圾</w:t>
                  </w:r>
                </w:p>
              </w:tc>
              <w:tc>
                <w:tcPr>
                  <w:tcW w:w="2100" w:type="dxa"/>
                  <w:gridSpan w:val="2"/>
                  <w:tcBorders>
                    <w:tl2br w:val="nil"/>
                    <w:tr2bl w:val="nil"/>
                  </w:tcBorders>
                  <w:vAlign w:val="center"/>
                </w:tcPr>
                <w:p w14:paraId="183D678B">
                  <w:pPr>
                    <w:ind w:left="-105" w:leftChars="-50" w:right="-105" w:rightChars="-50"/>
                    <w:jc w:val="center"/>
                    <w:rPr>
                      <w:color w:val="auto"/>
                      <w:szCs w:val="21"/>
                    </w:rPr>
                  </w:pPr>
                  <w:r>
                    <w:rPr>
                      <w:color w:val="auto"/>
                      <w:szCs w:val="21"/>
                    </w:rPr>
                    <w:t>13.5</w:t>
                  </w:r>
                </w:p>
              </w:tc>
              <w:tc>
                <w:tcPr>
                  <w:tcW w:w="2612" w:type="dxa"/>
                  <w:gridSpan w:val="2"/>
                  <w:tcBorders>
                    <w:tl2br w:val="nil"/>
                    <w:tr2bl w:val="nil"/>
                  </w:tcBorders>
                  <w:vAlign w:val="center"/>
                </w:tcPr>
                <w:p w14:paraId="0347A8C8">
                  <w:pPr>
                    <w:ind w:left="-105" w:leftChars="-50" w:right="-105" w:rightChars="-50"/>
                    <w:jc w:val="center"/>
                    <w:rPr>
                      <w:color w:val="auto"/>
                      <w:szCs w:val="21"/>
                    </w:rPr>
                  </w:pPr>
                  <w:r>
                    <w:rPr>
                      <w:color w:val="auto"/>
                      <w:szCs w:val="21"/>
                    </w:rPr>
                    <w:t>当地环卫部门清运</w:t>
                  </w:r>
                </w:p>
              </w:tc>
            </w:tr>
          </w:tbl>
          <w:p w14:paraId="693C0462">
            <w:pPr>
              <w:spacing w:line="360" w:lineRule="auto"/>
              <w:jc w:val="center"/>
              <w:rPr>
                <w:b/>
                <w:bCs/>
                <w:color w:val="auto"/>
                <w:kern w:val="0"/>
                <w:sz w:val="24"/>
                <w:szCs w:val="22"/>
              </w:rPr>
            </w:pPr>
            <w:r>
              <w:rPr>
                <w:b/>
                <w:bCs/>
                <w:color w:val="auto"/>
                <w:kern w:val="0"/>
                <w:sz w:val="24"/>
                <w:szCs w:val="22"/>
              </w:rPr>
              <w:t>表4.5-2 项目危险废物汇总一览表 单位t</w:t>
            </w:r>
          </w:p>
          <w:tbl>
            <w:tblPr>
              <w:tblStyle w:val="33"/>
              <w:tblW w:w="8244"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07"/>
              <w:gridCol w:w="1075"/>
              <w:gridCol w:w="625"/>
              <w:gridCol w:w="1238"/>
              <w:gridCol w:w="800"/>
              <w:gridCol w:w="350"/>
              <w:gridCol w:w="712"/>
              <w:gridCol w:w="775"/>
              <w:gridCol w:w="650"/>
              <w:gridCol w:w="1712"/>
            </w:tblGrid>
            <w:tr w14:paraId="6155FD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07" w:type="dxa"/>
                  <w:tcBorders>
                    <w:tl2br w:val="nil"/>
                    <w:tr2bl w:val="nil"/>
                  </w:tcBorders>
                  <w:vAlign w:val="center"/>
                </w:tcPr>
                <w:p w14:paraId="236CD918">
                  <w:pPr>
                    <w:ind w:left="-105" w:leftChars="-50" w:right="-105" w:rightChars="-50"/>
                    <w:jc w:val="center"/>
                    <w:rPr>
                      <w:color w:val="auto"/>
                      <w:szCs w:val="21"/>
                    </w:rPr>
                  </w:pPr>
                  <w:r>
                    <w:rPr>
                      <w:color w:val="auto"/>
                      <w:szCs w:val="21"/>
                    </w:rPr>
                    <w:t>序号</w:t>
                  </w:r>
                </w:p>
              </w:tc>
              <w:tc>
                <w:tcPr>
                  <w:tcW w:w="1075" w:type="dxa"/>
                  <w:tcBorders>
                    <w:tl2br w:val="nil"/>
                    <w:tr2bl w:val="nil"/>
                  </w:tcBorders>
                  <w:vAlign w:val="center"/>
                </w:tcPr>
                <w:p w14:paraId="2889DDD7">
                  <w:pPr>
                    <w:ind w:left="-105" w:leftChars="-50" w:right="-105" w:rightChars="-50"/>
                    <w:jc w:val="center"/>
                    <w:rPr>
                      <w:color w:val="auto"/>
                      <w:szCs w:val="21"/>
                    </w:rPr>
                  </w:pPr>
                  <w:r>
                    <w:rPr>
                      <w:color w:val="auto"/>
                      <w:szCs w:val="21"/>
                    </w:rPr>
                    <w:t>名称</w:t>
                  </w:r>
                </w:p>
              </w:tc>
              <w:tc>
                <w:tcPr>
                  <w:tcW w:w="625" w:type="dxa"/>
                  <w:tcBorders>
                    <w:tl2br w:val="nil"/>
                    <w:tr2bl w:val="nil"/>
                  </w:tcBorders>
                  <w:vAlign w:val="center"/>
                </w:tcPr>
                <w:p w14:paraId="3D712A19">
                  <w:pPr>
                    <w:ind w:left="-105" w:leftChars="-50" w:right="-105" w:rightChars="-50"/>
                    <w:jc w:val="center"/>
                    <w:rPr>
                      <w:color w:val="auto"/>
                      <w:szCs w:val="21"/>
                    </w:rPr>
                  </w:pPr>
                  <w:r>
                    <w:rPr>
                      <w:color w:val="auto"/>
                      <w:szCs w:val="21"/>
                    </w:rPr>
                    <w:t>危废类别</w:t>
                  </w:r>
                </w:p>
              </w:tc>
              <w:tc>
                <w:tcPr>
                  <w:tcW w:w="1238" w:type="dxa"/>
                  <w:tcBorders>
                    <w:tl2br w:val="nil"/>
                    <w:tr2bl w:val="nil"/>
                  </w:tcBorders>
                  <w:vAlign w:val="center"/>
                </w:tcPr>
                <w:p w14:paraId="1AAD1AF8">
                  <w:pPr>
                    <w:ind w:left="-105" w:leftChars="-50" w:right="-105" w:rightChars="-50"/>
                    <w:jc w:val="center"/>
                    <w:rPr>
                      <w:color w:val="auto"/>
                      <w:szCs w:val="21"/>
                    </w:rPr>
                  </w:pPr>
                  <w:r>
                    <w:rPr>
                      <w:color w:val="auto"/>
                      <w:szCs w:val="21"/>
                    </w:rPr>
                    <w:t>危废代码</w:t>
                  </w:r>
                </w:p>
              </w:tc>
              <w:tc>
                <w:tcPr>
                  <w:tcW w:w="800" w:type="dxa"/>
                  <w:tcBorders>
                    <w:tl2br w:val="nil"/>
                    <w:tr2bl w:val="nil"/>
                  </w:tcBorders>
                  <w:vAlign w:val="center"/>
                </w:tcPr>
                <w:p w14:paraId="7A9AFA6B">
                  <w:pPr>
                    <w:ind w:left="-105" w:leftChars="-50" w:right="-105" w:rightChars="-50"/>
                    <w:jc w:val="center"/>
                    <w:rPr>
                      <w:color w:val="auto"/>
                      <w:szCs w:val="21"/>
                    </w:rPr>
                  </w:pPr>
                  <w:r>
                    <w:rPr>
                      <w:color w:val="auto"/>
                      <w:szCs w:val="21"/>
                    </w:rPr>
                    <w:t>产生量（t/a）</w:t>
                  </w:r>
                </w:p>
              </w:tc>
              <w:tc>
                <w:tcPr>
                  <w:tcW w:w="350" w:type="dxa"/>
                  <w:tcBorders>
                    <w:tl2br w:val="nil"/>
                    <w:tr2bl w:val="nil"/>
                  </w:tcBorders>
                  <w:vAlign w:val="center"/>
                </w:tcPr>
                <w:p w14:paraId="2C13E757">
                  <w:pPr>
                    <w:ind w:left="-105" w:leftChars="-50" w:right="-105" w:rightChars="-50"/>
                    <w:jc w:val="center"/>
                    <w:rPr>
                      <w:color w:val="auto"/>
                      <w:szCs w:val="21"/>
                    </w:rPr>
                  </w:pPr>
                  <w:r>
                    <w:rPr>
                      <w:color w:val="auto"/>
                      <w:szCs w:val="21"/>
                    </w:rPr>
                    <w:t>形态</w:t>
                  </w:r>
                </w:p>
              </w:tc>
              <w:tc>
                <w:tcPr>
                  <w:tcW w:w="712" w:type="dxa"/>
                  <w:tcBorders>
                    <w:tl2br w:val="nil"/>
                    <w:tr2bl w:val="nil"/>
                  </w:tcBorders>
                  <w:vAlign w:val="center"/>
                </w:tcPr>
                <w:p w14:paraId="73706999">
                  <w:pPr>
                    <w:ind w:left="-105" w:leftChars="-50" w:right="-105" w:rightChars="-50"/>
                    <w:jc w:val="center"/>
                    <w:rPr>
                      <w:color w:val="auto"/>
                      <w:szCs w:val="21"/>
                    </w:rPr>
                  </w:pPr>
                  <w:r>
                    <w:rPr>
                      <w:color w:val="auto"/>
                      <w:szCs w:val="21"/>
                    </w:rPr>
                    <w:t>主要</w:t>
                  </w:r>
                </w:p>
                <w:p w14:paraId="6C683D55">
                  <w:pPr>
                    <w:ind w:left="-105" w:leftChars="-50" w:right="-105" w:rightChars="-50"/>
                    <w:jc w:val="center"/>
                    <w:rPr>
                      <w:color w:val="auto"/>
                      <w:szCs w:val="21"/>
                    </w:rPr>
                  </w:pPr>
                  <w:r>
                    <w:rPr>
                      <w:color w:val="auto"/>
                      <w:szCs w:val="21"/>
                    </w:rPr>
                    <w:t>成分</w:t>
                  </w:r>
                </w:p>
              </w:tc>
              <w:tc>
                <w:tcPr>
                  <w:tcW w:w="775" w:type="dxa"/>
                  <w:tcBorders>
                    <w:tl2br w:val="nil"/>
                    <w:tr2bl w:val="nil"/>
                  </w:tcBorders>
                  <w:vAlign w:val="center"/>
                </w:tcPr>
                <w:p w14:paraId="00609F45">
                  <w:pPr>
                    <w:ind w:left="-105" w:leftChars="-50" w:right="-105" w:rightChars="-50"/>
                    <w:jc w:val="center"/>
                    <w:rPr>
                      <w:color w:val="auto"/>
                      <w:szCs w:val="21"/>
                    </w:rPr>
                  </w:pPr>
                  <w:r>
                    <w:rPr>
                      <w:color w:val="auto"/>
                      <w:szCs w:val="21"/>
                    </w:rPr>
                    <w:t>有害</w:t>
                  </w:r>
                </w:p>
                <w:p w14:paraId="6E9501B7">
                  <w:pPr>
                    <w:ind w:left="-105" w:leftChars="-50" w:right="-105" w:rightChars="-50"/>
                    <w:jc w:val="center"/>
                    <w:rPr>
                      <w:color w:val="auto"/>
                      <w:szCs w:val="21"/>
                    </w:rPr>
                  </w:pPr>
                  <w:r>
                    <w:rPr>
                      <w:color w:val="auto"/>
                      <w:szCs w:val="21"/>
                    </w:rPr>
                    <w:t>成分</w:t>
                  </w:r>
                </w:p>
              </w:tc>
              <w:tc>
                <w:tcPr>
                  <w:tcW w:w="650" w:type="dxa"/>
                  <w:tcBorders>
                    <w:tl2br w:val="nil"/>
                    <w:tr2bl w:val="nil"/>
                  </w:tcBorders>
                  <w:vAlign w:val="center"/>
                </w:tcPr>
                <w:p w14:paraId="7AC63C60">
                  <w:pPr>
                    <w:ind w:left="-105" w:leftChars="-50" w:right="-105" w:rightChars="-50"/>
                    <w:jc w:val="center"/>
                    <w:rPr>
                      <w:color w:val="auto"/>
                      <w:szCs w:val="21"/>
                    </w:rPr>
                  </w:pPr>
                  <w:r>
                    <w:rPr>
                      <w:color w:val="auto"/>
                      <w:szCs w:val="21"/>
                    </w:rPr>
                    <w:t>危险</w:t>
                  </w:r>
                </w:p>
                <w:p w14:paraId="62C67C7B">
                  <w:pPr>
                    <w:ind w:left="-105" w:leftChars="-50" w:right="-105" w:rightChars="-50"/>
                    <w:jc w:val="center"/>
                    <w:rPr>
                      <w:color w:val="auto"/>
                      <w:szCs w:val="21"/>
                    </w:rPr>
                  </w:pPr>
                  <w:r>
                    <w:rPr>
                      <w:color w:val="auto"/>
                      <w:szCs w:val="21"/>
                    </w:rPr>
                    <w:t>特性</w:t>
                  </w:r>
                </w:p>
              </w:tc>
              <w:tc>
                <w:tcPr>
                  <w:tcW w:w="1712" w:type="dxa"/>
                  <w:tcBorders>
                    <w:tl2br w:val="nil"/>
                    <w:tr2bl w:val="nil"/>
                  </w:tcBorders>
                  <w:vAlign w:val="center"/>
                </w:tcPr>
                <w:p w14:paraId="1A228E27">
                  <w:pPr>
                    <w:ind w:left="-105" w:leftChars="-50" w:right="-105" w:rightChars="-50"/>
                    <w:jc w:val="center"/>
                    <w:rPr>
                      <w:color w:val="auto"/>
                      <w:szCs w:val="21"/>
                    </w:rPr>
                  </w:pPr>
                  <w:r>
                    <w:rPr>
                      <w:color w:val="auto"/>
                      <w:szCs w:val="21"/>
                    </w:rPr>
                    <w:t>防治措施</w:t>
                  </w:r>
                </w:p>
              </w:tc>
            </w:tr>
            <w:tr w14:paraId="59499F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07" w:type="dxa"/>
                  <w:tcBorders>
                    <w:tl2br w:val="nil"/>
                    <w:tr2bl w:val="nil"/>
                  </w:tcBorders>
                  <w:vAlign w:val="center"/>
                </w:tcPr>
                <w:p w14:paraId="7A214FB8">
                  <w:pPr>
                    <w:ind w:left="-105" w:leftChars="-50" w:right="-105" w:rightChars="-50"/>
                    <w:jc w:val="center"/>
                    <w:rPr>
                      <w:color w:val="auto"/>
                      <w:szCs w:val="21"/>
                    </w:rPr>
                  </w:pPr>
                  <w:r>
                    <w:rPr>
                      <w:color w:val="auto"/>
                      <w:szCs w:val="21"/>
                    </w:rPr>
                    <w:t>1</w:t>
                  </w:r>
                </w:p>
              </w:tc>
              <w:tc>
                <w:tcPr>
                  <w:tcW w:w="1075" w:type="dxa"/>
                  <w:tcBorders>
                    <w:tl2br w:val="nil"/>
                    <w:tr2bl w:val="nil"/>
                  </w:tcBorders>
                  <w:vAlign w:val="center"/>
                </w:tcPr>
                <w:p w14:paraId="43AC19FB">
                  <w:pPr>
                    <w:ind w:left="-105" w:leftChars="-50" w:right="-105" w:rightChars="-50"/>
                    <w:jc w:val="center"/>
                    <w:rPr>
                      <w:color w:val="auto"/>
                      <w:szCs w:val="21"/>
                    </w:rPr>
                  </w:pPr>
                  <w:r>
                    <w:rPr>
                      <w:color w:val="auto"/>
                      <w:szCs w:val="21"/>
                    </w:rPr>
                    <w:t>废润滑油</w:t>
                  </w:r>
                </w:p>
              </w:tc>
              <w:tc>
                <w:tcPr>
                  <w:tcW w:w="625" w:type="dxa"/>
                  <w:tcBorders>
                    <w:tl2br w:val="nil"/>
                    <w:tr2bl w:val="nil"/>
                  </w:tcBorders>
                  <w:vAlign w:val="center"/>
                </w:tcPr>
                <w:p w14:paraId="5BF18358">
                  <w:pPr>
                    <w:ind w:left="-105" w:leftChars="-50" w:right="-105" w:rightChars="-50"/>
                    <w:jc w:val="center"/>
                    <w:rPr>
                      <w:color w:val="auto"/>
                      <w:szCs w:val="21"/>
                    </w:rPr>
                  </w:pPr>
                  <w:r>
                    <w:rPr>
                      <w:color w:val="auto"/>
                      <w:szCs w:val="21"/>
                    </w:rPr>
                    <w:t>HW08</w:t>
                  </w:r>
                </w:p>
              </w:tc>
              <w:tc>
                <w:tcPr>
                  <w:tcW w:w="1238" w:type="dxa"/>
                  <w:tcBorders>
                    <w:tl2br w:val="nil"/>
                    <w:tr2bl w:val="nil"/>
                  </w:tcBorders>
                  <w:vAlign w:val="center"/>
                </w:tcPr>
                <w:p w14:paraId="40777EA6">
                  <w:pPr>
                    <w:ind w:left="-105" w:leftChars="-50" w:right="-105" w:rightChars="-50"/>
                    <w:jc w:val="center"/>
                    <w:rPr>
                      <w:color w:val="auto"/>
                      <w:szCs w:val="21"/>
                    </w:rPr>
                  </w:pPr>
                  <w:r>
                    <w:rPr>
                      <w:color w:val="auto"/>
                      <w:szCs w:val="21"/>
                    </w:rPr>
                    <w:t>900-249-08</w:t>
                  </w:r>
                </w:p>
              </w:tc>
              <w:tc>
                <w:tcPr>
                  <w:tcW w:w="800" w:type="dxa"/>
                  <w:tcBorders>
                    <w:tl2br w:val="nil"/>
                    <w:tr2bl w:val="nil"/>
                  </w:tcBorders>
                  <w:vAlign w:val="center"/>
                </w:tcPr>
                <w:p w14:paraId="55F368E1">
                  <w:pPr>
                    <w:ind w:left="-105" w:leftChars="-50" w:right="-105" w:rightChars="-50"/>
                    <w:jc w:val="center"/>
                    <w:rPr>
                      <w:color w:val="auto"/>
                      <w:szCs w:val="21"/>
                    </w:rPr>
                  </w:pPr>
                  <w:r>
                    <w:rPr>
                      <w:color w:val="auto"/>
                      <w:szCs w:val="21"/>
                    </w:rPr>
                    <w:t>0.008</w:t>
                  </w:r>
                </w:p>
              </w:tc>
              <w:tc>
                <w:tcPr>
                  <w:tcW w:w="350" w:type="dxa"/>
                  <w:tcBorders>
                    <w:tl2br w:val="nil"/>
                    <w:tr2bl w:val="nil"/>
                  </w:tcBorders>
                  <w:vAlign w:val="center"/>
                </w:tcPr>
                <w:p w14:paraId="4A7FF8B5">
                  <w:pPr>
                    <w:ind w:left="-105" w:leftChars="-50" w:right="-105" w:rightChars="-50"/>
                    <w:jc w:val="center"/>
                    <w:rPr>
                      <w:color w:val="auto"/>
                      <w:szCs w:val="21"/>
                    </w:rPr>
                  </w:pPr>
                  <w:r>
                    <w:rPr>
                      <w:color w:val="auto"/>
                      <w:szCs w:val="21"/>
                    </w:rPr>
                    <w:t>液态</w:t>
                  </w:r>
                </w:p>
              </w:tc>
              <w:tc>
                <w:tcPr>
                  <w:tcW w:w="712" w:type="dxa"/>
                  <w:tcBorders>
                    <w:tl2br w:val="nil"/>
                    <w:tr2bl w:val="nil"/>
                  </w:tcBorders>
                  <w:vAlign w:val="center"/>
                </w:tcPr>
                <w:p w14:paraId="4E6019B7">
                  <w:pPr>
                    <w:ind w:left="-105" w:leftChars="-50" w:right="-105" w:rightChars="-50"/>
                    <w:jc w:val="center"/>
                    <w:rPr>
                      <w:color w:val="auto"/>
                      <w:szCs w:val="21"/>
                    </w:rPr>
                  </w:pPr>
                  <w:r>
                    <w:rPr>
                      <w:color w:val="auto"/>
                      <w:szCs w:val="21"/>
                    </w:rPr>
                    <w:t>矿物油</w:t>
                  </w:r>
                </w:p>
              </w:tc>
              <w:tc>
                <w:tcPr>
                  <w:tcW w:w="775" w:type="dxa"/>
                  <w:tcBorders>
                    <w:tl2br w:val="nil"/>
                    <w:tr2bl w:val="nil"/>
                  </w:tcBorders>
                  <w:vAlign w:val="center"/>
                </w:tcPr>
                <w:p w14:paraId="1CFEA9E1">
                  <w:pPr>
                    <w:ind w:left="-105" w:leftChars="-50" w:right="-105" w:rightChars="-50"/>
                    <w:jc w:val="center"/>
                    <w:rPr>
                      <w:color w:val="auto"/>
                      <w:szCs w:val="21"/>
                    </w:rPr>
                  </w:pPr>
                  <w:r>
                    <w:rPr>
                      <w:color w:val="auto"/>
                      <w:szCs w:val="21"/>
                    </w:rPr>
                    <w:t>油类</w:t>
                  </w:r>
                </w:p>
                <w:p w14:paraId="17831A7C">
                  <w:pPr>
                    <w:ind w:left="-105" w:leftChars="-50" w:right="-105" w:rightChars="-50"/>
                    <w:jc w:val="center"/>
                    <w:rPr>
                      <w:color w:val="auto"/>
                      <w:szCs w:val="21"/>
                    </w:rPr>
                  </w:pPr>
                  <w:r>
                    <w:rPr>
                      <w:color w:val="auto"/>
                      <w:szCs w:val="21"/>
                    </w:rPr>
                    <w:t>物质</w:t>
                  </w:r>
                </w:p>
              </w:tc>
              <w:tc>
                <w:tcPr>
                  <w:tcW w:w="650" w:type="dxa"/>
                  <w:tcBorders>
                    <w:tl2br w:val="nil"/>
                    <w:tr2bl w:val="nil"/>
                  </w:tcBorders>
                  <w:vAlign w:val="center"/>
                </w:tcPr>
                <w:p w14:paraId="7126EA42">
                  <w:pPr>
                    <w:ind w:left="-105" w:leftChars="-50" w:right="-105" w:rightChars="-50"/>
                    <w:jc w:val="center"/>
                    <w:rPr>
                      <w:color w:val="auto"/>
                      <w:szCs w:val="21"/>
                    </w:rPr>
                  </w:pPr>
                  <w:r>
                    <w:rPr>
                      <w:color w:val="auto"/>
                      <w:szCs w:val="21"/>
                    </w:rPr>
                    <w:t>T、I</w:t>
                  </w:r>
                </w:p>
              </w:tc>
              <w:tc>
                <w:tcPr>
                  <w:tcW w:w="1712" w:type="dxa"/>
                  <w:vMerge w:val="restart"/>
                  <w:tcBorders>
                    <w:tl2br w:val="nil"/>
                    <w:tr2bl w:val="nil"/>
                  </w:tcBorders>
                  <w:vAlign w:val="center"/>
                </w:tcPr>
                <w:p w14:paraId="283255E2">
                  <w:pPr>
                    <w:ind w:left="-105" w:leftChars="-50" w:right="-105" w:rightChars="-50"/>
                    <w:jc w:val="center"/>
                    <w:rPr>
                      <w:color w:val="auto"/>
                      <w:szCs w:val="21"/>
                    </w:rPr>
                  </w:pPr>
                  <w:r>
                    <w:rPr>
                      <w:color w:val="auto"/>
                      <w:szCs w:val="21"/>
                    </w:rPr>
                    <w:t>暂存于危险废物暂存间（位于1-B#车间1F，面积5m</w:t>
                  </w:r>
                  <w:r>
                    <w:rPr>
                      <w:color w:val="auto"/>
                      <w:szCs w:val="21"/>
                      <w:vertAlign w:val="superscript"/>
                    </w:rPr>
                    <w:t>2</w:t>
                  </w:r>
                  <w:r>
                    <w:rPr>
                      <w:color w:val="auto"/>
                      <w:szCs w:val="21"/>
                    </w:rPr>
                    <w:t>），定期由危险废物处置单位处置</w:t>
                  </w:r>
                </w:p>
              </w:tc>
            </w:tr>
            <w:tr w14:paraId="7B2BE0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07" w:type="dxa"/>
                  <w:tcBorders>
                    <w:tl2br w:val="nil"/>
                    <w:tr2bl w:val="nil"/>
                  </w:tcBorders>
                  <w:vAlign w:val="center"/>
                </w:tcPr>
                <w:p w14:paraId="3361F92C">
                  <w:pPr>
                    <w:ind w:left="-105" w:leftChars="-50" w:right="-105" w:rightChars="-50"/>
                    <w:jc w:val="center"/>
                    <w:rPr>
                      <w:color w:val="auto"/>
                      <w:szCs w:val="21"/>
                    </w:rPr>
                  </w:pPr>
                  <w:r>
                    <w:rPr>
                      <w:color w:val="auto"/>
                      <w:szCs w:val="21"/>
                    </w:rPr>
                    <w:t>2</w:t>
                  </w:r>
                </w:p>
              </w:tc>
              <w:tc>
                <w:tcPr>
                  <w:tcW w:w="1075" w:type="dxa"/>
                  <w:tcBorders>
                    <w:tl2br w:val="nil"/>
                    <w:tr2bl w:val="nil"/>
                  </w:tcBorders>
                  <w:vAlign w:val="center"/>
                </w:tcPr>
                <w:p w14:paraId="2832699D">
                  <w:pPr>
                    <w:ind w:left="-105" w:leftChars="-50" w:right="-105" w:rightChars="-50"/>
                    <w:jc w:val="center"/>
                    <w:rPr>
                      <w:color w:val="auto"/>
                      <w:szCs w:val="21"/>
                    </w:rPr>
                  </w:pPr>
                  <w:r>
                    <w:rPr>
                      <w:color w:val="auto"/>
                      <w:szCs w:val="21"/>
                    </w:rPr>
                    <w:t>废润滑油桶</w:t>
                  </w:r>
                </w:p>
              </w:tc>
              <w:tc>
                <w:tcPr>
                  <w:tcW w:w="625" w:type="dxa"/>
                  <w:tcBorders>
                    <w:tl2br w:val="nil"/>
                    <w:tr2bl w:val="nil"/>
                  </w:tcBorders>
                  <w:vAlign w:val="center"/>
                </w:tcPr>
                <w:p w14:paraId="4FD40927">
                  <w:pPr>
                    <w:ind w:left="-105" w:leftChars="-50" w:right="-105" w:rightChars="-50"/>
                    <w:jc w:val="center"/>
                    <w:rPr>
                      <w:color w:val="auto"/>
                      <w:szCs w:val="21"/>
                    </w:rPr>
                  </w:pPr>
                  <w:r>
                    <w:rPr>
                      <w:color w:val="auto"/>
                      <w:szCs w:val="21"/>
                    </w:rPr>
                    <w:t>HW08</w:t>
                  </w:r>
                </w:p>
              </w:tc>
              <w:tc>
                <w:tcPr>
                  <w:tcW w:w="1238" w:type="dxa"/>
                  <w:tcBorders>
                    <w:tl2br w:val="nil"/>
                    <w:tr2bl w:val="nil"/>
                  </w:tcBorders>
                  <w:vAlign w:val="center"/>
                </w:tcPr>
                <w:p w14:paraId="39B5488B">
                  <w:pPr>
                    <w:ind w:left="-105" w:leftChars="-50" w:right="-105" w:rightChars="-50"/>
                    <w:jc w:val="center"/>
                    <w:rPr>
                      <w:color w:val="auto"/>
                      <w:szCs w:val="21"/>
                    </w:rPr>
                  </w:pPr>
                  <w:r>
                    <w:rPr>
                      <w:color w:val="auto"/>
                      <w:szCs w:val="21"/>
                    </w:rPr>
                    <w:t>900-249-08</w:t>
                  </w:r>
                </w:p>
              </w:tc>
              <w:tc>
                <w:tcPr>
                  <w:tcW w:w="800" w:type="dxa"/>
                  <w:tcBorders>
                    <w:tl2br w:val="nil"/>
                    <w:tr2bl w:val="nil"/>
                  </w:tcBorders>
                  <w:vAlign w:val="center"/>
                </w:tcPr>
                <w:p w14:paraId="70D6D43A">
                  <w:pPr>
                    <w:ind w:left="-105" w:leftChars="-50" w:right="-105" w:rightChars="-50"/>
                    <w:jc w:val="center"/>
                    <w:rPr>
                      <w:color w:val="auto"/>
                      <w:szCs w:val="21"/>
                    </w:rPr>
                  </w:pPr>
                  <w:r>
                    <w:rPr>
                      <w:color w:val="auto"/>
                      <w:szCs w:val="21"/>
                    </w:rPr>
                    <w:t>0.004</w:t>
                  </w:r>
                </w:p>
              </w:tc>
              <w:tc>
                <w:tcPr>
                  <w:tcW w:w="350" w:type="dxa"/>
                  <w:tcBorders>
                    <w:tl2br w:val="nil"/>
                    <w:tr2bl w:val="nil"/>
                  </w:tcBorders>
                  <w:vAlign w:val="center"/>
                </w:tcPr>
                <w:p w14:paraId="086B4A50">
                  <w:pPr>
                    <w:ind w:left="-105" w:leftChars="-50" w:right="-105" w:rightChars="-50"/>
                    <w:jc w:val="center"/>
                    <w:rPr>
                      <w:color w:val="auto"/>
                      <w:szCs w:val="21"/>
                    </w:rPr>
                  </w:pPr>
                  <w:r>
                    <w:rPr>
                      <w:color w:val="auto"/>
                      <w:szCs w:val="21"/>
                    </w:rPr>
                    <w:t>固态</w:t>
                  </w:r>
                </w:p>
              </w:tc>
              <w:tc>
                <w:tcPr>
                  <w:tcW w:w="712" w:type="dxa"/>
                  <w:tcBorders>
                    <w:tl2br w:val="nil"/>
                    <w:tr2bl w:val="nil"/>
                  </w:tcBorders>
                  <w:vAlign w:val="center"/>
                </w:tcPr>
                <w:p w14:paraId="5BA1A8A8">
                  <w:pPr>
                    <w:ind w:left="-105" w:leftChars="-50" w:right="-105" w:rightChars="-50"/>
                    <w:jc w:val="center"/>
                    <w:rPr>
                      <w:color w:val="auto"/>
                      <w:szCs w:val="21"/>
                    </w:rPr>
                  </w:pPr>
                  <w:r>
                    <w:rPr>
                      <w:color w:val="auto"/>
                      <w:szCs w:val="21"/>
                    </w:rPr>
                    <w:t>矿物油</w:t>
                  </w:r>
                </w:p>
              </w:tc>
              <w:tc>
                <w:tcPr>
                  <w:tcW w:w="775" w:type="dxa"/>
                  <w:tcBorders>
                    <w:tl2br w:val="nil"/>
                    <w:tr2bl w:val="nil"/>
                  </w:tcBorders>
                  <w:vAlign w:val="center"/>
                </w:tcPr>
                <w:p w14:paraId="331683F5">
                  <w:pPr>
                    <w:ind w:left="-105" w:leftChars="-50" w:right="-105" w:rightChars="-50"/>
                    <w:jc w:val="center"/>
                    <w:rPr>
                      <w:color w:val="auto"/>
                      <w:szCs w:val="21"/>
                    </w:rPr>
                  </w:pPr>
                  <w:r>
                    <w:rPr>
                      <w:color w:val="auto"/>
                      <w:szCs w:val="21"/>
                    </w:rPr>
                    <w:t>油类</w:t>
                  </w:r>
                </w:p>
                <w:p w14:paraId="46C6880E">
                  <w:pPr>
                    <w:ind w:left="-105" w:leftChars="-50" w:right="-105" w:rightChars="-50"/>
                    <w:jc w:val="center"/>
                    <w:rPr>
                      <w:color w:val="auto"/>
                      <w:szCs w:val="21"/>
                    </w:rPr>
                  </w:pPr>
                  <w:r>
                    <w:rPr>
                      <w:color w:val="auto"/>
                      <w:szCs w:val="21"/>
                    </w:rPr>
                    <w:t>物质</w:t>
                  </w:r>
                </w:p>
              </w:tc>
              <w:tc>
                <w:tcPr>
                  <w:tcW w:w="650" w:type="dxa"/>
                  <w:tcBorders>
                    <w:tl2br w:val="nil"/>
                    <w:tr2bl w:val="nil"/>
                  </w:tcBorders>
                  <w:vAlign w:val="center"/>
                </w:tcPr>
                <w:p w14:paraId="6DE29F56">
                  <w:pPr>
                    <w:ind w:left="-105" w:leftChars="-50" w:right="-105" w:rightChars="-50"/>
                    <w:jc w:val="center"/>
                    <w:rPr>
                      <w:color w:val="auto"/>
                      <w:szCs w:val="21"/>
                    </w:rPr>
                  </w:pPr>
                  <w:r>
                    <w:rPr>
                      <w:color w:val="auto"/>
                      <w:szCs w:val="21"/>
                    </w:rPr>
                    <w:t>T、I</w:t>
                  </w:r>
                </w:p>
              </w:tc>
              <w:tc>
                <w:tcPr>
                  <w:tcW w:w="1712" w:type="dxa"/>
                  <w:vMerge w:val="continue"/>
                  <w:tcBorders>
                    <w:tl2br w:val="nil"/>
                    <w:tr2bl w:val="nil"/>
                  </w:tcBorders>
                  <w:vAlign w:val="center"/>
                </w:tcPr>
                <w:p w14:paraId="3EB62036">
                  <w:pPr>
                    <w:ind w:left="-105" w:leftChars="-50" w:right="-105" w:rightChars="-50"/>
                    <w:jc w:val="center"/>
                    <w:rPr>
                      <w:color w:val="auto"/>
                      <w:szCs w:val="21"/>
                    </w:rPr>
                  </w:pPr>
                </w:p>
              </w:tc>
            </w:tr>
            <w:tr w14:paraId="658D78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07" w:type="dxa"/>
                  <w:tcBorders>
                    <w:tl2br w:val="nil"/>
                    <w:tr2bl w:val="nil"/>
                  </w:tcBorders>
                  <w:vAlign w:val="center"/>
                </w:tcPr>
                <w:p w14:paraId="6348AB95">
                  <w:pPr>
                    <w:ind w:left="-105" w:leftChars="-50" w:right="-105" w:rightChars="-50"/>
                    <w:jc w:val="center"/>
                    <w:rPr>
                      <w:color w:val="auto"/>
                      <w:szCs w:val="21"/>
                    </w:rPr>
                  </w:pPr>
                  <w:r>
                    <w:rPr>
                      <w:color w:val="auto"/>
                      <w:szCs w:val="21"/>
                    </w:rPr>
                    <w:t>3</w:t>
                  </w:r>
                </w:p>
              </w:tc>
              <w:tc>
                <w:tcPr>
                  <w:tcW w:w="1075" w:type="dxa"/>
                  <w:tcBorders>
                    <w:tl2br w:val="nil"/>
                    <w:tr2bl w:val="nil"/>
                  </w:tcBorders>
                  <w:vAlign w:val="center"/>
                </w:tcPr>
                <w:p w14:paraId="24DB8E34">
                  <w:pPr>
                    <w:ind w:left="-105" w:leftChars="-50" w:right="-105" w:rightChars="-50"/>
                    <w:jc w:val="center"/>
                    <w:rPr>
                      <w:color w:val="auto"/>
                      <w:szCs w:val="21"/>
                    </w:rPr>
                  </w:pPr>
                  <w:r>
                    <w:rPr>
                      <w:color w:val="auto"/>
                      <w:szCs w:val="21"/>
                    </w:rPr>
                    <w:t>废活性炭</w:t>
                  </w:r>
                </w:p>
              </w:tc>
              <w:tc>
                <w:tcPr>
                  <w:tcW w:w="625" w:type="dxa"/>
                  <w:tcBorders>
                    <w:tl2br w:val="nil"/>
                    <w:tr2bl w:val="nil"/>
                  </w:tcBorders>
                  <w:shd w:val="clear" w:color="auto" w:fill="auto"/>
                  <w:vAlign w:val="center"/>
                </w:tcPr>
                <w:p w14:paraId="3CBE7924">
                  <w:pPr>
                    <w:ind w:left="-105" w:leftChars="-50" w:right="-105" w:rightChars="-50"/>
                    <w:jc w:val="center"/>
                    <w:rPr>
                      <w:color w:val="auto"/>
                      <w:szCs w:val="21"/>
                    </w:rPr>
                  </w:pPr>
                  <w:r>
                    <w:rPr>
                      <w:color w:val="auto"/>
                      <w:szCs w:val="21"/>
                    </w:rPr>
                    <w:t>HW49</w:t>
                  </w:r>
                </w:p>
              </w:tc>
              <w:tc>
                <w:tcPr>
                  <w:tcW w:w="1238" w:type="dxa"/>
                  <w:tcBorders>
                    <w:tl2br w:val="nil"/>
                    <w:tr2bl w:val="nil"/>
                  </w:tcBorders>
                  <w:vAlign w:val="center"/>
                </w:tcPr>
                <w:p w14:paraId="27E9252D">
                  <w:pPr>
                    <w:ind w:left="-105" w:leftChars="-50" w:right="-105" w:rightChars="-50"/>
                    <w:jc w:val="center"/>
                    <w:rPr>
                      <w:color w:val="auto"/>
                      <w:szCs w:val="21"/>
                    </w:rPr>
                  </w:pPr>
                  <w:r>
                    <w:rPr>
                      <w:color w:val="auto"/>
                      <w:szCs w:val="21"/>
                    </w:rPr>
                    <w:t>900-039-49</w:t>
                  </w:r>
                </w:p>
              </w:tc>
              <w:tc>
                <w:tcPr>
                  <w:tcW w:w="800" w:type="dxa"/>
                  <w:tcBorders>
                    <w:tl2br w:val="nil"/>
                    <w:tr2bl w:val="nil"/>
                  </w:tcBorders>
                  <w:vAlign w:val="center"/>
                </w:tcPr>
                <w:p w14:paraId="30AC5787">
                  <w:pPr>
                    <w:ind w:left="-105" w:leftChars="-50" w:right="-105" w:rightChars="-50"/>
                    <w:jc w:val="center"/>
                    <w:rPr>
                      <w:color w:val="auto"/>
                      <w:szCs w:val="21"/>
                    </w:rPr>
                  </w:pPr>
                  <w:r>
                    <w:rPr>
                      <w:color w:val="auto"/>
                      <w:szCs w:val="21"/>
                    </w:rPr>
                    <w:t>0.74</w:t>
                  </w:r>
                </w:p>
              </w:tc>
              <w:tc>
                <w:tcPr>
                  <w:tcW w:w="350" w:type="dxa"/>
                  <w:tcBorders>
                    <w:tl2br w:val="nil"/>
                    <w:tr2bl w:val="nil"/>
                  </w:tcBorders>
                  <w:vAlign w:val="center"/>
                </w:tcPr>
                <w:p w14:paraId="5EE93D31">
                  <w:pPr>
                    <w:ind w:left="-105" w:leftChars="-50" w:right="-105" w:rightChars="-50"/>
                    <w:jc w:val="center"/>
                    <w:rPr>
                      <w:color w:val="auto"/>
                      <w:szCs w:val="21"/>
                    </w:rPr>
                  </w:pPr>
                  <w:r>
                    <w:rPr>
                      <w:color w:val="auto"/>
                      <w:szCs w:val="21"/>
                    </w:rPr>
                    <w:t>固态</w:t>
                  </w:r>
                </w:p>
              </w:tc>
              <w:tc>
                <w:tcPr>
                  <w:tcW w:w="712" w:type="dxa"/>
                  <w:tcBorders>
                    <w:tl2br w:val="nil"/>
                    <w:tr2bl w:val="nil"/>
                  </w:tcBorders>
                  <w:vAlign w:val="center"/>
                </w:tcPr>
                <w:p w14:paraId="61E2BF20">
                  <w:pPr>
                    <w:ind w:left="-105" w:leftChars="-50" w:right="-105" w:rightChars="-50"/>
                    <w:jc w:val="center"/>
                    <w:rPr>
                      <w:color w:val="auto"/>
                      <w:szCs w:val="21"/>
                    </w:rPr>
                  </w:pPr>
                  <w:r>
                    <w:rPr>
                      <w:color w:val="auto"/>
                      <w:szCs w:val="21"/>
                    </w:rPr>
                    <w:t>有机废气、活性炭</w:t>
                  </w:r>
                </w:p>
              </w:tc>
              <w:tc>
                <w:tcPr>
                  <w:tcW w:w="775" w:type="dxa"/>
                  <w:tcBorders>
                    <w:tl2br w:val="nil"/>
                    <w:tr2bl w:val="nil"/>
                  </w:tcBorders>
                  <w:vAlign w:val="center"/>
                </w:tcPr>
                <w:p w14:paraId="5C64C41D">
                  <w:pPr>
                    <w:ind w:left="-105" w:leftChars="-50" w:right="-105" w:rightChars="-50"/>
                    <w:jc w:val="center"/>
                    <w:rPr>
                      <w:color w:val="auto"/>
                      <w:szCs w:val="21"/>
                    </w:rPr>
                  </w:pPr>
                  <w:r>
                    <w:rPr>
                      <w:color w:val="auto"/>
                      <w:szCs w:val="21"/>
                    </w:rPr>
                    <w:t>有机物</w:t>
                  </w:r>
                </w:p>
              </w:tc>
              <w:tc>
                <w:tcPr>
                  <w:tcW w:w="650" w:type="dxa"/>
                  <w:tcBorders>
                    <w:tl2br w:val="nil"/>
                    <w:tr2bl w:val="nil"/>
                  </w:tcBorders>
                  <w:vAlign w:val="center"/>
                </w:tcPr>
                <w:p w14:paraId="5B712F75">
                  <w:pPr>
                    <w:ind w:left="-105" w:leftChars="-50" w:right="-105" w:rightChars="-50"/>
                    <w:jc w:val="center"/>
                    <w:rPr>
                      <w:color w:val="auto"/>
                      <w:szCs w:val="21"/>
                    </w:rPr>
                  </w:pPr>
                  <w:r>
                    <w:rPr>
                      <w:color w:val="auto"/>
                      <w:szCs w:val="21"/>
                    </w:rPr>
                    <w:t>T</w:t>
                  </w:r>
                </w:p>
              </w:tc>
              <w:tc>
                <w:tcPr>
                  <w:tcW w:w="1712" w:type="dxa"/>
                  <w:vMerge w:val="continue"/>
                  <w:tcBorders>
                    <w:tl2br w:val="nil"/>
                    <w:tr2bl w:val="nil"/>
                  </w:tcBorders>
                  <w:vAlign w:val="center"/>
                </w:tcPr>
                <w:p w14:paraId="0F5ED2FB">
                  <w:pPr>
                    <w:ind w:left="-105" w:leftChars="-50" w:right="-105" w:rightChars="-50"/>
                    <w:jc w:val="center"/>
                    <w:rPr>
                      <w:color w:val="auto"/>
                      <w:szCs w:val="21"/>
                    </w:rPr>
                  </w:pPr>
                </w:p>
              </w:tc>
            </w:tr>
            <w:tr w14:paraId="7EAA41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07" w:type="dxa"/>
                  <w:tcBorders>
                    <w:tl2br w:val="nil"/>
                    <w:tr2bl w:val="nil"/>
                  </w:tcBorders>
                  <w:vAlign w:val="center"/>
                </w:tcPr>
                <w:p w14:paraId="7429665B">
                  <w:pPr>
                    <w:ind w:left="-105" w:leftChars="-50" w:right="-105" w:rightChars="-50"/>
                    <w:jc w:val="center"/>
                    <w:rPr>
                      <w:color w:val="auto"/>
                      <w:szCs w:val="21"/>
                    </w:rPr>
                  </w:pPr>
                  <w:r>
                    <w:rPr>
                      <w:rFonts w:hint="eastAsia"/>
                      <w:color w:val="auto"/>
                      <w:szCs w:val="21"/>
                    </w:rPr>
                    <w:t>4</w:t>
                  </w:r>
                </w:p>
              </w:tc>
              <w:tc>
                <w:tcPr>
                  <w:tcW w:w="1075" w:type="dxa"/>
                  <w:tcBorders>
                    <w:tl2br w:val="nil"/>
                    <w:tr2bl w:val="nil"/>
                  </w:tcBorders>
                  <w:vAlign w:val="center"/>
                </w:tcPr>
                <w:p w14:paraId="1F5B7EA9">
                  <w:pPr>
                    <w:ind w:left="-105" w:leftChars="-50" w:right="-105" w:rightChars="-50"/>
                    <w:jc w:val="center"/>
                    <w:rPr>
                      <w:color w:val="auto"/>
                      <w:szCs w:val="21"/>
                    </w:rPr>
                  </w:pPr>
                  <w:r>
                    <w:rPr>
                      <w:rFonts w:hint="eastAsia"/>
                      <w:color w:val="auto"/>
                      <w:szCs w:val="21"/>
                    </w:rPr>
                    <w:t>含油抹布</w:t>
                  </w:r>
                </w:p>
              </w:tc>
              <w:tc>
                <w:tcPr>
                  <w:tcW w:w="625" w:type="dxa"/>
                  <w:tcBorders>
                    <w:tl2br w:val="nil"/>
                    <w:tr2bl w:val="nil"/>
                  </w:tcBorders>
                  <w:vAlign w:val="center"/>
                </w:tcPr>
                <w:p w14:paraId="6599D4B4">
                  <w:pPr>
                    <w:ind w:left="-105" w:leftChars="-50" w:right="-105" w:rightChars="-50"/>
                    <w:jc w:val="center"/>
                    <w:rPr>
                      <w:color w:val="auto"/>
                      <w:szCs w:val="21"/>
                    </w:rPr>
                  </w:pPr>
                  <w:r>
                    <w:rPr>
                      <w:color w:val="auto"/>
                      <w:szCs w:val="21"/>
                    </w:rPr>
                    <w:t>HW49</w:t>
                  </w:r>
                </w:p>
              </w:tc>
              <w:tc>
                <w:tcPr>
                  <w:tcW w:w="1238" w:type="dxa"/>
                  <w:tcBorders>
                    <w:tl2br w:val="nil"/>
                    <w:tr2bl w:val="nil"/>
                  </w:tcBorders>
                  <w:vAlign w:val="center"/>
                </w:tcPr>
                <w:p w14:paraId="55E3ED0F">
                  <w:pPr>
                    <w:ind w:left="-105" w:leftChars="-50" w:right="-105" w:rightChars="-50"/>
                    <w:jc w:val="center"/>
                    <w:rPr>
                      <w:color w:val="auto"/>
                      <w:szCs w:val="21"/>
                    </w:rPr>
                  </w:pPr>
                  <w:r>
                    <w:rPr>
                      <w:rFonts w:hint="eastAsia"/>
                      <w:color w:val="auto"/>
                      <w:kern w:val="0"/>
                    </w:rPr>
                    <w:t>900-041-49</w:t>
                  </w:r>
                </w:p>
              </w:tc>
              <w:tc>
                <w:tcPr>
                  <w:tcW w:w="800" w:type="dxa"/>
                  <w:tcBorders>
                    <w:tl2br w:val="nil"/>
                    <w:tr2bl w:val="nil"/>
                  </w:tcBorders>
                  <w:vAlign w:val="center"/>
                </w:tcPr>
                <w:p w14:paraId="31B10560">
                  <w:pPr>
                    <w:ind w:left="-105" w:leftChars="-50" w:right="-105" w:rightChars="-50"/>
                    <w:jc w:val="center"/>
                    <w:rPr>
                      <w:color w:val="auto"/>
                      <w:szCs w:val="21"/>
                    </w:rPr>
                  </w:pPr>
                  <w:r>
                    <w:rPr>
                      <w:rFonts w:hint="eastAsia"/>
                      <w:color w:val="auto"/>
                      <w:szCs w:val="21"/>
                    </w:rPr>
                    <w:t>0.005</w:t>
                  </w:r>
                </w:p>
              </w:tc>
              <w:tc>
                <w:tcPr>
                  <w:tcW w:w="350" w:type="dxa"/>
                  <w:tcBorders>
                    <w:tl2br w:val="nil"/>
                    <w:tr2bl w:val="nil"/>
                  </w:tcBorders>
                  <w:vAlign w:val="center"/>
                </w:tcPr>
                <w:p w14:paraId="3FF23CEE">
                  <w:pPr>
                    <w:ind w:left="-105" w:leftChars="-50" w:right="-105" w:rightChars="-50"/>
                    <w:jc w:val="center"/>
                    <w:rPr>
                      <w:color w:val="auto"/>
                      <w:szCs w:val="21"/>
                    </w:rPr>
                  </w:pPr>
                  <w:r>
                    <w:rPr>
                      <w:color w:val="auto"/>
                      <w:szCs w:val="21"/>
                    </w:rPr>
                    <w:t>固态</w:t>
                  </w:r>
                </w:p>
              </w:tc>
              <w:tc>
                <w:tcPr>
                  <w:tcW w:w="712" w:type="dxa"/>
                  <w:tcBorders>
                    <w:tl2br w:val="nil"/>
                    <w:tr2bl w:val="nil"/>
                  </w:tcBorders>
                  <w:vAlign w:val="center"/>
                </w:tcPr>
                <w:p w14:paraId="07E945AE">
                  <w:pPr>
                    <w:ind w:left="-105" w:leftChars="-50" w:right="-105" w:rightChars="-50"/>
                    <w:jc w:val="center"/>
                    <w:rPr>
                      <w:color w:val="auto"/>
                      <w:szCs w:val="21"/>
                    </w:rPr>
                  </w:pPr>
                  <w:r>
                    <w:rPr>
                      <w:color w:val="auto"/>
                      <w:szCs w:val="21"/>
                    </w:rPr>
                    <w:t>矿物油</w:t>
                  </w:r>
                </w:p>
              </w:tc>
              <w:tc>
                <w:tcPr>
                  <w:tcW w:w="775" w:type="dxa"/>
                  <w:tcBorders>
                    <w:tl2br w:val="nil"/>
                    <w:tr2bl w:val="nil"/>
                  </w:tcBorders>
                  <w:vAlign w:val="center"/>
                </w:tcPr>
                <w:p w14:paraId="09606CC7">
                  <w:pPr>
                    <w:ind w:left="-105" w:leftChars="-50" w:right="-105" w:rightChars="-50"/>
                    <w:jc w:val="center"/>
                    <w:rPr>
                      <w:color w:val="auto"/>
                      <w:szCs w:val="21"/>
                    </w:rPr>
                  </w:pPr>
                  <w:r>
                    <w:rPr>
                      <w:color w:val="auto"/>
                      <w:szCs w:val="21"/>
                    </w:rPr>
                    <w:t>油类</w:t>
                  </w:r>
                </w:p>
                <w:p w14:paraId="3E5A6FCF">
                  <w:pPr>
                    <w:ind w:left="-105" w:leftChars="-50" w:right="-105" w:rightChars="-50"/>
                    <w:jc w:val="center"/>
                    <w:rPr>
                      <w:color w:val="auto"/>
                      <w:szCs w:val="21"/>
                    </w:rPr>
                  </w:pPr>
                  <w:r>
                    <w:rPr>
                      <w:color w:val="auto"/>
                      <w:szCs w:val="21"/>
                    </w:rPr>
                    <w:t>物质</w:t>
                  </w:r>
                </w:p>
              </w:tc>
              <w:tc>
                <w:tcPr>
                  <w:tcW w:w="650" w:type="dxa"/>
                  <w:tcBorders>
                    <w:tl2br w:val="nil"/>
                    <w:tr2bl w:val="nil"/>
                  </w:tcBorders>
                  <w:vAlign w:val="center"/>
                </w:tcPr>
                <w:p w14:paraId="2AE54183">
                  <w:pPr>
                    <w:ind w:left="-105" w:leftChars="-50" w:right="-105" w:rightChars="-50"/>
                    <w:jc w:val="center"/>
                    <w:rPr>
                      <w:color w:val="auto"/>
                      <w:szCs w:val="21"/>
                    </w:rPr>
                  </w:pPr>
                  <w:r>
                    <w:rPr>
                      <w:rFonts w:hint="eastAsia"/>
                      <w:color w:val="auto"/>
                      <w:szCs w:val="21"/>
                    </w:rPr>
                    <w:t>T/In</w:t>
                  </w:r>
                </w:p>
              </w:tc>
              <w:tc>
                <w:tcPr>
                  <w:tcW w:w="1712" w:type="dxa"/>
                  <w:tcBorders>
                    <w:tl2br w:val="nil"/>
                    <w:tr2bl w:val="nil"/>
                  </w:tcBorders>
                  <w:vAlign w:val="center"/>
                </w:tcPr>
                <w:p w14:paraId="2DFDF2DC">
                  <w:pPr>
                    <w:ind w:left="-105" w:leftChars="-50" w:right="-105" w:rightChars="-50"/>
                    <w:jc w:val="center"/>
                    <w:rPr>
                      <w:color w:val="auto"/>
                      <w:szCs w:val="21"/>
                    </w:rPr>
                  </w:pPr>
                  <w:r>
                    <w:rPr>
                      <w:color w:val="auto"/>
                      <w:szCs w:val="21"/>
                    </w:rPr>
                    <w:t>混入生活垃圾豁免处理</w:t>
                  </w:r>
                </w:p>
              </w:tc>
            </w:tr>
            <w:tr w14:paraId="023E64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44" w:type="dxa"/>
                  <w:gridSpan w:val="10"/>
                  <w:tcBorders>
                    <w:tl2br w:val="nil"/>
                    <w:tr2bl w:val="nil"/>
                  </w:tcBorders>
                  <w:vAlign w:val="center"/>
                </w:tcPr>
                <w:p w14:paraId="3977DCC6">
                  <w:pPr>
                    <w:ind w:left="-105" w:leftChars="-50" w:right="-105" w:rightChars="-50"/>
                    <w:rPr>
                      <w:color w:val="auto"/>
                      <w:szCs w:val="21"/>
                    </w:rPr>
                  </w:pPr>
                  <w:r>
                    <w:rPr>
                      <w:color w:val="auto"/>
                      <w:szCs w:val="21"/>
                    </w:rPr>
                    <w:t>注：</w:t>
                  </w:r>
                  <w:r>
                    <w:rPr>
                      <w:rFonts w:hint="eastAsia"/>
                      <w:color w:val="auto"/>
                      <w:szCs w:val="21"/>
                    </w:rPr>
                    <w:t>T：Toxicity，毒性；I：Ignitability，易燃性；In：infectivity，感染性。</w:t>
                  </w:r>
                </w:p>
              </w:tc>
            </w:tr>
          </w:tbl>
          <w:p w14:paraId="423988EE">
            <w:pPr>
              <w:tabs>
                <w:tab w:val="left" w:pos="6984"/>
              </w:tabs>
              <w:adjustRightInd w:val="0"/>
              <w:snapToGrid w:val="0"/>
              <w:spacing w:before="120" w:beforeLines="50" w:line="360" w:lineRule="auto"/>
              <w:rPr>
                <w:color w:val="auto"/>
                <w:sz w:val="24"/>
              </w:rPr>
            </w:pPr>
            <w:r>
              <w:rPr>
                <w:b/>
                <w:bCs/>
                <w:color w:val="auto"/>
                <w:sz w:val="24"/>
              </w:rPr>
              <w:t>4.5.2 运营期固体废物影响分析及环境管理要求</w:t>
            </w:r>
          </w:p>
          <w:p w14:paraId="2D2DD07E">
            <w:pPr>
              <w:tabs>
                <w:tab w:val="left" w:pos="6984"/>
              </w:tabs>
              <w:adjustRightInd w:val="0"/>
              <w:snapToGrid w:val="0"/>
              <w:spacing w:line="360" w:lineRule="auto"/>
              <w:rPr>
                <w:color w:val="auto"/>
                <w:sz w:val="24"/>
              </w:rPr>
            </w:pPr>
            <w:r>
              <w:rPr>
                <w:b/>
                <w:bCs/>
                <w:color w:val="auto"/>
                <w:sz w:val="24"/>
              </w:rPr>
              <w:t>4.5.2.1 一般工业固废</w:t>
            </w:r>
          </w:p>
          <w:p w14:paraId="5699ADBD">
            <w:pPr>
              <w:pStyle w:val="91"/>
              <w:spacing w:after="0" w:line="360" w:lineRule="auto"/>
              <w:ind w:left="0" w:leftChars="0" w:firstLine="480" w:firstLineChars="200"/>
              <w:rPr>
                <w:color w:val="auto"/>
                <w:szCs w:val="16"/>
              </w:rPr>
            </w:pPr>
            <w:r>
              <w:rPr>
                <w:color w:val="auto"/>
                <w:szCs w:val="16"/>
              </w:rPr>
              <w:t>本项目在生产过程中会产生废边角料、</w:t>
            </w:r>
            <w:r>
              <w:rPr>
                <w:rFonts w:hint="eastAsia"/>
                <w:color w:val="auto"/>
                <w:szCs w:val="16"/>
                <w:lang w:val="en-US" w:eastAsia="zh-CN"/>
              </w:rPr>
              <w:t>除尘器收集粉尘、</w:t>
            </w:r>
            <w:r>
              <w:rPr>
                <w:color w:val="auto"/>
                <w:szCs w:val="16"/>
              </w:rPr>
              <w:t>破碎塑料粉尘</w:t>
            </w:r>
            <w:r>
              <w:rPr>
                <w:rFonts w:hint="eastAsia"/>
                <w:color w:val="auto"/>
                <w:szCs w:val="16"/>
              </w:rPr>
              <w:t>、</w:t>
            </w:r>
            <w:r>
              <w:rPr>
                <w:color w:val="auto"/>
                <w:szCs w:val="16"/>
              </w:rPr>
              <w:t>废水处理设施污泥和包装废料等一般工业固废经收集后出售给回收企业回收利用或外运综合利用</w:t>
            </w:r>
            <w:r>
              <w:rPr>
                <w:rFonts w:hint="eastAsia"/>
                <w:color w:val="auto"/>
                <w:szCs w:val="16"/>
              </w:rPr>
              <w:t>。</w:t>
            </w:r>
            <w:r>
              <w:rPr>
                <w:color w:val="auto"/>
                <w:szCs w:val="16"/>
              </w:rPr>
              <w:t>本评价要求项目产生的一般工业固废应按《一般工业固体废物贮存和填埋污染控制标准》（GB 18599-2020）中要求进行规范化的贮存管理，并做好防风、防雨、防晒、防渗漏等措施。</w:t>
            </w:r>
          </w:p>
          <w:p w14:paraId="7ABA2C24">
            <w:pPr>
              <w:tabs>
                <w:tab w:val="left" w:pos="6984"/>
              </w:tabs>
              <w:adjustRightInd w:val="0"/>
              <w:snapToGrid w:val="0"/>
              <w:spacing w:line="360" w:lineRule="auto"/>
              <w:rPr>
                <w:color w:val="auto"/>
                <w:sz w:val="24"/>
              </w:rPr>
            </w:pPr>
            <w:r>
              <w:rPr>
                <w:b/>
                <w:bCs/>
                <w:color w:val="auto"/>
                <w:sz w:val="24"/>
              </w:rPr>
              <w:t>4.5.2.2 危险废物</w:t>
            </w:r>
          </w:p>
          <w:p w14:paraId="3235A152">
            <w:pPr>
              <w:pStyle w:val="91"/>
              <w:spacing w:after="0" w:line="360" w:lineRule="auto"/>
              <w:ind w:left="0" w:leftChars="0" w:firstLine="480" w:firstLineChars="200"/>
              <w:rPr>
                <w:color w:val="auto"/>
                <w:szCs w:val="16"/>
              </w:rPr>
            </w:pPr>
            <w:r>
              <w:rPr>
                <w:color w:val="auto"/>
                <w:szCs w:val="16"/>
              </w:rPr>
              <w:t>（1）危险废物贮存场所环境影响分析</w:t>
            </w:r>
          </w:p>
          <w:p w14:paraId="6DDE952C">
            <w:pPr>
              <w:pStyle w:val="91"/>
              <w:spacing w:after="0" w:line="360" w:lineRule="auto"/>
              <w:ind w:left="0" w:leftChars="0" w:firstLine="480" w:firstLineChars="200"/>
              <w:rPr>
                <w:color w:val="auto"/>
                <w:szCs w:val="16"/>
              </w:rPr>
            </w:pPr>
            <w:r>
              <w:rPr>
                <w:color w:val="auto"/>
                <w:szCs w:val="16"/>
              </w:rPr>
              <w:t>本项目危废暂存场所应按照《危险废物贮存污染控制标准》（GB18597-2023）的要求进行建设，采取必要的防风、防晒、防雨、防漏、防渗、防腐以及其他环境污染防治措施。具体要求如下：</w:t>
            </w:r>
          </w:p>
          <w:p w14:paraId="03844287">
            <w:pPr>
              <w:pStyle w:val="91"/>
              <w:spacing w:after="0" w:line="360" w:lineRule="auto"/>
              <w:ind w:left="0" w:leftChars="0" w:firstLine="480" w:firstLineChars="200"/>
              <w:rPr>
                <w:color w:val="auto"/>
                <w:szCs w:val="16"/>
              </w:rPr>
            </w:pPr>
            <w:r>
              <w:rPr>
                <w:color w:val="auto"/>
                <w:szCs w:val="16"/>
              </w:rPr>
              <w:t>1）危险废物暂存间污染防治措施应满足以下要求：</w:t>
            </w:r>
          </w:p>
          <w:p w14:paraId="3510E377">
            <w:pPr>
              <w:pStyle w:val="91"/>
              <w:spacing w:after="0" w:line="360" w:lineRule="auto"/>
              <w:ind w:left="0" w:leftChars="0" w:firstLine="480" w:firstLineChars="200"/>
              <w:rPr>
                <w:color w:val="auto"/>
                <w:szCs w:val="16"/>
              </w:rPr>
            </w:pPr>
            <w:r>
              <w:rPr>
                <w:color w:val="auto"/>
                <w:szCs w:val="16"/>
              </w:rPr>
              <w:t>①贮存设施或贮存分区内地面、墙面裙脚、堵截泄漏的围堰、接触危险废物的隔板和墙体等应采用坚固的材料建造，表面无裂缝。</w:t>
            </w:r>
          </w:p>
          <w:p w14:paraId="2C95F938">
            <w:pPr>
              <w:pStyle w:val="91"/>
              <w:spacing w:after="0" w:line="360" w:lineRule="auto"/>
              <w:ind w:left="0" w:leftChars="0" w:firstLine="480" w:firstLineChars="200"/>
              <w:rPr>
                <w:color w:val="auto"/>
                <w:szCs w:val="16"/>
              </w:rPr>
            </w:pPr>
            <w:r>
              <w:rPr>
                <w:color w:val="auto"/>
                <w:szCs w:val="16"/>
              </w:rPr>
              <w:t>②贮存设施地面与裙脚应采取表面防渗措施：表面防渗材料应与所接触的物料或污染物相容，可采用抗渗混凝土、高密度聚乙膜、钠基膨润土防水毯或其他防渗性能等效的材料。贮存的危险废物直接接触地面的，还应进行基础防渗，防渗层为至少1.5m厚黏土层（渗透系数不大于10</w:t>
            </w:r>
            <w:r>
              <w:rPr>
                <w:color w:val="auto"/>
                <w:szCs w:val="16"/>
                <w:vertAlign w:val="superscript"/>
              </w:rPr>
              <w:t>-7</w:t>
            </w:r>
            <w:r>
              <w:rPr>
                <w:color w:val="auto"/>
                <w:szCs w:val="16"/>
              </w:rPr>
              <w:t>cm/s），或至少2mm厚高密度聚乙烯膜等人工防渗材料（渗透系数不大于10</w:t>
            </w:r>
            <w:r>
              <w:rPr>
                <w:color w:val="auto"/>
                <w:szCs w:val="16"/>
                <w:vertAlign w:val="superscript"/>
              </w:rPr>
              <w:t>-10</w:t>
            </w:r>
            <w:r>
              <w:rPr>
                <w:color w:val="auto"/>
                <w:szCs w:val="16"/>
              </w:rPr>
              <w:t>cm/s），或其他防渗性能等效的材料。</w:t>
            </w:r>
          </w:p>
          <w:p w14:paraId="2EAC7658">
            <w:pPr>
              <w:pStyle w:val="91"/>
              <w:spacing w:after="0" w:line="360" w:lineRule="auto"/>
              <w:ind w:left="0" w:leftChars="0" w:firstLine="480" w:firstLineChars="200"/>
              <w:rPr>
                <w:color w:val="auto"/>
                <w:szCs w:val="16"/>
              </w:rPr>
            </w:pPr>
            <w:r>
              <w:rPr>
                <w:color w:val="auto"/>
                <w:szCs w:val="16"/>
              </w:rPr>
              <w:t>③同一贮存设施宜采用相同的防渗、防腐工艺（包括防渗、防腐结构或材料），防渗、防腐材料应覆盖所有可能与废物及其渗滤液、渗滤液等接触的构筑物表面；采用不同防渗、防腐工艺应分别建设贮存分区。</w:t>
            </w:r>
          </w:p>
          <w:p w14:paraId="020F0650">
            <w:pPr>
              <w:pStyle w:val="91"/>
              <w:spacing w:after="0" w:line="360" w:lineRule="auto"/>
              <w:ind w:left="0" w:leftChars="0" w:firstLine="480" w:firstLineChars="200"/>
              <w:rPr>
                <w:color w:val="auto"/>
                <w:szCs w:val="16"/>
              </w:rPr>
            </w:pPr>
            <w:r>
              <w:rPr>
                <w:color w:val="auto"/>
                <w:szCs w:val="16"/>
              </w:rPr>
              <w:t>本项目危险废物暂存场所应按照《危险废物贮存污染控制标准》（GB18597-2023）的规定设置，通过规范设置危废暂存场所，可以保障危险废物暂存过程对周边环境不产生影响。</w:t>
            </w:r>
          </w:p>
          <w:p w14:paraId="59EA9B51">
            <w:pPr>
              <w:pStyle w:val="91"/>
              <w:spacing w:after="0" w:line="360" w:lineRule="auto"/>
              <w:ind w:left="0" w:leftChars="0" w:firstLine="480" w:firstLineChars="200"/>
              <w:rPr>
                <w:color w:val="auto"/>
                <w:szCs w:val="16"/>
              </w:rPr>
            </w:pPr>
            <w:r>
              <w:rPr>
                <w:color w:val="auto"/>
                <w:szCs w:val="16"/>
              </w:rPr>
              <w:t>（2）委托利用或者处置的环境影响分析</w:t>
            </w:r>
          </w:p>
          <w:p w14:paraId="3E76A81E">
            <w:pPr>
              <w:pStyle w:val="91"/>
              <w:spacing w:after="0" w:line="360" w:lineRule="auto"/>
              <w:ind w:left="0" w:leftChars="0" w:firstLine="480" w:firstLineChars="200"/>
              <w:rPr>
                <w:color w:val="auto"/>
                <w:szCs w:val="16"/>
              </w:rPr>
            </w:pPr>
            <w:r>
              <w:rPr>
                <w:color w:val="auto"/>
                <w:szCs w:val="16"/>
              </w:rPr>
              <w:t>本项目危险废物委托有资质单位处置，要求建设单位在项目与有处理资质的单位签订委托处理协议，定期委托处理。建设单位应优先与福州地区范围内的危废处置单位签订委托处置协议，委托资质单位处理后，项目产生的危险废物将对周边环境不会产生影响。</w:t>
            </w:r>
          </w:p>
          <w:p w14:paraId="3072B651">
            <w:pPr>
              <w:pStyle w:val="91"/>
              <w:spacing w:after="0" w:line="360" w:lineRule="auto"/>
              <w:ind w:left="0" w:leftChars="0" w:firstLine="480" w:firstLineChars="200"/>
              <w:rPr>
                <w:color w:val="auto"/>
                <w:szCs w:val="16"/>
              </w:rPr>
            </w:pPr>
            <w:r>
              <w:rPr>
                <w:color w:val="auto"/>
                <w:szCs w:val="16"/>
              </w:rPr>
              <w:t>（3）固体废物运输过程的环境影响分析</w:t>
            </w:r>
          </w:p>
          <w:p w14:paraId="6CB4B300">
            <w:pPr>
              <w:pStyle w:val="91"/>
              <w:spacing w:after="0" w:line="360" w:lineRule="auto"/>
              <w:ind w:left="0" w:leftChars="0" w:firstLine="480" w:firstLineChars="200"/>
              <w:rPr>
                <w:color w:val="auto"/>
                <w:szCs w:val="16"/>
              </w:rPr>
            </w:pPr>
            <w:r>
              <w:rPr>
                <w:color w:val="auto"/>
                <w:szCs w:val="16"/>
              </w:rPr>
              <w:t>厂区内生产工艺环节运输到贮存场所可能产生散落、泄漏所引起的环境影响项目产生的危废从产生点到暂存场所运输过程中不遗漏、散落，厂区将制定严格的危险废物转运制度，正常情况下不会对厂区内部及厂区以外的环境产生不利影响。在事故状态下，可能导致危险废物转运过程散落，可能对厂区土壤以及地下水产生一定影响。</w:t>
            </w:r>
          </w:p>
          <w:p w14:paraId="37B481EC">
            <w:pPr>
              <w:pStyle w:val="91"/>
              <w:spacing w:after="0" w:line="360" w:lineRule="auto"/>
              <w:ind w:left="0" w:leftChars="0" w:firstLine="480" w:firstLineChars="200"/>
              <w:rPr>
                <w:color w:val="auto"/>
                <w:szCs w:val="16"/>
              </w:rPr>
            </w:pPr>
            <w:r>
              <w:rPr>
                <w:color w:val="auto"/>
                <w:szCs w:val="16"/>
              </w:rPr>
              <w:t>（4）运输沿线环境敏感点的环境影响</w:t>
            </w:r>
          </w:p>
          <w:p w14:paraId="50EA64BA">
            <w:pPr>
              <w:pStyle w:val="91"/>
              <w:spacing w:after="0" w:line="360" w:lineRule="auto"/>
              <w:ind w:left="0" w:leftChars="0" w:firstLine="480" w:firstLineChars="200"/>
              <w:rPr>
                <w:color w:val="auto"/>
                <w:szCs w:val="16"/>
              </w:rPr>
            </w:pPr>
            <w:r>
              <w:rPr>
                <w:color w:val="auto"/>
                <w:szCs w:val="16"/>
              </w:rPr>
              <w:t>厂外运输由获得危险货物运输资质的单位承担，具体采用公路运输，按照《道路危险货物运输管理规定》交通部令2013年第2号）、JT617以及JT618相关要求执行制定了运输路线。</w:t>
            </w:r>
          </w:p>
          <w:p w14:paraId="3A2854CE">
            <w:pPr>
              <w:pStyle w:val="91"/>
              <w:spacing w:after="0" w:line="360" w:lineRule="auto"/>
              <w:ind w:left="0" w:leftChars="0" w:firstLine="480" w:firstLineChars="200"/>
              <w:rPr>
                <w:color w:val="auto"/>
                <w:szCs w:val="16"/>
              </w:rPr>
            </w:pPr>
            <w:r>
              <w:rPr>
                <w:color w:val="auto"/>
                <w:szCs w:val="16"/>
              </w:rPr>
              <w:t>（5）危险废物贮存设施的运行环境管理要求</w:t>
            </w:r>
          </w:p>
          <w:p w14:paraId="3B9D1030">
            <w:pPr>
              <w:pStyle w:val="91"/>
              <w:spacing w:after="0" w:line="360" w:lineRule="auto"/>
              <w:ind w:left="0" w:leftChars="0" w:firstLine="480" w:firstLineChars="200"/>
              <w:rPr>
                <w:color w:val="auto"/>
                <w:szCs w:val="16"/>
              </w:rPr>
            </w:pPr>
            <w:r>
              <w:rPr>
                <w:color w:val="auto"/>
                <w:szCs w:val="16"/>
              </w:rPr>
              <w:t>①危险废物存入贮存设施前应对危险废物类别和特性与危险废物标签等危险废物识别标志的一致性进行核验，不一致的或类别、特性不明的不应存入。</w:t>
            </w:r>
          </w:p>
          <w:p w14:paraId="584C44AB">
            <w:pPr>
              <w:pStyle w:val="91"/>
              <w:spacing w:after="0" w:line="360" w:lineRule="auto"/>
              <w:ind w:left="0" w:leftChars="0" w:firstLine="480" w:firstLineChars="200"/>
              <w:rPr>
                <w:color w:val="auto"/>
                <w:szCs w:val="16"/>
              </w:rPr>
            </w:pPr>
            <w:r>
              <w:rPr>
                <w:color w:val="auto"/>
                <w:szCs w:val="16"/>
              </w:rPr>
              <w:t>②应定期检查危险废物的贮存状况，及时清理贮存设施地面，更换破损泄漏的危险废物贮存容器和包装物，保证堆存危险废物的防雨、防风、防扬尘等设施功能完好；危废间的门除出入库外，应保持关闭状态。</w:t>
            </w:r>
          </w:p>
          <w:p w14:paraId="38989F0E">
            <w:pPr>
              <w:pStyle w:val="91"/>
              <w:spacing w:after="0" w:line="360" w:lineRule="auto"/>
              <w:ind w:left="0" w:leftChars="0" w:firstLine="480" w:firstLineChars="200"/>
              <w:rPr>
                <w:color w:val="auto"/>
                <w:szCs w:val="16"/>
              </w:rPr>
            </w:pPr>
            <w:r>
              <w:rPr>
                <w:color w:val="auto"/>
                <w:szCs w:val="16"/>
              </w:rPr>
              <w:t>③作业设备及车辆等结束作业离开贮存设施时，应对其残留的危险废物进行清理，清理的废物应收集处理</w:t>
            </w:r>
          </w:p>
          <w:p w14:paraId="17E10F47">
            <w:pPr>
              <w:pStyle w:val="91"/>
              <w:spacing w:after="0" w:line="360" w:lineRule="auto"/>
              <w:ind w:left="0" w:leftChars="0" w:firstLine="480" w:firstLineChars="200"/>
              <w:rPr>
                <w:color w:val="auto"/>
                <w:szCs w:val="16"/>
              </w:rPr>
            </w:pPr>
            <w:r>
              <w:rPr>
                <w:color w:val="auto"/>
                <w:szCs w:val="16"/>
              </w:rPr>
              <w:t>④贮存设施运行期间，应按国家有关标准和规定建立危险废物管理台账并保存。</w:t>
            </w:r>
          </w:p>
          <w:p w14:paraId="657CB289">
            <w:pPr>
              <w:pStyle w:val="91"/>
              <w:spacing w:after="0" w:line="360" w:lineRule="auto"/>
              <w:ind w:left="0" w:leftChars="0" w:firstLine="480" w:firstLineChars="200"/>
              <w:rPr>
                <w:color w:val="auto"/>
                <w:szCs w:val="16"/>
              </w:rPr>
            </w:pPr>
            <w:r>
              <w:rPr>
                <w:color w:val="auto"/>
                <w:szCs w:val="16"/>
              </w:rPr>
              <w:t>⑤贮存设施所有者或运营者应建立贮存设施环境管理制度、管理人员岗位职责制度、设施运行操作制度、人员岗位培训制度等。</w:t>
            </w:r>
          </w:p>
          <w:p w14:paraId="43B4188B">
            <w:pPr>
              <w:pStyle w:val="91"/>
              <w:spacing w:after="0" w:line="360" w:lineRule="auto"/>
              <w:ind w:left="0" w:leftChars="0" w:firstLine="480" w:firstLineChars="200"/>
              <w:rPr>
                <w:color w:val="auto"/>
                <w:szCs w:val="16"/>
              </w:rPr>
            </w:pPr>
            <w:r>
              <w:rPr>
                <w:color w:val="auto"/>
                <w:szCs w:val="16"/>
              </w:rPr>
              <w:t>⑥贮存设施所有者或运营者应建立贮存设施全部档案，包括设计、施工、验收、运行、监测和环境应急等，应按国家有关档案管理的法律法规进行整理和归档。</w:t>
            </w:r>
          </w:p>
          <w:p w14:paraId="47193CF4">
            <w:pPr>
              <w:tabs>
                <w:tab w:val="left" w:pos="6984"/>
              </w:tabs>
              <w:adjustRightInd w:val="0"/>
              <w:snapToGrid w:val="0"/>
              <w:spacing w:line="360" w:lineRule="auto"/>
              <w:rPr>
                <w:color w:val="auto"/>
                <w:sz w:val="24"/>
              </w:rPr>
            </w:pPr>
            <w:r>
              <w:rPr>
                <w:b/>
                <w:bCs/>
                <w:color w:val="auto"/>
                <w:sz w:val="24"/>
              </w:rPr>
              <w:t>4.5.2.3 生活垃圾</w:t>
            </w:r>
          </w:p>
          <w:p w14:paraId="64E37425">
            <w:pPr>
              <w:pStyle w:val="91"/>
              <w:spacing w:after="0" w:line="360" w:lineRule="auto"/>
              <w:ind w:left="0" w:leftChars="0" w:firstLine="480" w:firstLineChars="200"/>
              <w:rPr>
                <w:color w:val="auto"/>
                <w:szCs w:val="16"/>
              </w:rPr>
            </w:pPr>
            <w:r>
              <w:rPr>
                <w:color w:val="auto"/>
                <w:szCs w:val="16"/>
              </w:rPr>
              <w:t>项目内职工产生的生活垃圾应采取分类收集，并委托环卫部门统一外运处置。</w:t>
            </w:r>
          </w:p>
          <w:p w14:paraId="778CD56C">
            <w:pPr>
              <w:pStyle w:val="91"/>
              <w:spacing w:after="0" w:line="360" w:lineRule="auto"/>
              <w:ind w:left="0" w:leftChars="0" w:firstLine="480" w:firstLineChars="200"/>
              <w:rPr>
                <w:color w:val="auto"/>
                <w:szCs w:val="16"/>
              </w:rPr>
            </w:pPr>
            <w:r>
              <w:rPr>
                <w:color w:val="auto"/>
                <w:szCs w:val="16"/>
              </w:rPr>
              <w:t>综上所述，本项目固体废物采取以上处置处理措施后，正常情况下，不会对周边环境造成二次污染物。</w:t>
            </w:r>
          </w:p>
          <w:p w14:paraId="3DB6ADC2">
            <w:pPr>
              <w:pStyle w:val="4"/>
              <w:spacing w:before="0" w:beforeAutospacing="0" w:after="0" w:afterAutospacing="0" w:line="360" w:lineRule="auto"/>
              <w:rPr>
                <w:rFonts w:hint="default" w:ascii="Times New Roman" w:hAnsi="Times New Roman"/>
                <w:color w:val="auto"/>
                <w:sz w:val="28"/>
                <w:szCs w:val="28"/>
              </w:rPr>
            </w:pPr>
            <w:r>
              <w:rPr>
                <w:rFonts w:hint="default" w:ascii="Times New Roman" w:hAnsi="Times New Roman"/>
                <w:color w:val="auto"/>
                <w:sz w:val="28"/>
                <w:szCs w:val="28"/>
              </w:rPr>
              <w:t>4.6 地下水、土壤环境影响和保护措施</w:t>
            </w:r>
          </w:p>
          <w:p w14:paraId="14A859CE">
            <w:pPr>
              <w:pStyle w:val="4"/>
              <w:spacing w:before="0" w:beforeAutospacing="0" w:after="0" w:afterAutospacing="0" w:line="360" w:lineRule="auto"/>
              <w:rPr>
                <w:rFonts w:hint="default" w:ascii="Times New Roman" w:hAnsi="Times New Roman"/>
                <w:color w:val="auto"/>
                <w:sz w:val="24"/>
                <w:szCs w:val="24"/>
              </w:rPr>
            </w:pPr>
            <w:r>
              <w:rPr>
                <w:rFonts w:hint="default" w:ascii="Times New Roman" w:hAnsi="Times New Roman"/>
                <w:color w:val="auto"/>
                <w:sz w:val="24"/>
                <w:szCs w:val="24"/>
              </w:rPr>
              <w:t>4.6.1地下水、土壤环境影响分析</w:t>
            </w:r>
          </w:p>
          <w:p w14:paraId="1EED371C">
            <w:pPr>
              <w:pStyle w:val="91"/>
              <w:spacing w:after="0" w:line="360" w:lineRule="auto"/>
              <w:ind w:left="0" w:leftChars="0" w:firstLine="480" w:firstLineChars="200"/>
              <w:rPr>
                <w:color w:val="auto"/>
                <w:szCs w:val="16"/>
              </w:rPr>
            </w:pPr>
            <w:r>
              <w:rPr>
                <w:color w:val="auto"/>
                <w:szCs w:val="16"/>
              </w:rPr>
              <w:t>（1）地下水环境</w:t>
            </w:r>
          </w:p>
          <w:p w14:paraId="2E9DF486">
            <w:pPr>
              <w:pStyle w:val="91"/>
              <w:spacing w:after="0" w:line="360" w:lineRule="auto"/>
              <w:ind w:left="0" w:leftChars="0" w:firstLine="480" w:firstLineChars="200"/>
              <w:rPr>
                <w:color w:val="auto"/>
                <w:szCs w:val="16"/>
              </w:rPr>
            </w:pPr>
            <w:r>
              <w:rPr>
                <w:color w:val="auto"/>
                <w:szCs w:val="16"/>
              </w:rPr>
              <w:t>根据《环境影响评价技术导则 地下水环境》（HJ610-2016）“地下水环境影响评价行业分类表”，项目属于“K-机械、电子-73、汽车、摩托车制造”类别，其他，根据《环境影响评价技术导则 地下水环境》（HJ610-2016）“4.1一般性原则”，IV类建设项目可不开展地下水环境影响评价。因此，本项目不再对地下水环境影响进行评价。</w:t>
            </w:r>
          </w:p>
          <w:p w14:paraId="47E982B0">
            <w:pPr>
              <w:pStyle w:val="91"/>
              <w:spacing w:after="0" w:line="360" w:lineRule="auto"/>
              <w:ind w:left="0" w:leftChars="0" w:firstLine="480" w:firstLineChars="200"/>
              <w:rPr>
                <w:color w:val="auto"/>
                <w:szCs w:val="16"/>
              </w:rPr>
            </w:pPr>
            <w:r>
              <w:rPr>
                <w:color w:val="auto"/>
                <w:szCs w:val="16"/>
              </w:rPr>
              <w:t>（2）土壤环境</w:t>
            </w:r>
          </w:p>
          <w:p w14:paraId="558290FB">
            <w:pPr>
              <w:pStyle w:val="91"/>
              <w:spacing w:after="0" w:line="360" w:lineRule="auto"/>
              <w:ind w:left="0" w:leftChars="0" w:firstLine="480" w:firstLineChars="200"/>
              <w:rPr>
                <w:color w:val="auto"/>
                <w:szCs w:val="16"/>
              </w:rPr>
            </w:pPr>
            <w:r>
              <w:rPr>
                <w:color w:val="auto"/>
                <w:szCs w:val="16"/>
              </w:rPr>
              <w:t>本项目为污染影响型项目，按照《环境影响评价技术导则 土壤环境（试行）》（HJ964-2018）“第 6.2.2 污染影响型”中有关规定，根据土壤环境影响评价项目类别、占地规模与敏感程度划分评价工作等级，根据《环境影响评价技术导则 土壤环境（试行）》IJ964-2018）中附录 A“表 A.1 土壤环境影响评价项目类别”，项目属于制造业-汽车制造-其他类别项目，为Ⅲ类项目。此外，项目用地为工业用地，占地面积约</w:t>
            </w:r>
            <w:r>
              <w:rPr>
                <w:color w:val="auto"/>
              </w:rPr>
              <w:t>10391 m</w:t>
            </w:r>
            <w:r>
              <w:rPr>
                <w:color w:val="auto"/>
                <w:vertAlign w:val="superscript"/>
              </w:rPr>
              <w:t>2</w:t>
            </w:r>
            <w:r>
              <w:rPr>
                <w:color w:val="auto"/>
                <w:szCs w:val="16"/>
              </w:rPr>
              <w:t>，为小规模用地项目；项目周边为工业企业，为不敏感区。因此，本评价不开展土壤环境影响评价工作。</w:t>
            </w:r>
          </w:p>
          <w:p w14:paraId="753D42B9">
            <w:pPr>
              <w:pStyle w:val="4"/>
              <w:spacing w:before="0" w:beforeAutospacing="0" w:after="0" w:afterAutospacing="0" w:line="360" w:lineRule="auto"/>
              <w:rPr>
                <w:rFonts w:hint="default" w:ascii="Times New Roman" w:hAnsi="Times New Roman"/>
                <w:color w:val="auto"/>
                <w:sz w:val="24"/>
                <w:szCs w:val="24"/>
              </w:rPr>
            </w:pPr>
            <w:r>
              <w:rPr>
                <w:rFonts w:hint="default" w:ascii="Times New Roman" w:hAnsi="Times New Roman"/>
                <w:color w:val="auto"/>
                <w:sz w:val="24"/>
                <w:szCs w:val="24"/>
              </w:rPr>
              <w:t>4.6.2地下水、土壤环境防控措施</w:t>
            </w:r>
          </w:p>
          <w:p w14:paraId="371D6DCC">
            <w:pPr>
              <w:pStyle w:val="91"/>
              <w:spacing w:after="0" w:line="360" w:lineRule="auto"/>
              <w:ind w:left="0" w:leftChars="0" w:firstLine="480" w:firstLineChars="200"/>
              <w:rPr>
                <w:color w:val="auto"/>
                <w:szCs w:val="16"/>
              </w:rPr>
            </w:pPr>
            <w:r>
              <w:rPr>
                <w:color w:val="auto"/>
                <w:szCs w:val="16"/>
              </w:rPr>
              <w:t>（1）防渗措施</w:t>
            </w:r>
          </w:p>
          <w:p w14:paraId="4B2617B7">
            <w:pPr>
              <w:pStyle w:val="91"/>
              <w:spacing w:after="0" w:line="360" w:lineRule="auto"/>
              <w:ind w:left="0" w:leftChars="0" w:firstLine="480" w:firstLineChars="200"/>
              <w:rPr>
                <w:color w:val="auto"/>
                <w:szCs w:val="16"/>
              </w:rPr>
            </w:pPr>
            <w:r>
              <w:rPr>
                <w:color w:val="auto"/>
                <w:szCs w:val="16"/>
              </w:rPr>
              <w:t>①合理进行防渗区域划分</w:t>
            </w:r>
          </w:p>
          <w:p w14:paraId="5C61867F">
            <w:pPr>
              <w:pStyle w:val="91"/>
              <w:spacing w:after="0" w:line="360" w:lineRule="auto"/>
              <w:ind w:left="0" w:leftChars="0" w:firstLine="480" w:firstLineChars="200"/>
              <w:rPr>
                <w:color w:val="auto"/>
                <w:szCs w:val="16"/>
              </w:rPr>
            </w:pPr>
            <w:r>
              <w:rPr>
                <w:color w:val="auto"/>
                <w:szCs w:val="16"/>
              </w:rPr>
              <w:t>本项目位于</w:t>
            </w:r>
            <w:r>
              <w:rPr>
                <w:color w:val="auto"/>
                <w:kern w:val="2"/>
                <w:szCs w:val="24"/>
              </w:rPr>
              <w:t>闽侯县祥谦镇岐尾村，结合实际情况考虑，根据本项目厂区可能泄漏至地面区域污染物的性质和生产单元的构筑方式，将厂区划分为重点污染防治区、一般污染防治区，针对不同的区域提出相应的防要求。结合项目的特点，项目防渗防治分区见表4.6-1。</w:t>
            </w:r>
          </w:p>
          <w:p w14:paraId="0FE79F41">
            <w:pPr>
              <w:spacing w:line="480" w:lineRule="exact"/>
              <w:ind w:firstLine="480"/>
              <w:jc w:val="center"/>
              <w:rPr>
                <w:b/>
                <w:bCs/>
                <w:color w:val="auto"/>
                <w:sz w:val="24"/>
                <w:szCs w:val="22"/>
              </w:rPr>
            </w:pPr>
            <w:r>
              <w:rPr>
                <w:b/>
                <w:bCs/>
                <w:color w:val="auto"/>
                <w:sz w:val="24"/>
                <w:szCs w:val="22"/>
              </w:rPr>
              <w:t>表4.6-1 土壤污染防治分区一览表</w:t>
            </w:r>
          </w:p>
          <w:tbl>
            <w:tblPr>
              <w:tblStyle w:val="33"/>
              <w:tblW w:w="8244"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472"/>
              <w:gridCol w:w="2250"/>
              <w:gridCol w:w="1675"/>
              <w:gridCol w:w="2199"/>
            </w:tblGrid>
            <w:tr w14:paraId="7BCEC5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48" w:type="dxa"/>
                  <w:tcBorders>
                    <w:tl2br w:val="nil"/>
                    <w:tr2bl w:val="nil"/>
                  </w:tcBorders>
                  <w:vAlign w:val="center"/>
                </w:tcPr>
                <w:p w14:paraId="2F15AAE0">
                  <w:pPr>
                    <w:ind w:left="-105" w:leftChars="-50" w:right="-105" w:rightChars="-50"/>
                    <w:jc w:val="center"/>
                    <w:rPr>
                      <w:color w:val="auto"/>
                      <w:szCs w:val="21"/>
                    </w:rPr>
                  </w:pPr>
                  <w:r>
                    <w:rPr>
                      <w:color w:val="auto"/>
                      <w:szCs w:val="21"/>
                    </w:rPr>
                    <w:t>防治分区</w:t>
                  </w:r>
                </w:p>
              </w:tc>
              <w:tc>
                <w:tcPr>
                  <w:tcW w:w="472" w:type="dxa"/>
                  <w:tcBorders>
                    <w:tl2br w:val="nil"/>
                    <w:tr2bl w:val="nil"/>
                  </w:tcBorders>
                  <w:vAlign w:val="center"/>
                </w:tcPr>
                <w:p w14:paraId="72D7B1BB">
                  <w:pPr>
                    <w:ind w:left="-105" w:leftChars="-50" w:right="-105" w:rightChars="-50"/>
                    <w:jc w:val="center"/>
                    <w:rPr>
                      <w:color w:val="auto"/>
                      <w:szCs w:val="21"/>
                    </w:rPr>
                  </w:pPr>
                  <w:r>
                    <w:rPr>
                      <w:color w:val="auto"/>
                      <w:szCs w:val="21"/>
                    </w:rPr>
                    <w:t>序号</w:t>
                  </w:r>
                </w:p>
              </w:tc>
              <w:tc>
                <w:tcPr>
                  <w:tcW w:w="2250" w:type="dxa"/>
                  <w:tcBorders>
                    <w:tl2br w:val="nil"/>
                    <w:tr2bl w:val="nil"/>
                  </w:tcBorders>
                  <w:vAlign w:val="center"/>
                </w:tcPr>
                <w:p w14:paraId="0EA383F2">
                  <w:pPr>
                    <w:ind w:left="-105" w:leftChars="-50" w:right="-105" w:rightChars="-50"/>
                    <w:jc w:val="center"/>
                    <w:rPr>
                      <w:color w:val="auto"/>
                      <w:szCs w:val="21"/>
                    </w:rPr>
                  </w:pPr>
                  <w:r>
                    <w:rPr>
                      <w:color w:val="auto"/>
                      <w:szCs w:val="21"/>
                    </w:rPr>
                    <w:t>装置或者构筑物名称</w:t>
                  </w:r>
                </w:p>
              </w:tc>
              <w:tc>
                <w:tcPr>
                  <w:tcW w:w="1675" w:type="dxa"/>
                  <w:tcBorders>
                    <w:tl2br w:val="nil"/>
                    <w:tr2bl w:val="nil"/>
                  </w:tcBorders>
                  <w:vAlign w:val="center"/>
                </w:tcPr>
                <w:p w14:paraId="303F59AE">
                  <w:pPr>
                    <w:ind w:left="-105" w:leftChars="-50" w:right="-105" w:rightChars="-50"/>
                    <w:jc w:val="center"/>
                    <w:rPr>
                      <w:color w:val="auto"/>
                      <w:szCs w:val="21"/>
                    </w:rPr>
                  </w:pPr>
                  <w:r>
                    <w:rPr>
                      <w:color w:val="auto"/>
                      <w:szCs w:val="21"/>
                    </w:rPr>
                    <w:t>防渗区域</w:t>
                  </w:r>
                </w:p>
              </w:tc>
              <w:tc>
                <w:tcPr>
                  <w:tcW w:w="2199" w:type="dxa"/>
                  <w:tcBorders>
                    <w:tl2br w:val="nil"/>
                    <w:tr2bl w:val="nil"/>
                  </w:tcBorders>
                  <w:vAlign w:val="center"/>
                </w:tcPr>
                <w:p w14:paraId="261B3E66">
                  <w:pPr>
                    <w:ind w:left="-105" w:leftChars="-50" w:right="-105" w:rightChars="-50"/>
                    <w:jc w:val="center"/>
                    <w:rPr>
                      <w:color w:val="auto"/>
                      <w:szCs w:val="21"/>
                    </w:rPr>
                  </w:pPr>
                  <w:r>
                    <w:rPr>
                      <w:color w:val="auto"/>
                      <w:szCs w:val="21"/>
                    </w:rPr>
                    <w:t>防渗要求</w:t>
                  </w:r>
                </w:p>
              </w:tc>
            </w:tr>
            <w:tr w14:paraId="54EE3D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48" w:type="dxa"/>
                  <w:tcBorders>
                    <w:tl2br w:val="nil"/>
                    <w:tr2bl w:val="nil"/>
                  </w:tcBorders>
                  <w:vAlign w:val="center"/>
                </w:tcPr>
                <w:p w14:paraId="1520B235">
                  <w:pPr>
                    <w:ind w:left="-105" w:leftChars="-50" w:right="-105" w:rightChars="-50"/>
                    <w:jc w:val="center"/>
                    <w:rPr>
                      <w:color w:val="auto"/>
                      <w:szCs w:val="21"/>
                    </w:rPr>
                  </w:pPr>
                  <w:r>
                    <w:rPr>
                      <w:color w:val="auto"/>
                      <w:szCs w:val="21"/>
                    </w:rPr>
                    <w:t>重点污染防治区</w:t>
                  </w:r>
                </w:p>
              </w:tc>
              <w:tc>
                <w:tcPr>
                  <w:tcW w:w="472" w:type="dxa"/>
                  <w:tcBorders>
                    <w:tl2br w:val="nil"/>
                    <w:tr2bl w:val="nil"/>
                  </w:tcBorders>
                  <w:vAlign w:val="center"/>
                </w:tcPr>
                <w:p w14:paraId="496183C8">
                  <w:pPr>
                    <w:ind w:left="-105" w:leftChars="-50" w:right="-105" w:rightChars="-50"/>
                    <w:jc w:val="center"/>
                    <w:rPr>
                      <w:color w:val="auto"/>
                      <w:szCs w:val="21"/>
                    </w:rPr>
                  </w:pPr>
                  <w:r>
                    <w:rPr>
                      <w:color w:val="auto"/>
                      <w:szCs w:val="21"/>
                    </w:rPr>
                    <w:t>1</w:t>
                  </w:r>
                </w:p>
              </w:tc>
              <w:tc>
                <w:tcPr>
                  <w:tcW w:w="2250" w:type="dxa"/>
                  <w:tcBorders>
                    <w:tl2br w:val="nil"/>
                    <w:tr2bl w:val="nil"/>
                  </w:tcBorders>
                  <w:vAlign w:val="center"/>
                </w:tcPr>
                <w:p w14:paraId="533EBB21">
                  <w:pPr>
                    <w:ind w:left="-105" w:leftChars="-50" w:right="-105" w:rightChars="-50"/>
                    <w:jc w:val="center"/>
                    <w:rPr>
                      <w:rFonts w:hint="default" w:eastAsia="宋体"/>
                      <w:color w:val="auto"/>
                      <w:szCs w:val="21"/>
                      <w:lang w:val="en-US" w:eastAsia="zh-CN"/>
                    </w:rPr>
                  </w:pPr>
                  <w:r>
                    <w:rPr>
                      <w:color w:val="auto"/>
                      <w:szCs w:val="21"/>
                    </w:rPr>
                    <w:t>危险废物暂存间</w:t>
                  </w:r>
                  <w:r>
                    <w:rPr>
                      <w:rFonts w:hint="eastAsia"/>
                      <w:color w:val="auto"/>
                      <w:lang w:eastAsia="zh-CN"/>
                    </w:rPr>
                    <w:t>、</w:t>
                  </w:r>
                  <w:r>
                    <w:rPr>
                      <w:rFonts w:hint="eastAsia"/>
                      <w:color w:val="auto"/>
                      <w:lang w:val="en-US" w:eastAsia="zh-CN"/>
                    </w:rPr>
                    <w:t>污水池、油料区</w:t>
                  </w:r>
                </w:p>
              </w:tc>
              <w:tc>
                <w:tcPr>
                  <w:tcW w:w="1675" w:type="dxa"/>
                  <w:tcBorders>
                    <w:tl2br w:val="nil"/>
                    <w:tr2bl w:val="nil"/>
                  </w:tcBorders>
                  <w:vAlign w:val="center"/>
                </w:tcPr>
                <w:p w14:paraId="7592C351">
                  <w:pPr>
                    <w:ind w:left="-105" w:leftChars="-50" w:right="-105" w:rightChars="-50"/>
                    <w:jc w:val="center"/>
                    <w:rPr>
                      <w:color w:val="auto"/>
                      <w:szCs w:val="21"/>
                    </w:rPr>
                  </w:pPr>
                  <w:r>
                    <w:rPr>
                      <w:color w:val="auto"/>
                      <w:szCs w:val="21"/>
                    </w:rPr>
                    <w:t>地面、四周边沟的沟底和沟壑</w:t>
                  </w:r>
                </w:p>
              </w:tc>
              <w:tc>
                <w:tcPr>
                  <w:tcW w:w="2199" w:type="dxa"/>
                  <w:tcBorders>
                    <w:tl2br w:val="nil"/>
                    <w:tr2bl w:val="nil"/>
                  </w:tcBorders>
                  <w:vAlign w:val="center"/>
                </w:tcPr>
                <w:p w14:paraId="080EB1C7">
                  <w:pPr>
                    <w:ind w:left="-105" w:leftChars="-50" w:right="-105" w:rightChars="-50"/>
                    <w:jc w:val="center"/>
                    <w:rPr>
                      <w:color w:val="auto"/>
                      <w:szCs w:val="21"/>
                    </w:rPr>
                  </w:pPr>
                  <w:r>
                    <w:rPr>
                      <w:color w:val="auto"/>
                      <w:szCs w:val="21"/>
                    </w:rPr>
                    <w:t>等效黏土防渗层Mb≥</w:t>
                  </w:r>
                </w:p>
                <w:p w14:paraId="4AAF2B09">
                  <w:pPr>
                    <w:ind w:left="-105" w:leftChars="-50" w:right="-105" w:rightChars="-50"/>
                    <w:jc w:val="center"/>
                    <w:rPr>
                      <w:color w:val="auto"/>
                      <w:szCs w:val="21"/>
                    </w:rPr>
                  </w:pPr>
                  <w:r>
                    <w:rPr>
                      <w:color w:val="auto"/>
                      <w:szCs w:val="21"/>
                    </w:rPr>
                    <w:t>6.0m、渗透系数K≤1.0</w:t>
                  </w:r>
                </w:p>
                <w:p w14:paraId="76A2BF73">
                  <w:pPr>
                    <w:ind w:left="-105" w:leftChars="-50" w:right="-105" w:rightChars="-50"/>
                    <w:jc w:val="center"/>
                    <w:rPr>
                      <w:color w:val="auto"/>
                      <w:szCs w:val="21"/>
                    </w:rPr>
                  </w:pPr>
                  <w:r>
                    <w:rPr>
                      <w:color w:val="auto"/>
                      <w:szCs w:val="21"/>
                    </w:rPr>
                    <w:t>×10</w:t>
                  </w:r>
                  <w:r>
                    <w:rPr>
                      <w:color w:val="auto"/>
                      <w:szCs w:val="21"/>
                      <w:vertAlign w:val="superscript"/>
                    </w:rPr>
                    <w:t>-7</w:t>
                  </w:r>
                  <w:r>
                    <w:rPr>
                      <w:color w:val="auto"/>
                      <w:szCs w:val="21"/>
                    </w:rPr>
                    <w:t>cm/s</w:t>
                  </w:r>
                </w:p>
              </w:tc>
            </w:tr>
            <w:tr w14:paraId="27F5E6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48" w:type="dxa"/>
                  <w:tcBorders>
                    <w:tl2br w:val="nil"/>
                    <w:tr2bl w:val="nil"/>
                  </w:tcBorders>
                  <w:vAlign w:val="center"/>
                </w:tcPr>
                <w:p w14:paraId="3FC990C8">
                  <w:pPr>
                    <w:ind w:left="-105" w:leftChars="-50" w:right="-105" w:rightChars="-50"/>
                    <w:jc w:val="center"/>
                    <w:rPr>
                      <w:color w:val="auto"/>
                      <w:szCs w:val="21"/>
                    </w:rPr>
                  </w:pPr>
                  <w:r>
                    <w:rPr>
                      <w:color w:val="auto"/>
                      <w:szCs w:val="21"/>
                    </w:rPr>
                    <w:t>一般污染防治区</w:t>
                  </w:r>
                </w:p>
              </w:tc>
              <w:tc>
                <w:tcPr>
                  <w:tcW w:w="472" w:type="dxa"/>
                  <w:tcBorders>
                    <w:tl2br w:val="nil"/>
                    <w:tr2bl w:val="nil"/>
                  </w:tcBorders>
                  <w:vAlign w:val="center"/>
                </w:tcPr>
                <w:p w14:paraId="5FB6B9D3">
                  <w:pPr>
                    <w:ind w:left="-105" w:leftChars="-50" w:right="-105" w:rightChars="-50"/>
                    <w:jc w:val="center"/>
                    <w:rPr>
                      <w:color w:val="auto"/>
                      <w:szCs w:val="21"/>
                    </w:rPr>
                  </w:pPr>
                  <w:r>
                    <w:rPr>
                      <w:color w:val="auto"/>
                      <w:szCs w:val="21"/>
                    </w:rPr>
                    <w:t>2</w:t>
                  </w:r>
                </w:p>
              </w:tc>
              <w:tc>
                <w:tcPr>
                  <w:tcW w:w="2250" w:type="dxa"/>
                  <w:tcBorders>
                    <w:tl2br w:val="nil"/>
                    <w:tr2bl w:val="nil"/>
                  </w:tcBorders>
                  <w:vAlign w:val="center"/>
                </w:tcPr>
                <w:p w14:paraId="607182DE">
                  <w:pPr>
                    <w:ind w:left="-105" w:leftChars="-50" w:right="-105" w:rightChars="-50"/>
                    <w:jc w:val="center"/>
                    <w:rPr>
                      <w:color w:val="auto"/>
                      <w:szCs w:val="21"/>
                    </w:rPr>
                  </w:pPr>
                  <w:r>
                    <w:rPr>
                      <w:color w:val="auto"/>
                      <w:szCs w:val="21"/>
                    </w:rPr>
                    <w:t>一般工业固废间、项目生产车间</w:t>
                  </w:r>
                </w:p>
              </w:tc>
              <w:tc>
                <w:tcPr>
                  <w:tcW w:w="1675" w:type="dxa"/>
                  <w:tcBorders>
                    <w:tl2br w:val="nil"/>
                    <w:tr2bl w:val="nil"/>
                  </w:tcBorders>
                  <w:vAlign w:val="center"/>
                </w:tcPr>
                <w:p w14:paraId="08B61D1F">
                  <w:pPr>
                    <w:ind w:left="-105" w:leftChars="-50" w:right="-105" w:rightChars="-50"/>
                    <w:jc w:val="center"/>
                    <w:rPr>
                      <w:color w:val="auto"/>
                      <w:szCs w:val="21"/>
                    </w:rPr>
                  </w:pPr>
                  <w:r>
                    <w:rPr>
                      <w:color w:val="auto"/>
                      <w:szCs w:val="21"/>
                    </w:rPr>
                    <w:t>地面</w:t>
                  </w:r>
                </w:p>
              </w:tc>
              <w:tc>
                <w:tcPr>
                  <w:tcW w:w="2199" w:type="dxa"/>
                  <w:tcBorders>
                    <w:tl2br w:val="nil"/>
                    <w:tr2bl w:val="nil"/>
                  </w:tcBorders>
                  <w:vAlign w:val="center"/>
                </w:tcPr>
                <w:p w14:paraId="4B51DA0C">
                  <w:pPr>
                    <w:ind w:left="-105" w:leftChars="-50" w:right="-105" w:rightChars="-50"/>
                    <w:jc w:val="center"/>
                    <w:rPr>
                      <w:color w:val="auto"/>
                      <w:szCs w:val="21"/>
                    </w:rPr>
                  </w:pPr>
                  <w:r>
                    <w:rPr>
                      <w:color w:val="auto"/>
                      <w:szCs w:val="21"/>
                    </w:rPr>
                    <w:t>等效黏土防渗层Mb≥</w:t>
                  </w:r>
                </w:p>
                <w:p w14:paraId="1E52BAB4">
                  <w:pPr>
                    <w:ind w:left="-105" w:leftChars="-50" w:right="-105" w:rightChars="-50"/>
                    <w:jc w:val="center"/>
                    <w:rPr>
                      <w:color w:val="auto"/>
                      <w:szCs w:val="21"/>
                    </w:rPr>
                  </w:pPr>
                  <w:r>
                    <w:rPr>
                      <w:color w:val="auto"/>
                      <w:szCs w:val="21"/>
                    </w:rPr>
                    <w:t>1.5m、渗透系数K≤1.0</w:t>
                  </w:r>
                </w:p>
                <w:p w14:paraId="62E122AC">
                  <w:pPr>
                    <w:ind w:left="-105" w:leftChars="-50" w:right="-105" w:rightChars="-50"/>
                    <w:jc w:val="center"/>
                    <w:rPr>
                      <w:color w:val="auto"/>
                      <w:szCs w:val="21"/>
                    </w:rPr>
                  </w:pPr>
                  <w:r>
                    <w:rPr>
                      <w:color w:val="auto"/>
                      <w:szCs w:val="21"/>
                    </w:rPr>
                    <w:t>×10</w:t>
                  </w:r>
                  <w:r>
                    <w:rPr>
                      <w:color w:val="auto"/>
                      <w:szCs w:val="21"/>
                      <w:vertAlign w:val="superscript"/>
                    </w:rPr>
                    <w:t>-7</w:t>
                  </w:r>
                  <w:r>
                    <w:rPr>
                      <w:color w:val="auto"/>
                      <w:szCs w:val="21"/>
                    </w:rPr>
                    <w:t>cm/s</w:t>
                  </w:r>
                </w:p>
              </w:tc>
            </w:tr>
            <w:tr w14:paraId="1FAB65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48" w:type="dxa"/>
                  <w:tcBorders>
                    <w:tl2br w:val="nil"/>
                    <w:tr2bl w:val="nil"/>
                  </w:tcBorders>
                  <w:vAlign w:val="center"/>
                </w:tcPr>
                <w:p w14:paraId="7728023C">
                  <w:pPr>
                    <w:ind w:left="-105" w:leftChars="-50" w:right="-105" w:rightChars="-50"/>
                    <w:jc w:val="center"/>
                    <w:rPr>
                      <w:color w:val="auto"/>
                      <w:szCs w:val="21"/>
                    </w:rPr>
                  </w:pPr>
                  <w:r>
                    <w:rPr>
                      <w:color w:val="auto"/>
                      <w:szCs w:val="21"/>
                    </w:rPr>
                    <w:t>简单防渗区</w:t>
                  </w:r>
                </w:p>
              </w:tc>
              <w:tc>
                <w:tcPr>
                  <w:tcW w:w="472" w:type="dxa"/>
                  <w:tcBorders>
                    <w:tl2br w:val="nil"/>
                    <w:tr2bl w:val="nil"/>
                  </w:tcBorders>
                  <w:vAlign w:val="center"/>
                </w:tcPr>
                <w:p w14:paraId="3BFDCC8A">
                  <w:pPr>
                    <w:ind w:left="-105" w:leftChars="-50" w:right="-105" w:rightChars="-50"/>
                    <w:jc w:val="center"/>
                    <w:rPr>
                      <w:color w:val="auto"/>
                      <w:szCs w:val="21"/>
                    </w:rPr>
                  </w:pPr>
                  <w:r>
                    <w:rPr>
                      <w:color w:val="auto"/>
                      <w:szCs w:val="21"/>
                    </w:rPr>
                    <w:t>3</w:t>
                  </w:r>
                </w:p>
              </w:tc>
              <w:tc>
                <w:tcPr>
                  <w:tcW w:w="2250" w:type="dxa"/>
                  <w:tcBorders>
                    <w:tl2br w:val="nil"/>
                    <w:tr2bl w:val="nil"/>
                  </w:tcBorders>
                  <w:vAlign w:val="center"/>
                </w:tcPr>
                <w:p w14:paraId="31D61408">
                  <w:pPr>
                    <w:ind w:left="-105" w:leftChars="-50" w:right="-105" w:rightChars="-50"/>
                    <w:jc w:val="center"/>
                    <w:rPr>
                      <w:color w:val="auto"/>
                      <w:szCs w:val="21"/>
                    </w:rPr>
                  </w:pPr>
                  <w:r>
                    <w:rPr>
                      <w:color w:val="auto"/>
                      <w:szCs w:val="21"/>
                    </w:rPr>
                    <w:t>原料存放区、成品仓库等</w:t>
                  </w:r>
                </w:p>
              </w:tc>
              <w:tc>
                <w:tcPr>
                  <w:tcW w:w="1675" w:type="dxa"/>
                  <w:tcBorders>
                    <w:tl2br w:val="nil"/>
                    <w:tr2bl w:val="nil"/>
                  </w:tcBorders>
                  <w:vAlign w:val="center"/>
                </w:tcPr>
                <w:p w14:paraId="4EAFB0DE">
                  <w:pPr>
                    <w:ind w:left="-105" w:leftChars="-50" w:right="-105" w:rightChars="-50"/>
                    <w:jc w:val="center"/>
                    <w:rPr>
                      <w:color w:val="auto"/>
                      <w:szCs w:val="21"/>
                    </w:rPr>
                  </w:pPr>
                  <w:r>
                    <w:rPr>
                      <w:color w:val="auto"/>
                      <w:szCs w:val="21"/>
                    </w:rPr>
                    <w:t>地面</w:t>
                  </w:r>
                </w:p>
              </w:tc>
              <w:tc>
                <w:tcPr>
                  <w:tcW w:w="2199" w:type="dxa"/>
                  <w:tcBorders>
                    <w:tl2br w:val="nil"/>
                    <w:tr2bl w:val="nil"/>
                  </w:tcBorders>
                  <w:vAlign w:val="center"/>
                </w:tcPr>
                <w:p w14:paraId="2A9A0AA4">
                  <w:pPr>
                    <w:ind w:left="-105" w:leftChars="-50" w:right="-105" w:rightChars="-50"/>
                    <w:jc w:val="center"/>
                    <w:rPr>
                      <w:color w:val="auto"/>
                      <w:szCs w:val="21"/>
                    </w:rPr>
                  </w:pPr>
                  <w:r>
                    <w:rPr>
                      <w:color w:val="auto"/>
                      <w:szCs w:val="21"/>
                    </w:rPr>
                    <w:t>一般地面硬化</w:t>
                  </w:r>
                </w:p>
              </w:tc>
            </w:tr>
          </w:tbl>
          <w:p w14:paraId="5EA8AE05">
            <w:pPr>
              <w:pStyle w:val="91"/>
              <w:spacing w:after="0" w:line="360" w:lineRule="auto"/>
              <w:ind w:left="0" w:leftChars="0" w:firstLine="480" w:firstLineChars="200"/>
              <w:rPr>
                <w:color w:val="auto"/>
                <w:szCs w:val="16"/>
              </w:rPr>
            </w:pPr>
            <w:r>
              <w:rPr>
                <w:color w:val="auto"/>
                <w:szCs w:val="16"/>
              </w:rPr>
              <w:t>②防渗要求</w:t>
            </w:r>
          </w:p>
          <w:p w14:paraId="1D756023">
            <w:pPr>
              <w:pStyle w:val="91"/>
              <w:spacing w:after="0" w:line="360" w:lineRule="auto"/>
              <w:ind w:left="0" w:leftChars="0" w:firstLine="480" w:firstLineChars="200"/>
              <w:rPr>
                <w:color w:val="auto"/>
                <w:szCs w:val="16"/>
              </w:rPr>
            </w:pPr>
            <w:r>
              <w:rPr>
                <w:color w:val="auto"/>
                <w:szCs w:val="16"/>
              </w:rPr>
              <w:t>重点污染区防渗要求：根据《环境影响评价技术导则地下水环境》（HJ610-2016）的要求，重点防治区的防渗性能应等效黏土防渗层≥6.0m，渗透系数≤1.0×10</w:t>
            </w:r>
            <w:r>
              <w:rPr>
                <w:color w:val="auto"/>
                <w:szCs w:val="16"/>
                <w:vertAlign w:val="superscript"/>
              </w:rPr>
              <w:t>-7</w:t>
            </w:r>
            <w:r>
              <w:rPr>
                <w:color w:val="auto"/>
                <w:szCs w:val="16"/>
              </w:rPr>
              <w:t>cm/s。危险废物暂存场重点防渗区应按照《危险废物污染防治技术政策》及《危险废物贮存污染控制标准》（GB18597-2023）等危险废物处理的相关标准、法律法规的要求；一般污染区防渗要求：根据《环境影响评价技术导则地下水环境》IJ610-2016），一般防渗区的防渗性能等效黏土防渗层≥1.5m，渗透系数≤1.0×10</w:t>
            </w:r>
            <w:r>
              <w:rPr>
                <w:color w:val="auto"/>
                <w:szCs w:val="16"/>
                <w:vertAlign w:val="superscript"/>
              </w:rPr>
              <w:t>-7</w:t>
            </w:r>
            <w:r>
              <w:rPr>
                <w:color w:val="auto"/>
                <w:szCs w:val="16"/>
              </w:rPr>
              <w:t>cm/s。一般工业固体废物暂存场一般防渗区应按照《一般工业固体废物贮存和填埋污染控制标准》（GB 18599-2020）中要求进行设计，且具有防雨、防渗、防风、防日晒的功能。</w:t>
            </w:r>
          </w:p>
          <w:p w14:paraId="7A5EFDCF">
            <w:pPr>
              <w:pStyle w:val="91"/>
              <w:spacing w:after="0" w:line="360" w:lineRule="auto"/>
              <w:ind w:left="0" w:leftChars="0" w:firstLine="480" w:firstLineChars="200"/>
              <w:rPr>
                <w:color w:val="auto"/>
                <w:szCs w:val="16"/>
              </w:rPr>
            </w:pPr>
            <w:r>
              <w:rPr>
                <w:color w:val="auto"/>
                <w:szCs w:val="16"/>
              </w:rPr>
              <w:t>（1）监控措施</w:t>
            </w:r>
          </w:p>
          <w:p w14:paraId="046C08A4">
            <w:pPr>
              <w:pStyle w:val="91"/>
              <w:spacing w:after="0" w:line="360" w:lineRule="auto"/>
              <w:ind w:left="0" w:leftChars="0" w:firstLine="480" w:firstLineChars="200"/>
              <w:rPr>
                <w:color w:val="auto"/>
                <w:szCs w:val="16"/>
              </w:rPr>
            </w:pPr>
            <w:r>
              <w:rPr>
                <w:color w:val="auto"/>
                <w:szCs w:val="16"/>
              </w:rPr>
              <w:t>①建立健全环境管理和监测制度，保证各环保设施正常运转，同时强化风险防范意识，如遇环保设施不能正常运转，应立即停产检修。</w:t>
            </w:r>
          </w:p>
          <w:p w14:paraId="5BDE6C79">
            <w:pPr>
              <w:pStyle w:val="91"/>
              <w:spacing w:after="0" w:line="360" w:lineRule="auto"/>
              <w:ind w:left="0" w:leftChars="0" w:firstLine="480" w:firstLineChars="200"/>
              <w:rPr>
                <w:color w:val="auto"/>
                <w:szCs w:val="16"/>
              </w:rPr>
            </w:pPr>
            <w:r>
              <w:rPr>
                <w:color w:val="auto"/>
                <w:szCs w:val="16"/>
              </w:rPr>
              <w:t>②必要时委托有资质的单位对厂址周边地下水、土壤等进行跟踪监测，掌握厂址周边污染变化趋势。</w:t>
            </w:r>
          </w:p>
          <w:p w14:paraId="5839903D">
            <w:pPr>
              <w:pStyle w:val="91"/>
              <w:spacing w:after="0" w:line="360" w:lineRule="auto"/>
              <w:ind w:left="0" w:leftChars="0" w:firstLine="480" w:firstLineChars="200"/>
              <w:rPr>
                <w:color w:val="auto"/>
                <w:szCs w:val="16"/>
              </w:rPr>
            </w:pPr>
            <w:r>
              <w:rPr>
                <w:color w:val="auto"/>
                <w:szCs w:val="16"/>
              </w:rPr>
              <w:t>③在今后的生产活动中，做好设备的维护、检修，杜绝跑、冒、滴、漏现象。同时，加强污染物产生主要环节的收集治理，加强厂区的安全防护、环境风险防范措施，以便及时发现事故隐患，及时采取有效的应对措施。</w:t>
            </w:r>
          </w:p>
          <w:p w14:paraId="32141A43">
            <w:pPr>
              <w:pStyle w:val="91"/>
              <w:spacing w:after="0" w:line="360" w:lineRule="auto"/>
              <w:ind w:left="0" w:leftChars="0" w:firstLine="480" w:firstLineChars="200"/>
              <w:rPr>
                <w:color w:val="auto"/>
                <w:szCs w:val="16"/>
              </w:rPr>
            </w:pPr>
            <w:r>
              <w:rPr>
                <w:color w:val="auto"/>
                <w:szCs w:val="16"/>
              </w:rPr>
              <w:t>④项目生产经营用地的用途变更或者在其土地使用权收回、转让前，应当由土地使用权人按照规定进行土壤污染状况调查。</w:t>
            </w:r>
          </w:p>
          <w:p w14:paraId="1AA0F1CD">
            <w:pPr>
              <w:pStyle w:val="4"/>
              <w:spacing w:before="0" w:beforeAutospacing="0" w:after="0" w:afterAutospacing="0" w:line="360" w:lineRule="auto"/>
              <w:rPr>
                <w:rFonts w:hint="default" w:ascii="Times New Roman" w:hAnsi="Times New Roman"/>
                <w:color w:val="auto"/>
                <w:sz w:val="24"/>
                <w:szCs w:val="24"/>
              </w:rPr>
            </w:pPr>
            <w:r>
              <w:rPr>
                <w:rFonts w:hint="default" w:ascii="Times New Roman" w:hAnsi="Times New Roman"/>
                <w:color w:val="auto"/>
                <w:sz w:val="24"/>
                <w:szCs w:val="24"/>
              </w:rPr>
              <w:t>4.6.3跟踪监测要求</w:t>
            </w:r>
          </w:p>
          <w:p w14:paraId="1655AD26">
            <w:pPr>
              <w:pStyle w:val="91"/>
              <w:spacing w:after="0" w:line="360" w:lineRule="auto"/>
              <w:ind w:left="0" w:leftChars="0" w:firstLine="480" w:firstLineChars="200"/>
              <w:rPr>
                <w:color w:val="auto"/>
                <w:szCs w:val="16"/>
              </w:rPr>
            </w:pPr>
            <w:r>
              <w:rPr>
                <w:color w:val="auto"/>
                <w:szCs w:val="16"/>
              </w:rPr>
              <w:t>周边以工业企业为主，项目周边地下水、土壤环境相对不敏感，采取有效的防渗措施后，项目对地下水、土壤环境影响很小，本评价不对项目地下水、土壤环境进行跟踪监测。</w:t>
            </w:r>
          </w:p>
          <w:p w14:paraId="3F06E7E3">
            <w:pPr>
              <w:pStyle w:val="4"/>
              <w:spacing w:before="0" w:beforeAutospacing="0" w:after="0" w:afterAutospacing="0" w:line="360" w:lineRule="auto"/>
              <w:rPr>
                <w:rFonts w:hint="default" w:ascii="Times New Roman" w:hAnsi="Times New Roman"/>
                <w:color w:val="auto"/>
                <w:sz w:val="28"/>
                <w:szCs w:val="28"/>
              </w:rPr>
            </w:pPr>
            <w:r>
              <w:rPr>
                <w:rFonts w:hint="default" w:ascii="Times New Roman" w:hAnsi="Times New Roman"/>
                <w:color w:val="auto"/>
                <w:sz w:val="28"/>
                <w:szCs w:val="28"/>
              </w:rPr>
              <w:t>4.7 环境风险影响和保护措施</w:t>
            </w:r>
          </w:p>
          <w:p w14:paraId="2D45A917">
            <w:pPr>
              <w:pStyle w:val="4"/>
              <w:spacing w:before="0" w:beforeAutospacing="0" w:after="0" w:afterAutospacing="0" w:line="360" w:lineRule="auto"/>
              <w:ind w:firstLine="480" w:firstLineChars="200"/>
              <w:rPr>
                <w:rFonts w:hint="default" w:ascii="Times New Roman" w:hAnsi="Times New Roman"/>
                <w:b w:val="0"/>
                <w:color w:val="auto"/>
                <w:sz w:val="24"/>
                <w:szCs w:val="16"/>
              </w:rPr>
            </w:pPr>
            <w:r>
              <w:rPr>
                <w:rFonts w:hint="default" w:ascii="Times New Roman" w:hAnsi="Times New Roman"/>
                <w:b w:val="0"/>
                <w:color w:val="auto"/>
                <w:sz w:val="24"/>
                <w:szCs w:val="16"/>
              </w:rPr>
              <w:t>根据《建设项目环境影响报告表编制技术指南（污染影响类）（试行）》（环办环评[2020]33号）关于环境风险评价要求：“明确有毒有害和易燃易爆等危险物质和风险源分布情况及可能影响途径，并提出相应环境风险防范措施”。</w:t>
            </w:r>
          </w:p>
          <w:p w14:paraId="2B50E112">
            <w:pPr>
              <w:pStyle w:val="91"/>
              <w:spacing w:after="0" w:line="360" w:lineRule="auto"/>
              <w:ind w:left="0" w:leftChars="0" w:firstLine="482" w:firstLineChars="200"/>
              <w:rPr>
                <w:b/>
                <w:bCs/>
                <w:color w:val="auto"/>
                <w:szCs w:val="16"/>
              </w:rPr>
            </w:pPr>
            <w:r>
              <w:rPr>
                <w:b/>
                <w:bCs/>
                <w:color w:val="auto"/>
                <w:szCs w:val="16"/>
              </w:rPr>
              <w:t>1、风险源调查（风险物质按全厂进行统计）</w:t>
            </w:r>
          </w:p>
          <w:p w14:paraId="49F2C9E2">
            <w:pPr>
              <w:widowControl/>
              <w:spacing w:line="360" w:lineRule="auto"/>
              <w:ind w:firstLine="480" w:firstLineChars="200"/>
              <w:jc w:val="left"/>
              <w:rPr>
                <w:color w:val="auto"/>
                <w:kern w:val="0"/>
                <w:sz w:val="24"/>
                <w:szCs w:val="16"/>
              </w:rPr>
            </w:pPr>
            <w:r>
              <w:rPr>
                <w:color w:val="auto"/>
                <w:kern w:val="0"/>
                <w:sz w:val="24"/>
                <w:szCs w:val="16"/>
              </w:rPr>
              <w:t>根据《危险化学品重大危险源识别》（GB18218-2018）、《建设项目环境风险评价技术导则》（HJ169-2018）附录B，本项目环境风险物质主要考虑润滑油和废润滑油。项目风险物质数量及储存点位详见表4.7-1。</w:t>
            </w:r>
          </w:p>
          <w:p w14:paraId="280E2828">
            <w:pPr>
              <w:spacing w:line="360" w:lineRule="auto"/>
              <w:ind w:firstLine="480"/>
              <w:jc w:val="center"/>
              <w:rPr>
                <w:b/>
                <w:bCs/>
                <w:color w:val="auto"/>
                <w:sz w:val="24"/>
                <w:szCs w:val="22"/>
              </w:rPr>
            </w:pPr>
            <w:r>
              <w:rPr>
                <w:b/>
                <w:bCs/>
                <w:color w:val="auto"/>
                <w:sz w:val="24"/>
                <w:szCs w:val="22"/>
              </w:rPr>
              <w:t>表4.7-1 风险物质数量级临界量比值表</w:t>
            </w:r>
          </w:p>
          <w:tbl>
            <w:tblPr>
              <w:tblStyle w:val="33"/>
              <w:tblW w:w="8244"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834"/>
              <w:gridCol w:w="1178"/>
              <w:gridCol w:w="1178"/>
              <w:gridCol w:w="1178"/>
              <w:gridCol w:w="1178"/>
              <w:gridCol w:w="1178"/>
            </w:tblGrid>
            <w:tr w14:paraId="4D5047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20" w:type="dxa"/>
                  <w:tcBorders>
                    <w:tl2br w:val="nil"/>
                    <w:tr2bl w:val="nil"/>
                  </w:tcBorders>
                </w:tcPr>
                <w:p w14:paraId="24EDAEEB">
                  <w:pPr>
                    <w:ind w:left="-105" w:leftChars="-50" w:right="-105" w:rightChars="-50"/>
                    <w:jc w:val="center"/>
                    <w:rPr>
                      <w:color w:val="auto"/>
                      <w:szCs w:val="21"/>
                    </w:rPr>
                  </w:pPr>
                  <w:r>
                    <w:rPr>
                      <w:color w:val="auto"/>
                      <w:szCs w:val="21"/>
                    </w:rPr>
                    <w:t>序号</w:t>
                  </w:r>
                </w:p>
              </w:tc>
              <w:tc>
                <w:tcPr>
                  <w:tcW w:w="1834" w:type="dxa"/>
                  <w:tcBorders>
                    <w:tl2br w:val="nil"/>
                    <w:tr2bl w:val="nil"/>
                  </w:tcBorders>
                </w:tcPr>
                <w:p w14:paraId="7744985A">
                  <w:pPr>
                    <w:ind w:left="-105" w:leftChars="-50" w:right="-105" w:rightChars="-50"/>
                    <w:jc w:val="center"/>
                    <w:rPr>
                      <w:color w:val="auto"/>
                      <w:szCs w:val="21"/>
                    </w:rPr>
                  </w:pPr>
                  <w:r>
                    <w:rPr>
                      <w:color w:val="auto"/>
                      <w:szCs w:val="21"/>
                    </w:rPr>
                    <w:t>风险物质名称</w:t>
                  </w:r>
                </w:p>
              </w:tc>
              <w:tc>
                <w:tcPr>
                  <w:tcW w:w="1178" w:type="dxa"/>
                  <w:tcBorders>
                    <w:tl2br w:val="nil"/>
                    <w:tr2bl w:val="nil"/>
                  </w:tcBorders>
                </w:tcPr>
                <w:p w14:paraId="4F19987B">
                  <w:pPr>
                    <w:ind w:left="-105" w:leftChars="-50" w:right="-105" w:rightChars="-50"/>
                    <w:jc w:val="center"/>
                    <w:rPr>
                      <w:color w:val="auto"/>
                      <w:szCs w:val="21"/>
                    </w:rPr>
                  </w:pPr>
                  <w:r>
                    <w:rPr>
                      <w:color w:val="auto"/>
                      <w:szCs w:val="21"/>
                    </w:rPr>
                    <w:t>储存量t</w:t>
                  </w:r>
                </w:p>
              </w:tc>
              <w:tc>
                <w:tcPr>
                  <w:tcW w:w="1178" w:type="dxa"/>
                  <w:tcBorders>
                    <w:tl2br w:val="nil"/>
                    <w:tr2bl w:val="nil"/>
                  </w:tcBorders>
                </w:tcPr>
                <w:p w14:paraId="63B4EC86">
                  <w:pPr>
                    <w:ind w:left="-105" w:leftChars="-50" w:right="-105" w:rightChars="-50"/>
                    <w:jc w:val="center"/>
                    <w:rPr>
                      <w:color w:val="auto"/>
                      <w:szCs w:val="21"/>
                    </w:rPr>
                  </w:pPr>
                  <w:r>
                    <w:rPr>
                      <w:color w:val="auto"/>
                      <w:szCs w:val="21"/>
                    </w:rPr>
                    <w:t>特性</w:t>
                  </w:r>
                </w:p>
              </w:tc>
              <w:tc>
                <w:tcPr>
                  <w:tcW w:w="1178" w:type="dxa"/>
                  <w:tcBorders>
                    <w:tl2br w:val="nil"/>
                    <w:tr2bl w:val="nil"/>
                  </w:tcBorders>
                </w:tcPr>
                <w:p w14:paraId="75C9E5DA">
                  <w:pPr>
                    <w:ind w:left="-105" w:leftChars="-50" w:right="-105" w:rightChars="-50"/>
                    <w:jc w:val="center"/>
                    <w:rPr>
                      <w:color w:val="auto"/>
                      <w:szCs w:val="21"/>
                    </w:rPr>
                  </w:pPr>
                  <w:r>
                    <w:rPr>
                      <w:color w:val="auto"/>
                      <w:szCs w:val="21"/>
                    </w:rPr>
                    <w:t>风险源点位</w:t>
                  </w:r>
                </w:p>
              </w:tc>
              <w:tc>
                <w:tcPr>
                  <w:tcW w:w="1178" w:type="dxa"/>
                  <w:tcBorders>
                    <w:tl2br w:val="nil"/>
                    <w:tr2bl w:val="nil"/>
                  </w:tcBorders>
                </w:tcPr>
                <w:p w14:paraId="464FD1B7">
                  <w:pPr>
                    <w:ind w:left="-105" w:leftChars="-50" w:right="-105" w:rightChars="-50"/>
                    <w:jc w:val="center"/>
                    <w:rPr>
                      <w:color w:val="auto"/>
                      <w:szCs w:val="21"/>
                    </w:rPr>
                  </w:pPr>
                  <w:r>
                    <w:rPr>
                      <w:color w:val="auto"/>
                      <w:szCs w:val="21"/>
                    </w:rPr>
                    <w:t>临界量t</w:t>
                  </w:r>
                </w:p>
              </w:tc>
              <w:tc>
                <w:tcPr>
                  <w:tcW w:w="1178" w:type="dxa"/>
                  <w:tcBorders>
                    <w:tl2br w:val="nil"/>
                    <w:tr2bl w:val="nil"/>
                  </w:tcBorders>
                </w:tcPr>
                <w:p w14:paraId="58867CB2">
                  <w:pPr>
                    <w:ind w:left="-105" w:leftChars="-50" w:right="-105" w:rightChars="-50"/>
                    <w:jc w:val="center"/>
                    <w:rPr>
                      <w:color w:val="auto"/>
                      <w:szCs w:val="21"/>
                    </w:rPr>
                  </w:pPr>
                  <w:r>
                    <w:rPr>
                      <w:color w:val="auto"/>
                      <w:szCs w:val="21"/>
                    </w:rPr>
                    <w:t>Q值</w:t>
                  </w:r>
                </w:p>
              </w:tc>
            </w:tr>
            <w:tr w14:paraId="5857DD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20" w:type="dxa"/>
                  <w:tcBorders>
                    <w:tl2br w:val="nil"/>
                    <w:tr2bl w:val="nil"/>
                  </w:tcBorders>
                </w:tcPr>
                <w:p w14:paraId="07D32980">
                  <w:pPr>
                    <w:ind w:left="-105" w:leftChars="-50" w:right="-105" w:rightChars="-50"/>
                    <w:jc w:val="center"/>
                    <w:rPr>
                      <w:color w:val="auto"/>
                      <w:szCs w:val="21"/>
                    </w:rPr>
                  </w:pPr>
                  <w:r>
                    <w:rPr>
                      <w:color w:val="auto"/>
                      <w:szCs w:val="21"/>
                    </w:rPr>
                    <w:t>1</w:t>
                  </w:r>
                </w:p>
              </w:tc>
              <w:tc>
                <w:tcPr>
                  <w:tcW w:w="1834" w:type="dxa"/>
                  <w:tcBorders>
                    <w:tl2br w:val="nil"/>
                    <w:tr2bl w:val="nil"/>
                  </w:tcBorders>
                </w:tcPr>
                <w:p w14:paraId="370D8D73">
                  <w:pPr>
                    <w:ind w:left="-105" w:leftChars="-50" w:right="-105" w:rightChars="-50"/>
                    <w:jc w:val="center"/>
                    <w:rPr>
                      <w:color w:val="auto"/>
                      <w:szCs w:val="21"/>
                    </w:rPr>
                  </w:pPr>
                  <w:r>
                    <w:rPr>
                      <w:color w:val="auto"/>
                      <w:szCs w:val="21"/>
                    </w:rPr>
                    <w:t>润滑油</w:t>
                  </w:r>
                </w:p>
              </w:tc>
              <w:tc>
                <w:tcPr>
                  <w:tcW w:w="1178" w:type="dxa"/>
                  <w:tcBorders>
                    <w:tl2br w:val="nil"/>
                    <w:tr2bl w:val="nil"/>
                  </w:tcBorders>
                </w:tcPr>
                <w:p w14:paraId="738CAFB2">
                  <w:pPr>
                    <w:ind w:left="-105" w:leftChars="-50" w:right="-105" w:rightChars="-50"/>
                    <w:jc w:val="center"/>
                    <w:rPr>
                      <w:color w:val="auto"/>
                      <w:szCs w:val="21"/>
                    </w:rPr>
                  </w:pPr>
                  <w:r>
                    <w:rPr>
                      <w:color w:val="auto"/>
                      <w:szCs w:val="21"/>
                    </w:rPr>
                    <w:t>0.08</w:t>
                  </w:r>
                </w:p>
              </w:tc>
              <w:tc>
                <w:tcPr>
                  <w:tcW w:w="1178" w:type="dxa"/>
                  <w:tcBorders>
                    <w:tl2br w:val="nil"/>
                    <w:tr2bl w:val="nil"/>
                  </w:tcBorders>
                </w:tcPr>
                <w:p w14:paraId="77DFAC6A">
                  <w:pPr>
                    <w:ind w:left="-105" w:leftChars="-50" w:right="-105" w:rightChars="-50"/>
                    <w:jc w:val="center"/>
                    <w:rPr>
                      <w:color w:val="auto"/>
                      <w:szCs w:val="21"/>
                    </w:rPr>
                  </w:pPr>
                  <w:r>
                    <w:rPr>
                      <w:color w:val="auto"/>
                      <w:szCs w:val="21"/>
                    </w:rPr>
                    <w:t>易燃物质</w:t>
                  </w:r>
                </w:p>
              </w:tc>
              <w:tc>
                <w:tcPr>
                  <w:tcW w:w="1178" w:type="dxa"/>
                  <w:tcBorders>
                    <w:tl2br w:val="nil"/>
                    <w:tr2bl w:val="nil"/>
                  </w:tcBorders>
                </w:tcPr>
                <w:p w14:paraId="0EC9E303">
                  <w:pPr>
                    <w:ind w:left="-105" w:leftChars="-50" w:right="-105" w:rightChars="-50"/>
                    <w:jc w:val="center"/>
                    <w:rPr>
                      <w:color w:val="auto"/>
                      <w:szCs w:val="21"/>
                    </w:rPr>
                  </w:pPr>
                  <w:r>
                    <w:rPr>
                      <w:color w:val="auto"/>
                      <w:szCs w:val="21"/>
                    </w:rPr>
                    <w:t>油料区</w:t>
                  </w:r>
                </w:p>
              </w:tc>
              <w:tc>
                <w:tcPr>
                  <w:tcW w:w="1178" w:type="dxa"/>
                  <w:tcBorders>
                    <w:tl2br w:val="nil"/>
                    <w:tr2bl w:val="nil"/>
                  </w:tcBorders>
                </w:tcPr>
                <w:p w14:paraId="07C69C41">
                  <w:pPr>
                    <w:ind w:left="-105" w:leftChars="-50" w:right="-105" w:rightChars="-50"/>
                    <w:jc w:val="center"/>
                    <w:rPr>
                      <w:color w:val="auto"/>
                      <w:szCs w:val="21"/>
                    </w:rPr>
                  </w:pPr>
                  <w:r>
                    <w:rPr>
                      <w:color w:val="auto"/>
                      <w:szCs w:val="21"/>
                    </w:rPr>
                    <w:t>2500</w:t>
                  </w:r>
                </w:p>
              </w:tc>
              <w:tc>
                <w:tcPr>
                  <w:tcW w:w="1178" w:type="dxa"/>
                  <w:tcBorders>
                    <w:tl2br w:val="nil"/>
                    <w:tr2bl w:val="nil"/>
                  </w:tcBorders>
                </w:tcPr>
                <w:p w14:paraId="1BC9C851">
                  <w:pPr>
                    <w:ind w:left="-105" w:leftChars="-50" w:right="-105" w:rightChars="-50"/>
                    <w:jc w:val="center"/>
                    <w:rPr>
                      <w:color w:val="auto"/>
                      <w:szCs w:val="21"/>
                    </w:rPr>
                  </w:pPr>
                  <w:r>
                    <w:rPr>
                      <w:color w:val="auto"/>
                      <w:szCs w:val="21"/>
                    </w:rPr>
                    <w:t>0.000032</w:t>
                  </w:r>
                </w:p>
              </w:tc>
            </w:tr>
            <w:tr w14:paraId="494B64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20" w:type="dxa"/>
                  <w:tcBorders>
                    <w:tl2br w:val="nil"/>
                    <w:tr2bl w:val="nil"/>
                  </w:tcBorders>
                </w:tcPr>
                <w:p w14:paraId="5E651B2B">
                  <w:pPr>
                    <w:ind w:left="-105" w:leftChars="-50" w:right="-105" w:rightChars="-50"/>
                    <w:jc w:val="center"/>
                    <w:rPr>
                      <w:color w:val="auto"/>
                      <w:szCs w:val="21"/>
                    </w:rPr>
                  </w:pPr>
                  <w:r>
                    <w:rPr>
                      <w:color w:val="auto"/>
                      <w:szCs w:val="21"/>
                    </w:rPr>
                    <w:t>2</w:t>
                  </w:r>
                </w:p>
              </w:tc>
              <w:tc>
                <w:tcPr>
                  <w:tcW w:w="1834" w:type="dxa"/>
                  <w:tcBorders>
                    <w:tl2br w:val="nil"/>
                    <w:tr2bl w:val="nil"/>
                  </w:tcBorders>
                </w:tcPr>
                <w:p w14:paraId="535309D5">
                  <w:pPr>
                    <w:ind w:left="-105" w:leftChars="-50" w:right="-105" w:rightChars="-50"/>
                    <w:jc w:val="center"/>
                    <w:rPr>
                      <w:color w:val="auto"/>
                      <w:szCs w:val="21"/>
                    </w:rPr>
                  </w:pPr>
                  <w:r>
                    <w:rPr>
                      <w:color w:val="auto"/>
                      <w:szCs w:val="21"/>
                    </w:rPr>
                    <w:t>废润滑油</w:t>
                  </w:r>
                </w:p>
              </w:tc>
              <w:tc>
                <w:tcPr>
                  <w:tcW w:w="1178" w:type="dxa"/>
                  <w:tcBorders>
                    <w:tl2br w:val="nil"/>
                    <w:tr2bl w:val="nil"/>
                  </w:tcBorders>
                </w:tcPr>
                <w:p w14:paraId="756D98CB">
                  <w:pPr>
                    <w:ind w:left="-105" w:leftChars="-50" w:right="-105" w:rightChars="-50"/>
                    <w:jc w:val="center"/>
                    <w:rPr>
                      <w:color w:val="auto"/>
                      <w:szCs w:val="21"/>
                    </w:rPr>
                  </w:pPr>
                  <w:r>
                    <w:rPr>
                      <w:color w:val="auto"/>
                      <w:szCs w:val="21"/>
                    </w:rPr>
                    <w:t>0.008</w:t>
                  </w:r>
                </w:p>
              </w:tc>
              <w:tc>
                <w:tcPr>
                  <w:tcW w:w="1178" w:type="dxa"/>
                  <w:tcBorders>
                    <w:tl2br w:val="nil"/>
                    <w:tr2bl w:val="nil"/>
                  </w:tcBorders>
                </w:tcPr>
                <w:p w14:paraId="034325E4">
                  <w:pPr>
                    <w:ind w:left="-105" w:leftChars="-50" w:right="-105" w:rightChars="-50"/>
                    <w:jc w:val="center"/>
                    <w:rPr>
                      <w:color w:val="auto"/>
                      <w:szCs w:val="21"/>
                    </w:rPr>
                  </w:pPr>
                  <w:r>
                    <w:rPr>
                      <w:color w:val="auto"/>
                      <w:szCs w:val="21"/>
                    </w:rPr>
                    <w:t>易燃物质</w:t>
                  </w:r>
                </w:p>
              </w:tc>
              <w:tc>
                <w:tcPr>
                  <w:tcW w:w="1178" w:type="dxa"/>
                  <w:tcBorders>
                    <w:tl2br w:val="nil"/>
                    <w:tr2bl w:val="nil"/>
                  </w:tcBorders>
                </w:tcPr>
                <w:p w14:paraId="1E2F44F1">
                  <w:pPr>
                    <w:ind w:left="-105" w:leftChars="-50" w:right="-105" w:rightChars="-50"/>
                    <w:jc w:val="center"/>
                    <w:rPr>
                      <w:color w:val="auto"/>
                      <w:szCs w:val="21"/>
                    </w:rPr>
                  </w:pPr>
                  <w:r>
                    <w:rPr>
                      <w:color w:val="auto"/>
                      <w:szCs w:val="21"/>
                    </w:rPr>
                    <w:t>危废间</w:t>
                  </w:r>
                </w:p>
              </w:tc>
              <w:tc>
                <w:tcPr>
                  <w:tcW w:w="1178" w:type="dxa"/>
                  <w:tcBorders>
                    <w:tl2br w:val="nil"/>
                    <w:tr2bl w:val="nil"/>
                  </w:tcBorders>
                </w:tcPr>
                <w:p w14:paraId="3DC27CBD">
                  <w:pPr>
                    <w:ind w:left="-105" w:leftChars="-50" w:right="-105" w:rightChars="-50"/>
                    <w:jc w:val="center"/>
                    <w:rPr>
                      <w:color w:val="auto"/>
                      <w:szCs w:val="21"/>
                    </w:rPr>
                  </w:pPr>
                  <w:r>
                    <w:rPr>
                      <w:color w:val="auto"/>
                      <w:szCs w:val="21"/>
                    </w:rPr>
                    <w:t>2500</w:t>
                  </w:r>
                </w:p>
              </w:tc>
              <w:tc>
                <w:tcPr>
                  <w:tcW w:w="1178" w:type="dxa"/>
                  <w:tcBorders>
                    <w:tl2br w:val="nil"/>
                    <w:tr2bl w:val="nil"/>
                  </w:tcBorders>
                </w:tcPr>
                <w:p w14:paraId="70E166EA">
                  <w:pPr>
                    <w:ind w:left="-105" w:leftChars="-50" w:right="-105" w:rightChars="-50"/>
                    <w:jc w:val="center"/>
                    <w:rPr>
                      <w:color w:val="auto"/>
                      <w:szCs w:val="21"/>
                    </w:rPr>
                  </w:pPr>
                  <w:r>
                    <w:rPr>
                      <w:color w:val="auto"/>
                      <w:szCs w:val="21"/>
                    </w:rPr>
                    <w:t>0.000003</w:t>
                  </w:r>
                </w:p>
              </w:tc>
            </w:tr>
            <w:tr w14:paraId="59643F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66" w:type="dxa"/>
                  <w:gridSpan w:val="6"/>
                  <w:tcBorders>
                    <w:tl2br w:val="nil"/>
                    <w:tr2bl w:val="nil"/>
                  </w:tcBorders>
                </w:tcPr>
                <w:p w14:paraId="60882BED">
                  <w:pPr>
                    <w:ind w:left="-105" w:leftChars="-50" w:right="-105" w:rightChars="-50"/>
                    <w:jc w:val="center"/>
                    <w:rPr>
                      <w:color w:val="auto"/>
                      <w:szCs w:val="21"/>
                    </w:rPr>
                  </w:pPr>
                  <w:r>
                    <w:rPr>
                      <w:color w:val="auto"/>
                      <w:szCs w:val="21"/>
                    </w:rPr>
                    <w:t>合计</w:t>
                  </w:r>
                </w:p>
              </w:tc>
              <w:tc>
                <w:tcPr>
                  <w:tcW w:w="1178" w:type="dxa"/>
                  <w:tcBorders>
                    <w:tl2br w:val="nil"/>
                    <w:tr2bl w:val="nil"/>
                  </w:tcBorders>
                </w:tcPr>
                <w:p w14:paraId="6AE49C1C">
                  <w:pPr>
                    <w:ind w:left="-105" w:leftChars="-50" w:right="-105" w:rightChars="-50"/>
                    <w:jc w:val="center"/>
                    <w:rPr>
                      <w:color w:val="auto"/>
                      <w:szCs w:val="21"/>
                    </w:rPr>
                  </w:pPr>
                  <w:r>
                    <w:rPr>
                      <w:color w:val="auto"/>
                      <w:szCs w:val="21"/>
                    </w:rPr>
                    <w:t>0.000035</w:t>
                  </w:r>
                </w:p>
              </w:tc>
            </w:tr>
          </w:tbl>
          <w:p w14:paraId="0F6B42C8">
            <w:pPr>
              <w:pStyle w:val="91"/>
              <w:spacing w:after="0" w:line="360" w:lineRule="auto"/>
              <w:ind w:left="0" w:leftChars="0" w:firstLine="480" w:firstLineChars="200"/>
              <w:rPr>
                <w:color w:val="auto"/>
                <w:szCs w:val="16"/>
              </w:rPr>
            </w:pPr>
            <w:r>
              <w:rPr>
                <w:color w:val="auto"/>
                <w:szCs w:val="16"/>
              </w:rPr>
              <w:t>根据表4-22可知，项目Q值的和＜1，故储存的环境风险物质未超过临界量。</w:t>
            </w:r>
          </w:p>
          <w:p w14:paraId="34DB741E">
            <w:pPr>
              <w:pStyle w:val="91"/>
              <w:spacing w:after="0" w:line="360" w:lineRule="auto"/>
              <w:ind w:left="0" w:leftChars="0" w:firstLine="482" w:firstLineChars="200"/>
              <w:rPr>
                <w:b/>
                <w:bCs/>
                <w:color w:val="auto"/>
                <w:szCs w:val="16"/>
              </w:rPr>
            </w:pPr>
            <w:r>
              <w:rPr>
                <w:b/>
                <w:bCs/>
                <w:color w:val="auto"/>
                <w:szCs w:val="16"/>
              </w:rPr>
              <w:t>2、环境风险及泄漏途径分析</w:t>
            </w:r>
          </w:p>
          <w:p w14:paraId="0871E897">
            <w:pPr>
              <w:pStyle w:val="91"/>
              <w:spacing w:after="0" w:line="360" w:lineRule="auto"/>
              <w:ind w:left="0" w:leftChars="0" w:firstLine="480" w:firstLineChars="200"/>
              <w:rPr>
                <w:color w:val="auto"/>
                <w:szCs w:val="16"/>
              </w:rPr>
            </w:pPr>
            <w:r>
              <w:rPr>
                <w:color w:val="auto"/>
                <w:szCs w:val="16"/>
              </w:rPr>
              <w:t>（1）危险废物收集、贮存、运输和处理过程中产生的环境风险本项目危险废物主要为含油废物和废活性炭等，危险废物在转运、储存过程泄漏可能对外环境产生一定污染。</w:t>
            </w:r>
          </w:p>
          <w:p w14:paraId="5C49E654">
            <w:pPr>
              <w:pStyle w:val="91"/>
              <w:spacing w:after="0" w:line="360" w:lineRule="auto"/>
              <w:ind w:left="0" w:leftChars="0" w:firstLine="480" w:firstLineChars="200"/>
              <w:rPr>
                <w:color w:val="auto"/>
                <w:szCs w:val="16"/>
              </w:rPr>
            </w:pPr>
            <w:r>
              <w:rPr>
                <w:color w:val="auto"/>
                <w:szCs w:val="16"/>
              </w:rPr>
              <w:t>（2）油料运输、贮存、使用过程的环境风险</w:t>
            </w:r>
          </w:p>
          <w:p w14:paraId="39390BA3">
            <w:pPr>
              <w:pStyle w:val="91"/>
              <w:spacing w:after="0" w:line="360" w:lineRule="auto"/>
              <w:ind w:left="0" w:leftChars="0" w:firstLine="480" w:firstLineChars="200"/>
              <w:rPr>
                <w:color w:val="auto"/>
                <w:szCs w:val="16"/>
              </w:rPr>
            </w:pPr>
            <w:r>
              <w:rPr>
                <w:color w:val="auto"/>
                <w:szCs w:val="16"/>
              </w:rPr>
              <w:t>根据《化学品分类和危险性公示通则》（GB13690-2009）内容，本项目危险化学品主要为易燃液体（油料、废油），因此在其贮运过程中均有存在潜在危险，风险如下：</w:t>
            </w:r>
          </w:p>
          <w:p w14:paraId="30F70411">
            <w:pPr>
              <w:pStyle w:val="91"/>
              <w:spacing w:after="0" w:line="360" w:lineRule="auto"/>
              <w:ind w:left="0" w:leftChars="0" w:firstLine="480" w:firstLineChars="200"/>
              <w:rPr>
                <w:color w:val="auto"/>
                <w:szCs w:val="16"/>
              </w:rPr>
            </w:pPr>
            <w:r>
              <w:rPr>
                <w:color w:val="auto"/>
                <w:szCs w:val="16"/>
              </w:rPr>
              <w:t>①运输过程中因长时间震动可造成可油料泄漏，导致沿途环境污染。</w:t>
            </w:r>
          </w:p>
          <w:p w14:paraId="11C0D9C3">
            <w:pPr>
              <w:pStyle w:val="91"/>
              <w:spacing w:after="0" w:line="360" w:lineRule="auto"/>
              <w:ind w:left="0" w:leftChars="0" w:firstLine="480" w:firstLineChars="200"/>
              <w:rPr>
                <w:color w:val="auto"/>
                <w:szCs w:val="16"/>
              </w:rPr>
            </w:pPr>
            <w:r>
              <w:rPr>
                <w:color w:val="auto"/>
                <w:szCs w:val="16"/>
              </w:rPr>
              <w:t>②由于贮存装置破裂或操作不当，造成泄漏导致火灾、爆炸事故和环境污染。</w:t>
            </w:r>
          </w:p>
          <w:p w14:paraId="01FCE540">
            <w:pPr>
              <w:pStyle w:val="91"/>
              <w:spacing w:after="0" w:line="360" w:lineRule="auto"/>
              <w:ind w:left="0" w:leftChars="0" w:firstLine="480" w:firstLineChars="200"/>
              <w:rPr>
                <w:color w:val="auto"/>
                <w:szCs w:val="16"/>
              </w:rPr>
            </w:pPr>
            <w:r>
              <w:rPr>
                <w:color w:val="auto"/>
                <w:szCs w:val="16"/>
              </w:rPr>
              <w:t>③在使用过程中由于操作人员失误造成油料泄漏至厂区范围。</w:t>
            </w:r>
          </w:p>
          <w:p w14:paraId="715667DB">
            <w:pPr>
              <w:pStyle w:val="91"/>
              <w:spacing w:after="0" w:line="360" w:lineRule="auto"/>
              <w:ind w:left="0" w:leftChars="0" w:firstLine="480" w:firstLineChars="200"/>
              <w:rPr>
                <w:color w:val="auto"/>
                <w:szCs w:val="16"/>
              </w:rPr>
            </w:pPr>
            <w:r>
              <w:rPr>
                <w:color w:val="auto"/>
                <w:szCs w:val="16"/>
              </w:rPr>
              <w:t>（3）环保设施</w:t>
            </w:r>
          </w:p>
          <w:p w14:paraId="5B6A6A72">
            <w:pPr>
              <w:pStyle w:val="91"/>
              <w:spacing w:after="0" w:line="360" w:lineRule="auto"/>
              <w:ind w:left="0" w:leftChars="0" w:firstLine="480" w:firstLineChars="200"/>
              <w:rPr>
                <w:color w:val="auto"/>
                <w:szCs w:val="16"/>
              </w:rPr>
            </w:pPr>
            <w:r>
              <w:rPr>
                <w:color w:val="auto"/>
                <w:szCs w:val="16"/>
              </w:rPr>
              <w:t>废气治理设施故障导致各类废气非正常排放，污染大气环境；废水治理设施发生故障，可能造成废水非正常排放；废水输送管道老化破裂，造成废水泄漏，污染地下水。</w:t>
            </w:r>
          </w:p>
          <w:p w14:paraId="086A1841">
            <w:pPr>
              <w:pStyle w:val="91"/>
              <w:spacing w:after="0" w:line="360" w:lineRule="auto"/>
              <w:ind w:left="0" w:leftChars="0" w:firstLine="480" w:firstLineChars="200"/>
              <w:rPr>
                <w:color w:val="auto"/>
                <w:szCs w:val="16"/>
              </w:rPr>
            </w:pPr>
            <w:r>
              <w:rPr>
                <w:color w:val="auto"/>
                <w:szCs w:val="16"/>
              </w:rPr>
              <w:t>（4）火灾事故</w:t>
            </w:r>
          </w:p>
          <w:p w14:paraId="68A9DEAD">
            <w:pPr>
              <w:pStyle w:val="91"/>
              <w:spacing w:after="0" w:line="360" w:lineRule="auto"/>
              <w:ind w:left="0" w:leftChars="0" w:firstLine="480" w:firstLineChars="200"/>
              <w:rPr>
                <w:color w:val="auto"/>
                <w:szCs w:val="16"/>
              </w:rPr>
            </w:pPr>
            <w:r>
              <w:rPr>
                <w:color w:val="auto"/>
                <w:szCs w:val="16"/>
              </w:rPr>
              <w:t>由于项目使用的原辅材料（油料、塑料）等均为可燃物质，遇明火会造成火灾事故。发生火灾爆炸等事故情况下将产生CO、CO</w:t>
            </w:r>
            <w:r>
              <w:rPr>
                <w:color w:val="auto"/>
                <w:szCs w:val="16"/>
                <w:vertAlign w:val="subscript"/>
              </w:rPr>
              <w:t>2</w:t>
            </w:r>
            <w:r>
              <w:rPr>
                <w:color w:val="auto"/>
                <w:szCs w:val="16"/>
              </w:rPr>
              <w:t>等废气，燃烧产生的有毒有害烟尘将对周边的大气环境造成影响，危害周边敏感目标的身体健康，对居民的正常生活作息造成困扰。</w:t>
            </w:r>
          </w:p>
          <w:p w14:paraId="2BEAE0F8">
            <w:pPr>
              <w:pStyle w:val="91"/>
              <w:spacing w:after="0" w:line="360" w:lineRule="auto"/>
              <w:ind w:left="0" w:leftChars="0" w:firstLine="480" w:firstLineChars="200"/>
              <w:rPr>
                <w:color w:val="auto"/>
                <w:szCs w:val="16"/>
              </w:rPr>
            </w:pPr>
            <w:r>
              <w:rPr>
                <w:color w:val="auto"/>
                <w:szCs w:val="16"/>
              </w:rPr>
              <w:t>一旦泄漏遇明火发生火灾，在事故应急救援中产生的消防水可能伴有一定物料未完全燃烧的产污，若沿</w:t>
            </w:r>
            <w:r>
              <w:rPr>
                <w:rFonts w:hint="eastAsia"/>
                <w:color w:val="auto"/>
                <w:szCs w:val="16"/>
                <w:lang w:val="en-US" w:eastAsia="zh-CN"/>
              </w:rPr>
              <w:t>雨水</w:t>
            </w:r>
            <w:r>
              <w:rPr>
                <w:color w:val="auto"/>
                <w:szCs w:val="16"/>
              </w:rPr>
              <w:t>管网外排，将对受纳水体产生严重污染，灭火过程中可能产生打料的泡沫、干粉、沙土等固体废物，若事故排放后随意丢弃、排放，将对环境产生二次污染。</w:t>
            </w:r>
          </w:p>
          <w:p w14:paraId="298CA180">
            <w:pPr>
              <w:pStyle w:val="91"/>
              <w:spacing w:after="0" w:line="360" w:lineRule="auto"/>
              <w:ind w:left="0" w:leftChars="0" w:firstLine="482" w:firstLineChars="200"/>
              <w:rPr>
                <w:b/>
                <w:bCs/>
                <w:color w:val="auto"/>
                <w:szCs w:val="16"/>
              </w:rPr>
            </w:pPr>
            <w:r>
              <w:rPr>
                <w:b/>
                <w:bCs/>
                <w:color w:val="auto"/>
                <w:szCs w:val="16"/>
              </w:rPr>
              <w:t>3、风险防范措施</w:t>
            </w:r>
          </w:p>
          <w:p w14:paraId="465D3D7B">
            <w:pPr>
              <w:pStyle w:val="91"/>
              <w:spacing w:after="0" w:line="360" w:lineRule="auto"/>
              <w:ind w:left="0" w:leftChars="0" w:firstLine="480" w:firstLineChars="200"/>
              <w:rPr>
                <w:color w:val="auto"/>
                <w:szCs w:val="16"/>
              </w:rPr>
            </w:pPr>
            <w:r>
              <w:rPr>
                <w:color w:val="auto"/>
                <w:szCs w:val="16"/>
              </w:rPr>
              <w:t>①油料存储在密闭的容器中，0-40℃室内贮存，避免极端低温、日光暴晒和雨淋，远离热源和火源。搬运过程中防止跌落或碰撞</w:t>
            </w:r>
          </w:p>
          <w:p w14:paraId="09612349">
            <w:pPr>
              <w:pStyle w:val="91"/>
              <w:spacing w:after="0" w:line="360" w:lineRule="auto"/>
              <w:ind w:left="0" w:leftChars="0" w:firstLine="480" w:firstLineChars="200"/>
              <w:rPr>
                <w:color w:val="auto"/>
                <w:szCs w:val="16"/>
              </w:rPr>
            </w:pPr>
            <w:r>
              <w:rPr>
                <w:color w:val="auto"/>
                <w:szCs w:val="16"/>
              </w:rPr>
              <w:t>②油料间及危废暂存间域按照《危险废物贮存污染控制标准》（GB 18597-2023）的要求，地面采用坚固、防渗、耐腐蚀的钢筋混凝土材料铺设，同时场所底部均设置托盘地面硬化，并配备消防物品，如砂子、灭火器、棉纱等。</w:t>
            </w:r>
          </w:p>
          <w:p w14:paraId="4EA0937E">
            <w:pPr>
              <w:pStyle w:val="91"/>
              <w:spacing w:after="0" w:line="360" w:lineRule="auto"/>
              <w:ind w:left="0" w:leftChars="0" w:firstLine="480" w:firstLineChars="200"/>
              <w:rPr>
                <w:color w:val="auto"/>
                <w:szCs w:val="16"/>
              </w:rPr>
            </w:pPr>
            <w:r>
              <w:rPr>
                <w:color w:val="auto"/>
                <w:szCs w:val="16"/>
              </w:rPr>
              <w:t>③建立一套严密科学的检修规程、操作规程和规章制度，实施严格的设备管理、工艺管理、安全环保管理、质量管理和现场管理。加强生产工人安全环境意识教育，实行持证上岗。建立环境风险应急预案，明确人员责任。加强巡查，发现物料出现泄漏时，立即停止生产，及时补漏。</w:t>
            </w:r>
          </w:p>
          <w:p w14:paraId="22AC949D">
            <w:pPr>
              <w:pStyle w:val="91"/>
              <w:spacing w:after="0" w:line="360" w:lineRule="auto"/>
              <w:ind w:left="0" w:leftChars="0" w:firstLine="482" w:firstLineChars="200"/>
              <w:rPr>
                <w:b/>
                <w:bCs/>
                <w:color w:val="auto"/>
                <w:szCs w:val="16"/>
              </w:rPr>
            </w:pPr>
            <w:r>
              <w:rPr>
                <w:b/>
                <w:bCs/>
                <w:color w:val="auto"/>
                <w:szCs w:val="16"/>
              </w:rPr>
              <w:t>4、风险分析结论</w:t>
            </w:r>
          </w:p>
          <w:p w14:paraId="3779B93E">
            <w:pPr>
              <w:pStyle w:val="91"/>
              <w:spacing w:after="0" w:line="360" w:lineRule="auto"/>
              <w:ind w:left="0" w:leftChars="0" w:firstLine="480" w:firstLineChars="200"/>
              <w:rPr>
                <w:color w:val="auto"/>
                <w:szCs w:val="16"/>
              </w:rPr>
            </w:pPr>
            <w:r>
              <w:rPr>
                <w:color w:val="auto"/>
                <w:szCs w:val="16"/>
              </w:rPr>
              <w:t>本项目风险评价等级为简单分析，但建设单位</w:t>
            </w:r>
            <w:r>
              <w:rPr>
                <w:rFonts w:hint="eastAsia"/>
                <w:color w:val="auto"/>
                <w:szCs w:val="16"/>
                <w:lang w:val="en-US" w:eastAsia="zh-CN"/>
              </w:rPr>
              <w:t>拟</w:t>
            </w:r>
            <w:r>
              <w:rPr>
                <w:color w:val="auto"/>
                <w:szCs w:val="16"/>
              </w:rPr>
              <w:t>采取相关安全生产保障和环境风险事故防范措施，将建设项目风险降至最低程度，可使项目建设、营运中的环境风险控制在可接受的范围内。因此，该项目建设从环境风险的角度认为是可控的。</w:t>
            </w:r>
          </w:p>
          <w:p w14:paraId="365D5EE0">
            <w:pPr>
              <w:pStyle w:val="91"/>
              <w:spacing w:after="0" w:line="360" w:lineRule="auto"/>
              <w:ind w:left="0" w:leftChars="0" w:firstLine="480" w:firstLineChars="200"/>
              <w:rPr>
                <w:color w:val="auto"/>
                <w:szCs w:val="16"/>
              </w:rPr>
            </w:pPr>
          </w:p>
          <w:p w14:paraId="2327E609">
            <w:pPr>
              <w:pStyle w:val="4"/>
              <w:spacing w:before="0" w:beforeAutospacing="0" w:after="0" w:afterAutospacing="0" w:line="360" w:lineRule="auto"/>
              <w:rPr>
                <w:rFonts w:hint="default" w:ascii="Times New Roman" w:hAnsi="Times New Roman"/>
                <w:color w:val="auto"/>
                <w:sz w:val="28"/>
                <w:szCs w:val="28"/>
              </w:rPr>
            </w:pPr>
            <w:r>
              <w:rPr>
                <w:rFonts w:hint="default" w:ascii="Times New Roman" w:hAnsi="Times New Roman"/>
                <w:color w:val="auto"/>
                <w:sz w:val="28"/>
                <w:szCs w:val="28"/>
              </w:rPr>
              <w:t>4.8 环保投资概算</w:t>
            </w:r>
          </w:p>
          <w:p w14:paraId="6B85F759">
            <w:pPr>
              <w:pStyle w:val="91"/>
              <w:spacing w:after="0" w:line="360" w:lineRule="auto"/>
              <w:ind w:left="0" w:leftChars="0" w:firstLine="480" w:firstLineChars="200"/>
              <w:rPr>
                <w:color w:val="auto"/>
                <w:szCs w:val="16"/>
              </w:rPr>
            </w:pPr>
            <w:r>
              <w:rPr>
                <w:color w:val="auto"/>
                <w:szCs w:val="16"/>
              </w:rPr>
              <w:t>项目的环保设施投资主要内容及估算如表4.8-1所示。</w:t>
            </w:r>
          </w:p>
          <w:p w14:paraId="316D3169">
            <w:pPr>
              <w:pStyle w:val="133"/>
              <w:spacing w:line="240" w:lineRule="auto"/>
              <w:rPr>
                <w:color w:val="auto"/>
                <w:szCs w:val="22"/>
              </w:rPr>
            </w:pPr>
            <w:r>
              <w:rPr>
                <w:color w:val="auto"/>
                <w:szCs w:val="22"/>
              </w:rPr>
              <w:t>表4-8  环保措施投资估算表 单位：万元</w:t>
            </w:r>
          </w:p>
          <w:tbl>
            <w:tblPr>
              <w:tblStyle w:val="3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074"/>
              <w:gridCol w:w="5173"/>
              <w:gridCol w:w="1284"/>
            </w:tblGrid>
            <w:tr w14:paraId="25947A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4" w:type="pct"/>
                  <w:tcBorders>
                    <w:tl2br w:val="nil"/>
                    <w:tr2bl w:val="nil"/>
                  </w:tcBorders>
                  <w:vAlign w:val="center"/>
                </w:tcPr>
                <w:p w14:paraId="19617C73">
                  <w:pPr>
                    <w:snapToGrid w:val="0"/>
                    <w:spacing w:line="340" w:lineRule="exact"/>
                    <w:jc w:val="center"/>
                    <w:rPr>
                      <w:color w:val="auto"/>
                      <w:szCs w:val="21"/>
                    </w:rPr>
                  </w:pPr>
                  <w:r>
                    <w:rPr>
                      <w:color w:val="auto"/>
                      <w:szCs w:val="21"/>
                    </w:rPr>
                    <w:t>时段</w:t>
                  </w:r>
                </w:p>
              </w:tc>
              <w:tc>
                <w:tcPr>
                  <w:tcW w:w="634" w:type="pct"/>
                  <w:tcBorders>
                    <w:tl2br w:val="nil"/>
                    <w:tr2bl w:val="nil"/>
                  </w:tcBorders>
                  <w:vAlign w:val="center"/>
                </w:tcPr>
                <w:p w14:paraId="2F94774A">
                  <w:pPr>
                    <w:snapToGrid w:val="0"/>
                    <w:spacing w:line="340" w:lineRule="exact"/>
                    <w:jc w:val="center"/>
                    <w:rPr>
                      <w:color w:val="auto"/>
                      <w:szCs w:val="21"/>
                    </w:rPr>
                  </w:pPr>
                  <w:r>
                    <w:rPr>
                      <w:color w:val="auto"/>
                      <w:szCs w:val="21"/>
                    </w:rPr>
                    <w:t>污染源</w:t>
                  </w:r>
                </w:p>
              </w:tc>
              <w:tc>
                <w:tcPr>
                  <w:tcW w:w="3052" w:type="pct"/>
                  <w:tcBorders>
                    <w:tl2br w:val="nil"/>
                    <w:tr2bl w:val="nil"/>
                  </w:tcBorders>
                  <w:vAlign w:val="center"/>
                </w:tcPr>
                <w:p w14:paraId="7CE8E6C9">
                  <w:pPr>
                    <w:snapToGrid w:val="0"/>
                    <w:spacing w:line="340" w:lineRule="exact"/>
                    <w:jc w:val="center"/>
                    <w:rPr>
                      <w:color w:val="auto"/>
                      <w:szCs w:val="21"/>
                    </w:rPr>
                  </w:pPr>
                  <w:r>
                    <w:rPr>
                      <w:color w:val="auto"/>
                      <w:szCs w:val="21"/>
                    </w:rPr>
                    <w:t>治理措施或设施</w:t>
                  </w:r>
                </w:p>
              </w:tc>
              <w:tc>
                <w:tcPr>
                  <w:tcW w:w="758" w:type="pct"/>
                  <w:tcBorders>
                    <w:tl2br w:val="nil"/>
                    <w:tr2bl w:val="nil"/>
                  </w:tcBorders>
                  <w:vAlign w:val="center"/>
                </w:tcPr>
                <w:p w14:paraId="36DA25B6">
                  <w:pPr>
                    <w:snapToGrid w:val="0"/>
                    <w:spacing w:line="340" w:lineRule="exact"/>
                    <w:jc w:val="center"/>
                    <w:rPr>
                      <w:color w:val="auto"/>
                      <w:szCs w:val="21"/>
                    </w:rPr>
                  </w:pPr>
                  <w:r>
                    <w:rPr>
                      <w:color w:val="auto"/>
                      <w:szCs w:val="21"/>
                    </w:rPr>
                    <w:t>投资</w:t>
                  </w:r>
                </w:p>
              </w:tc>
            </w:tr>
            <w:tr w14:paraId="6AD553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4" w:type="pct"/>
                  <w:vMerge w:val="restart"/>
                  <w:tcBorders>
                    <w:tl2br w:val="nil"/>
                    <w:tr2bl w:val="nil"/>
                  </w:tcBorders>
                  <w:vAlign w:val="center"/>
                </w:tcPr>
                <w:p w14:paraId="46D3F0EF">
                  <w:pPr>
                    <w:snapToGrid w:val="0"/>
                    <w:spacing w:line="340" w:lineRule="exact"/>
                    <w:jc w:val="center"/>
                    <w:rPr>
                      <w:color w:val="auto"/>
                      <w:szCs w:val="21"/>
                    </w:rPr>
                  </w:pPr>
                  <w:r>
                    <w:rPr>
                      <w:color w:val="auto"/>
                      <w:szCs w:val="21"/>
                    </w:rPr>
                    <w:t>运营期</w:t>
                  </w:r>
                </w:p>
              </w:tc>
              <w:tc>
                <w:tcPr>
                  <w:tcW w:w="634" w:type="pct"/>
                  <w:tcBorders>
                    <w:tl2br w:val="nil"/>
                    <w:tr2bl w:val="nil"/>
                  </w:tcBorders>
                  <w:vAlign w:val="center"/>
                </w:tcPr>
                <w:p w14:paraId="13458512">
                  <w:pPr>
                    <w:snapToGrid w:val="0"/>
                    <w:spacing w:line="340" w:lineRule="exact"/>
                    <w:jc w:val="center"/>
                    <w:rPr>
                      <w:color w:val="auto"/>
                      <w:szCs w:val="21"/>
                    </w:rPr>
                  </w:pPr>
                  <w:r>
                    <w:rPr>
                      <w:color w:val="auto"/>
                      <w:szCs w:val="21"/>
                    </w:rPr>
                    <w:t>废水</w:t>
                  </w:r>
                </w:p>
              </w:tc>
              <w:tc>
                <w:tcPr>
                  <w:tcW w:w="3052" w:type="pct"/>
                  <w:tcBorders>
                    <w:tl2br w:val="nil"/>
                    <w:tr2bl w:val="nil"/>
                  </w:tcBorders>
                  <w:vAlign w:val="center"/>
                </w:tcPr>
                <w:p w14:paraId="67799A0E">
                  <w:pPr>
                    <w:snapToGrid w:val="0"/>
                    <w:spacing w:line="340" w:lineRule="exact"/>
                    <w:rPr>
                      <w:color w:val="auto"/>
                      <w:szCs w:val="21"/>
                    </w:rPr>
                  </w:pPr>
                  <w:r>
                    <w:rPr>
                      <w:color w:val="auto"/>
                      <w:szCs w:val="21"/>
                    </w:rPr>
                    <w:t>生活污水经化粪池预处理后，排入市政污水管网纳入</w:t>
                  </w:r>
                  <w:r>
                    <w:rPr>
                      <w:rFonts w:hint="eastAsia"/>
                      <w:color w:val="auto"/>
                      <w:szCs w:val="21"/>
                    </w:rPr>
                    <w:t>福建青口海峡环保有限公司（青口新区污水处理厂）</w:t>
                  </w:r>
                </w:p>
              </w:tc>
              <w:tc>
                <w:tcPr>
                  <w:tcW w:w="758" w:type="pct"/>
                  <w:tcBorders>
                    <w:tl2br w:val="nil"/>
                    <w:tr2bl w:val="nil"/>
                  </w:tcBorders>
                  <w:vAlign w:val="center"/>
                </w:tcPr>
                <w:p w14:paraId="089D541B">
                  <w:pPr>
                    <w:snapToGrid w:val="0"/>
                    <w:spacing w:line="340" w:lineRule="exact"/>
                    <w:jc w:val="center"/>
                    <w:rPr>
                      <w:color w:val="auto"/>
                      <w:szCs w:val="21"/>
                    </w:rPr>
                  </w:pPr>
                  <w:r>
                    <w:rPr>
                      <w:color w:val="auto"/>
                      <w:szCs w:val="21"/>
                    </w:rPr>
                    <w:t>5</w:t>
                  </w:r>
                </w:p>
              </w:tc>
            </w:tr>
            <w:tr w14:paraId="7112C4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4" w:type="pct"/>
                  <w:vMerge w:val="continue"/>
                  <w:tcBorders>
                    <w:tl2br w:val="nil"/>
                    <w:tr2bl w:val="nil"/>
                  </w:tcBorders>
                  <w:vAlign w:val="center"/>
                </w:tcPr>
                <w:p w14:paraId="0CDF235A">
                  <w:pPr>
                    <w:snapToGrid w:val="0"/>
                    <w:spacing w:line="340" w:lineRule="exact"/>
                    <w:jc w:val="center"/>
                    <w:rPr>
                      <w:color w:val="auto"/>
                      <w:szCs w:val="21"/>
                    </w:rPr>
                  </w:pPr>
                </w:p>
              </w:tc>
              <w:tc>
                <w:tcPr>
                  <w:tcW w:w="634" w:type="pct"/>
                  <w:tcBorders>
                    <w:tl2br w:val="nil"/>
                    <w:tr2bl w:val="nil"/>
                  </w:tcBorders>
                  <w:vAlign w:val="center"/>
                </w:tcPr>
                <w:p w14:paraId="7C8FBD21">
                  <w:pPr>
                    <w:snapToGrid w:val="0"/>
                    <w:spacing w:line="340" w:lineRule="exact"/>
                    <w:jc w:val="center"/>
                    <w:rPr>
                      <w:color w:val="auto"/>
                      <w:szCs w:val="21"/>
                    </w:rPr>
                  </w:pPr>
                  <w:r>
                    <w:rPr>
                      <w:color w:val="auto"/>
                      <w:szCs w:val="21"/>
                    </w:rPr>
                    <w:t>废气</w:t>
                  </w:r>
                </w:p>
              </w:tc>
              <w:tc>
                <w:tcPr>
                  <w:tcW w:w="3052" w:type="pct"/>
                  <w:tcBorders>
                    <w:tl2br w:val="nil"/>
                    <w:tr2bl w:val="nil"/>
                  </w:tcBorders>
                  <w:vAlign w:val="center"/>
                </w:tcPr>
                <w:p w14:paraId="4AC6F9CE">
                  <w:pPr>
                    <w:snapToGrid w:val="0"/>
                    <w:spacing w:line="340" w:lineRule="exact"/>
                    <w:rPr>
                      <w:color w:val="auto"/>
                      <w:szCs w:val="21"/>
                    </w:rPr>
                  </w:pPr>
                  <w:r>
                    <w:rPr>
                      <w:color w:val="auto"/>
                      <w:szCs w:val="21"/>
                    </w:rPr>
                    <w:t>塑料烘干（为注塑机配套）、注塑成型产生的有机废气经收集后通过1套两级活性炭吸附装置治理达标后引至1根27m高排气筒排放（DA001）；</w:t>
                  </w:r>
                </w:p>
                <w:p w14:paraId="778E16AC">
                  <w:pPr>
                    <w:snapToGrid w:val="0"/>
                    <w:spacing w:line="340" w:lineRule="exact"/>
                    <w:rPr>
                      <w:color w:val="auto"/>
                      <w:szCs w:val="21"/>
                    </w:rPr>
                  </w:pPr>
                  <w:r>
                    <w:rPr>
                      <w:color w:val="auto"/>
                      <w:szCs w:val="21"/>
                    </w:rPr>
                    <w:t>剪切金属粉尘通过1套双桶移动布袋吸尘器对粉尘进行收集处理；生产车间密闭措施等。</w:t>
                  </w:r>
                </w:p>
              </w:tc>
              <w:tc>
                <w:tcPr>
                  <w:tcW w:w="758" w:type="pct"/>
                  <w:tcBorders>
                    <w:tl2br w:val="nil"/>
                    <w:tr2bl w:val="nil"/>
                  </w:tcBorders>
                  <w:vAlign w:val="center"/>
                </w:tcPr>
                <w:p w14:paraId="145C51F6">
                  <w:pPr>
                    <w:snapToGrid w:val="0"/>
                    <w:spacing w:line="340" w:lineRule="exact"/>
                    <w:jc w:val="center"/>
                    <w:rPr>
                      <w:color w:val="auto"/>
                      <w:szCs w:val="21"/>
                    </w:rPr>
                  </w:pPr>
                  <w:r>
                    <w:rPr>
                      <w:color w:val="auto"/>
                      <w:szCs w:val="21"/>
                    </w:rPr>
                    <w:t>25</w:t>
                  </w:r>
                </w:p>
              </w:tc>
            </w:tr>
            <w:tr w14:paraId="4A218F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4" w:type="pct"/>
                  <w:vMerge w:val="continue"/>
                  <w:tcBorders>
                    <w:tl2br w:val="nil"/>
                    <w:tr2bl w:val="nil"/>
                  </w:tcBorders>
                  <w:vAlign w:val="center"/>
                </w:tcPr>
                <w:p w14:paraId="36139577">
                  <w:pPr>
                    <w:snapToGrid w:val="0"/>
                    <w:spacing w:line="340" w:lineRule="exact"/>
                    <w:jc w:val="center"/>
                    <w:rPr>
                      <w:color w:val="auto"/>
                      <w:szCs w:val="21"/>
                    </w:rPr>
                  </w:pPr>
                </w:p>
              </w:tc>
              <w:tc>
                <w:tcPr>
                  <w:tcW w:w="634" w:type="pct"/>
                  <w:tcBorders>
                    <w:tl2br w:val="nil"/>
                    <w:tr2bl w:val="nil"/>
                  </w:tcBorders>
                  <w:vAlign w:val="center"/>
                </w:tcPr>
                <w:p w14:paraId="7657619D">
                  <w:pPr>
                    <w:snapToGrid w:val="0"/>
                    <w:spacing w:line="340" w:lineRule="exact"/>
                    <w:jc w:val="center"/>
                    <w:rPr>
                      <w:color w:val="auto"/>
                      <w:szCs w:val="21"/>
                    </w:rPr>
                  </w:pPr>
                  <w:r>
                    <w:rPr>
                      <w:color w:val="auto"/>
                      <w:szCs w:val="21"/>
                    </w:rPr>
                    <w:t>噪声</w:t>
                  </w:r>
                </w:p>
              </w:tc>
              <w:tc>
                <w:tcPr>
                  <w:tcW w:w="3052" w:type="pct"/>
                  <w:tcBorders>
                    <w:tl2br w:val="nil"/>
                    <w:tr2bl w:val="nil"/>
                  </w:tcBorders>
                  <w:vAlign w:val="center"/>
                </w:tcPr>
                <w:p w14:paraId="2C1D05E6">
                  <w:pPr>
                    <w:snapToGrid w:val="0"/>
                    <w:spacing w:line="340" w:lineRule="exact"/>
                    <w:rPr>
                      <w:color w:val="auto"/>
                      <w:szCs w:val="21"/>
                    </w:rPr>
                  </w:pPr>
                  <w:r>
                    <w:rPr>
                      <w:color w:val="auto"/>
                      <w:szCs w:val="21"/>
                    </w:rPr>
                    <w:t>隔声、减振等综合降噪措施</w:t>
                  </w:r>
                </w:p>
              </w:tc>
              <w:tc>
                <w:tcPr>
                  <w:tcW w:w="758" w:type="pct"/>
                  <w:tcBorders>
                    <w:tl2br w:val="nil"/>
                    <w:tr2bl w:val="nil"/>
                  </w:tcBorders>
                  <w:vAlign w:val="center"/>
                </w:tcPr>
                <w:p w14:paraId="2A80E1B9">
                  <w:pPr>
                    <w:snapToGrid w:val="0"/>
                    <w:spacing w:line="340" w:lineRule="exact"/>
                    <w:jc w:val="center"/>
                    <w:rPr>
                      <w:color w:val="auto"/>
                      <w:szCs w:val="21"/>
                    </w:rPr>
                  </w:pPr>
                  <w:r>
                    <w:rPr>
                      <w:color w:val="auto"/>
                      <w:szCs w:val="21"/>
                    </w:rPr>
                    <w:t>5</w:t>
                  </w:r>
                </w:p>
              </w:tc>
            </w:tr>
            <w:tr w14:paraId="426D1E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4" w:type="pct"/>
                  <w:vMerge w:val="continue"/>
                  <w:tcBorders>
                    <w:tl2br w:val="nil"/>
                    <w:tr2bl w:val="nil"/>
                  </w:tcBorders>
                  <w:vAlign w:val="center"/>
                </w:tcPr>
                <w:p w14:paraId="7833445A">
                  <w:pPr>
                    <w:snapToGrid w:val="0"/>
                    <w:spacing w:line="340" w:lineRule="exact"/>
                    <w:jc w:val="center"/>
                    <w:rPr>
                      <w:color w:val="auto"/>
                      <w:szCs w:val="21"/>
                    </w:rPr>
                  </w:pPr>
                </w:p>
              </w:tc>
              <w:tc>
                <w:tcPr>
                  <w:tcW w:w="634" w:type="pct"/>
                  <w:tcBorders>
                    <w:tl2br w:val="nil"/>
                    <w:tr2bl w:val="nil"/>
                  </w:tcBorders>
                  <w:vAlign w:val="center"/>
                </w:tcPr>
                <w:p w14:paraId="2F7CCC7C">
                  <w:pPr>
                    <w:snapToGrid w:val="0"/>
                    <w:spacing w:line="340" w:lineRule="exact"/>
                    <w:jc w:val="center"/>
                    <w:rPr>
                      <w:color w:val="auto"/>
                      <w:szCs w:val="21"/>
                    </w:rPr>
                  </w:pPr>
                  <w:r>
                    <w:rPr>
                      <w:color w:val="auto"/>
                      <w:szCs w:val="21"/>
                    </w:rPr>
                    <w:t>固体废物</w:t>
                  </w:r>
                </w:p>
              </w:tc>
              <w:tc>
                <w:tcPr>
                  <w:tcW w:w="3052" w:type="pct"/>
                  <w:tcBorders>
                    <w:tl2br w:val="nil"/>
                    <w:tr2bl w:val="nil"/>
                  </w:tcBorders>
                  <w:vAlign w:val="center"/>
                </w:tcPr>
                <w:p w14:paraId="30DB4058">
                  <w:pPr>
                    <w:snapToGrid w:val="0"/>
                    <w:spacing w:line="340" w:lineRule="exact"/>
                    <w:rPr>
                      <w:color w:val="auto"/>
                      <w:szCs w:val="21"/>
                    </w:rPr>
                  </w:pPr>
                  <w:r>
                    <w:rPr>
                      <w:color w:val="auto"/>
                      <w:szCs w:val="21"/>
                    </w:rPr>
                    <w:t>固废收集装置、危险废物暂存间</w:t>
                  </w:r>
                </w:p>
              </w:tc>
              <w:tc>
                <w:tcPr>
                  <w:tcW w:w="758" w:type="pct"/>
                  <w:tcBorders>
                    <w:tl2br w:val="nil"/>
                    <w:tr2bl w:val="nil"/>
                  </w:tcBorders>
                  <w:vAlign w:val="center"/>
                </w:tcPr>
                <w:p w14:paraId="43B83A74">
                  <w:pPr>
                    <w:snapToGrid w:val="0"/>
                    <w:spacing w:line="340" w:lineRule="exact"/>
                    <w:jc w:val="center"/>
                    <w:rPr>
                      <w:color w:val="auto"/>
                      <w:szCs w:val="21"/>
                    </w:rPr>
                  </w:pPr>
                  <w:r>
                    <w:rPr>
                      <w:color w:val="auto"/>
                      <w:szCs w:val="21"/>
                    </w:rPr>
                    <w:t>10</w:t>
                  </w:r>
                </w:p>
              </w:tc>
            </w:tr>
            <w:tr w14:paraId="50DAD2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241" w:type="pct"/>
                  <w:gridSpan w:val="3"/>
                  <w:tcBorders>
                    <w:tl2br w:val="nil"/>
                    <w:tr2bl w:val="nil"/>
                  </w:tcBorders>
                  <w:vAlign w:val="center"/>
                </w:tcPr>
                <w:p w14:paraId="7C2B75E1">
                  <w:pPr>
                    <w:snapToGrid w:val="0"/>
                    <w:spacing w:line="340" w:lineRule="exact"/>
                    <w:jc w:val="center"/>
                    <w:rPr>
                      <w:color w:val="auto"/>
                      <w:szCs w:val="21"/>
                    </w:rPr>
                  </w:pPr>
                  <w:r>
                    <w:rPr>
                      <w:color w:val="auto"/>
                      <w:szCs w:val="21"/>
                    </w:rPr>
                    <w:t>总计</w:t>
                  </w:r>
                </w:p>
              </w:tc>
              <w:tc>
                <w:tcPr>
                  <w:tcW w:w="758" w:type="pct"/>
                  <w:tcBorders>
                    <w:tl2br w:val="nil"/>
                    <w:tr2bl w:val="nil"/>
                  </w:tcBorders>
                  <w:vAlign w:val="center"/>
                </w:tcPr>
                <w:p w14:paraId="6C62A014">
                  <w:pPr>
                    <w:snapToGrid w:val="0"/>
                    <w:spacing w:line="340" w:lineRule="exact"/>
                    <w:jc w:val="center"/>
                    <w:rPr>
                      <w:color w:val="auto"/>
                      <w:szCs w:val="21"/>
                    </w:rPr>
                  </w:pPr>
                  <w:r>
                    <w:rPr>
                      <w:color w:val="auto"/>
                      <w:szCs w:val="21"/>
                    </w:rPr>
                    <w:t>45</w:t>
                  </w:r>
                </w:p>
              </w:tc>
            </w:tr>
          </w:tbl>
          <w:p w14:paraId="24B68777">
            <w:pPr>
              <w:pStyle w:val="91"/>
              <w:spacing w:after="0" w:line="360" w:lineRule="auto"/>
              <w:ind w:left="0" w:leftChars="0" w:firstLine="480" w:firstLineChars="200"/>
              <w:rPr>
                <w:color w:val="auto"/>
                <w:szCs w:val="16"/>
              </w:rPr>
            </w:pPr>
          </w:p>
          <w:p w14:paraId="761859E4">
            <w:pPr>
              <w:pStyle w:val="91"/>
              <w:spacing w:after="0" w:line="360" w:lineRule="auto"/>
              <w:ind w:left="0" w:leftChars="0" w:firstLine="480" w:firstLineChars="200"/>
              <w:rPr>
                <w:color w:val="auto"/>
                <w:szCs w:val="16"/>
              </w:rPr>
            </w:pPr>
          </w:p>
        </w:tc>
      </w:tr>
    </w:tbl>
    <w:p w14:paraId="5F28F7EC">
      <w:pPr>
        <w:adjustRightInd w:val="0"/>
        <w:snapToGrid w:val="0"/>
        <w:spacing w:line="360" w:lineRule="auto"/>
        <w:rPr>
          <w:b/>
          <w:color w:val="auto"/>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14:paraId="11685600">
      <w:pPr>
        <w:pStyle w:val="29"/>
        <w:jc w:val="center"/>
        <w:outlineLvl w:val="0"/>
        <w:rPr>
          <w:rFonts w:ascii="Times New Roman" w:hAnsi="Times New Roman" w:eastAsia="黑体"/>
          <w:snapToGrid w:val="0"/>
          <w:color w:val="auto"/>
          <w:sz w:val="30"/>
          <w:szCs w:val="30"/>
        </w:rPr>
      </w:pPr>
      <w:bookmarkStart w:id="30" w:name="_Toc19887"/>
      <w:r>
        <w:rPr>
          <w:rFonts w:ascii="Times New Roman" w:hAnsi="Times New Roman"/>
          <w:color w:val="auto"/>
          <w:sz w:val="21"/>
        </w:rPr>
        <mc:AlternateContent>
          <mc:Choice Requires="wps">
            <w:drawing>
              <wp:anchor distT="0" distB="0" distL="114300" distR="114300" simplePos="0" relativeHeight="251660288" behindDoc="0" locked="0" layoutInCell="1" allowOverlap="1">
                <wp:simplePos x="0" y="0"/>
                <wp:positionH relativeFrom="column">
                  <wp:posOffset>284480</wp:posOffset>
                </wp:positionH>
                <wp:positionV relativeFrom="paragraph">
                  <wp:posOffset>569595</wp:posOffset>
                </wp:positionV>
                <wp:extent cx="505460" cy="267970"/>
                <wp:effectExtent l="0" t="0" r="8890" b="17780"/>
                <wp:wrapNone/>
                <wp:docPr id="155" name="文本框 155"/>
                <wp:cNvGraphicFramePr/>
                <a:graphic xmlns:a="http://schemas.openxmlformats.org/drawingml/2006/main">
                  <a:graphicData uri="http://schemas.microsoft.com/office/word/2010/wordprocessingShape">
                    <wps:wsp>
                      <wps:cNvSpPr txBox="1"/>
                      <wps:spPr>
                        <a:xfrm>
                          <a:off x="2202180" y="2292350"/>
                          <a:ext cx="505460"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FD308">
                            <w:r>
                              <w:rPr>
                                <w:rFonts w:hint="eastAsia"/>
                              </w:rPr>
                              <w:t>内容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4pt;margin-top:44.85pt;height:21.1pt;width:39.8pt;z-index:251660288;mso-width-relative:page;mso-height-relative:page;" filled="f" stroked="f" coordsize="21600,21600" o:gfxdata="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ZhGehNoAAAAJAQAADwAAAAAAAAABACAA&#10;AAAiAAAAZHJzL2Rvd25yZXYueG1sUEsBAhQAFAAAAAgAh07iQAgAzelEAgAAdQQAAA4AAAAAAAAA&#10;AQAgAAAAKQEAAGRycy9lMm9Eb2MueG1sUEsFBgAAAAAGAAYAWQEAAN8FAAAAAA==&#10;">
                <v:fill on="f" focussize="0,0"/>
                <v:stroke on="f" weight="0.5pt"/>
                <v:imagedata o:title=""/>
                <o:lock v:ext="edit" aspectratio="f"/>
                <v:textbox>
                  <w:txbxContent>
                    <w:p w14:paraId="1B9FD308">
                      <w:r>
                        <w:rPr>
                          <w:rFonts w:hint="eastAsia"/>
                        </w:rPr>
                        <w:t>内容</w:t>
                      </w:r>
                    </w:p>
                  </w:txbxContent>
                </v:textbox>
              </v:shape>
            </w:pict>
          </mc:Fallback>
        </mc:AlternateContent>
      </w:r>
      <w:r>
        <w:rPr>
          <w:rFonts w:ascii="Times New Roman" w:hAnsi="Times New Roman" w:eastAsia="黑体"/>
          <w:snapToGrid w:val="0"/>
          <w:color w:val="auto"/>
          <w:sz w:val="30"/>
          <w:szCs w:val="30"/>
        </w:rPr>
        <w:t>五、</w:t>
      </w:r>
      <w:bookmarkStart w:id="31" w:name="_Hlk54167917"/>
      <w:r>
        <w:rPr>
          <w:rFonts w:ascii="Times New Roman" w:hAnsi="Times New Roman" w:eastAsia="黑体"/>
          <w:snapToGrid w:val="0"/>
          <w:color w:val="auto"/>
          <w:sz w:val="30"/>
          <w:szCs w:val="30"/>
        </w:rPr>
        <w:t>环境保护措施监督检查清单</w:t>
      </w:r>
      <w:bookmarkEnd w:id="30"/>
      <w:bookmarkEnd w:id="31"/>
    </w:p>
    <w:tbl>
      <w:tblPr>
        <w:tblStyle w:val="32"/>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691"/>
        <w:gridCol w:w="1350"/>
        <w:gridCol w:w="1828"/>
        <w:gridCol w:w="2701"/>
      </w:tblGrid>
      <w:tr w14:paraId="680B94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tcBorders>
              <w:tl2br w:val="single" w:color="auto" w:sz="4" w:space="0"/>
            </w:tcBorders>
          </w:tcPr>
          <w:p w14:paraId="4BD5B7BA">
            <w:pPr>
              <w:adjustRightInd w:val="0"/>
              <w:snapToGrid w:val="0"/>
              <w:ind w:firstLine="840"/>
              <w:rPr>
                <w:color w:val="auto"/>
                <w:kern w:val="21"/>
                <w:szCs w:val="21"/>
              </w:rPr>
            </w:pPr>
            <w:r>
              <w:rPr>
                <w:color w:val="auto"/>
                <w:kern w:val="21"/>
                <w:szCs w:val="21"/>
              </w:rPr>
              <w:t>内</w:t>
            </w:r>
          </w:p>
          <w:p w14:paraId="156929B2">
            <w:pPr>
              <w:adjustRightInd w:val="0"/>
              <w:snapToGrid w:val="0"/>
              <w:rPr>
                <w:color w:val="auto"/>
                <w:kern w:val="21"/>
                <w:szCs w:val="21"/>
              </w:rPr>
            </w:pPr>
            <w:r>
              <w:rPr>
                <w:color w:val="auto"/>
                <w:kern w:val="21"/>
                <w:szCs w:val="21"/>
              </w:rPr>
              <w:t>要素</w:t>
            </w:r>
          </w:p>
        </w:tc>
        <w:tc>
          <w:tcPr>
            <w:tcW w:w="1691" w:type="dxa"/>
            <w:vAlign w:val="center"/>
          </w:tcPr>
          <w:p w14:paraId="15BDEB60">
            <w:pPr>
              <w:adjustRightInd w:val="0"/>
              <w:snapToGrid w:val="0"/>
              <w:jc w:val="center"/>
              <w:rPr>
                <w:color w:val="auto"/>
                <w:kern w:val="21"/>
                <w:szCs w:val="21"/>
              </w:rPr>
            </w:pPr>
            <w:r>
              <w:rPr>
                <w:color w:val="auto"/>
                <w:kern w:val="21"/>
                <w:szCs w:val="21"/>
              </w:rPr>
              <w:t>排放口</w:t>
            </w:r>
            <w:r>
              <w:rPr>
                <w:rFonts w:hint="eastAsia"/>
                <w:color w:val="auto"/>
                <w:kern w:val="21"/>
                <w:szCs w:val="21"/>
              </w:rPr>
              <w:t>（</w:t>
            </w:r>
            <w:r>
              <w:rPr>
                <w:color w:val="auto"/>
                <w:kern w:val="21"/>
                <w:szCs w:val="21"/>
              </w:rPr>
              <w:t>编号、</w:t>
            </w:r>
          </w:p>
          <w:p w14:paraId="25F7D935">
            <w:pPr>
              <w:adjustRightInd w:val="0"/>
              <w:snapToGrid w:val="0"/>
              <w:jc w:val="center"/>
              <w:rPr>
                <w:color w:val="auto"/>
                <w:kern w:val="21"/>
                <w:szCs w:val="21"/>
              </w:rPr>
            </w:pPr>
            <w:r>
              <w:rPr>
                <w:color w:val="auto"/>
                <w:kern w:val="21"/>
                <w:szCs w:val="21"/>
              </w:rPr>
              <w:t>名称</w:t>
            </w:r>
            <w:r>
              <w:rPr>
                <w:rFonts w:hint="eastAsia"/>
                <w:color w:val="auto"/>
                <w:kern w:val="21"/>
                <w:szCs w:val="21"/>
              </w:rPr>
              <w:t>）</w:t>
            </w:r>
            <w:r>
              <w:rPr>
                <w:color w:val="auto"/>
                <w:kern w:val="21"/>
                <w:szCs w:val="21"/>
              </w:rPr>
              <w:t>/污染源</w:t>
            </w:r>
          </w:p>
        </w:tc>
        <w:tc>
          <w:tcPr>
            <w:tcW w:w="1350" w:type="dxa"/>
            <w:vAlign w:val="center"/>
          </w:tcPr>
          <w:p w14:paraId="3FFBE3D8">
            <w:pPr>
              <w:adjustRightInd w:val="0"/>
              <w:snapToGrid w:val="0"/>
              <w:jc w:val="center"/>
              <w:rPr>
                <w:color w:val="auto"/>
                <w:kern w:val="21"/>
                <w:szCs w:val="21"/>
              </w:rPr>
            </w:pPr>
            <w:r>
              <w:rPr>
                <w:color w:val="auto"/>
                <w:kern w:val="21"/>
                <w:szCs w:val="21"/>
              </w:rPr>
              <w:t>污染物项目</w:t>
            </w:r>
          </w:p>
        </w:tc>
        <w:tc>
          <w:tcPr>
            <w:tcW w:w="1828" w:type="dxa"/>
            <w:vAlign w:val="center"/>
          </w:tcPr>
          <w:p w14:paraId="1B1BC76E">
            <w:pPr>
              <w:adjustRightInd w:val="0"/>
              <w:snapToGrid w:val="0"/>
              <w:jc w:val="center"/>
              <w:rPr>
                <w:color w:val="auto"/>
                <w:kern w:val="21"/>
                <w:szCs w:val="21"/>
              </w:rPr>
            </w:pPr>
            <w:r>
              <w:rPr>
                <w:color w:val="auto"/>
                <w:kern w:val="21"/>
                <w:szCs w:val="21"/>
              </w:rPr>
              <w:t>环境保护措施</w:t>
            </w:r>
          </w:p>
        </w:tc>
        <w:tc>
          <w:tcPr>
            <w:tcW w:w="2701" w:type="dxa"/>
            <w:vAlign w:val="center"/>
          </w:tcPr>
          <w:p w14:paraId="4931D753">
            <w:pPr>
              <w:adjustRightInd w:val="0"/>
              <w:snapToGrid w:val="0"/>
              <w:jc w:val="center"/>
              <w:rPr>
                <w:color w:val="auto"/>
                <w:kern w:val="21"/>
                <w:szCs w:val="21"/>
              </w:rPr>
            </w:pPr>
            <w:r>
              <w:rPr>
                <w:color w:val="auto"/>
                <w:kern w:val="21"/>
                <w:szCs w:val="21"/>
              </w:rPr>
              <w:t>执行标准</w:t>
            </w:r>
          </w:p>
        </w:tc>
      </w:tr>
      <w:tr w14:paraId="5846EB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Merge w:val="restart"/>
            <w:vAlign w:val="center"/>
          </w:tcPr>
          <w:p w14:paraId="6F380F15">
            <w:pPr>
              <w:adjustRightInd w:val="0"/>
              <w:snapToGrid w:val="0"/>
              <w:jc w:val="center"/>
              <w:rPr>
                <w:color w:val="auto"/>
                <w:kern w:val="21"/>
                <w:szCs w:val="21"/>
              </w:rPr>
            </w:pPr>
            <w:r>
              <w:rPr>
                <w:color w:val="auto"/>
                <w:kern w:val="21"/>
                <w:szCs w:val="21"/>
              </w:rPr>
              <w:t>大气环境</w:t>
            </w:r>
          </w:p>
        </w:tc>
        <w:tc>
          <w:tcPr>
            <w:tcW w:w="1691" w:type="dxa"/>
            <w:vAlign w:val="center"/>
          </w:tcPr>
          <w:p w14:paraId="683877F7">
            <w:pPr>
              <w:adjustRightInd w:val="0"/>
              <w:snapToGrid w:val="0"/>
              <w:jc w:val="center"/>
              <w:rPr>
                <w:rFonts w:hint="default" w:eastAsia="宋体"/>
                <w:color w:val="auto"/>
                <w:kern w:val="21"/>
                <w:szCs w:val="21"/>
                <w:lang w:val="en-US" w:eastAsia="zh-CN"/>
              </w:rPr>
            </w:pPr>
            <w:r>
              <w:rPr>
                <w:rFonts w:hint="eastAsia"/>
                <w:color w:val="auto"/>
                <w:kern w:val="21"/>
                <w:szCs w:val="21"/>
                <w:lang w:val="en-US" w:eastAsia="zh-CN"/>
              </w:rPr>
              <w:t>施工期废气</w:t>
            </w:r>
          </w:p>
        </w:tc>
        <w:tc>
          <w:tcPr>
            <w:tcW w:w="1350" w:type="dxa"/>
            <w:vAlign w:val="center"/>
          </w:tcPr>
          <w:p w14:paraId="7541BE0F">
            <w:pPr>
              <w:pStyle w:val="143"/>
              <w:snapToGrid w:val="0"/>
              <w:spacing w:line="340" w:lineRule="exact"/>
              <w:jc w:val="center"/>
              <w:rPr>
                <w:rFonts w:hint="eastAsia" w:ascii="Times New Roman" w:hAnsi="Times New Roman" w:eastAsia="宋体"/>
                <w:color w:val="auto"/>
                <w:kern w:val="0"/>
                <w:szCs w:val="21"/>
                <w:lang w:val="en-US" w:eastAsia="zh-CN" w:bidi="ar"/>
              </w:rPr>
            </w:pPr>
            <w:r>
              <w:rPr>
                <w:rFonts w:hint="eastAsia" w:ascii="Times New Roman" w:hAnsi="Times New Roman" w:eastAsia="宋体"/>
                <w:color w:val="auto"/>
                <w:kern w:val="0"/>
                <w:szCs w:val="21"/>
                <w:lang w:val="en-US" w:eastAsia="zh-CN" w:bidi="ar"/>
              </w:rPr>
              <w:t>颗粒物</w:t>
            </w:r>
          </w:p>
        </w:tc>
        <w:tc>
          <w:tcPr>
            <w:tcW w:w="1828" w:type="dxa"/>
            <w:vAlign w:val="center"/>
          </w:tcPr>
          <w:p w14:paraId="7483D9D9">
            <w:pPr>
              <w:adjustRightInd w:val="0"/>
              <w:snapToGrid w:val="0"/>
              <w:jc w:val="center"/>
              <w:rPr>
                <w:color w:val="auto"/>
                <w:kern w:val="0"/>
                <w:szCs w:val="21"/>
                <w:lang w:bidi="ar"/>
              </w:rPr>
            </w:pPr>
            <w:r>
              <w:rPr>
                <w:rFonts w:hint="eastAsia"/>
                <w:color w:val="auto"/>
                <w:kern w:val="0"/>
                <w:szCs w:val="21"/>
                <w:lang w:bidi="ar"/>
              </w:rPr>
              <w:t>施工期区配备酒水设施，并定期喷水保持湿度</w:t>
            </w:r>
            <w:r>
              <w:rPr>
                <w:rFonts w:hint="eastAsia"/>
                <w:color w:val="auto"/>
                <w:kern w:val="0"/>
                <w:szCs w:val="21"/>
                <w:lang w:eastAsia="zh-CN" w:bidi="ar"/>
              </w:rPr>
              <w:t>；</w:t>
            </w:r>
            <w:r>
              <w:rPr>
                <w:rFonts w:hint="eastAsia"/>
                <w:color w:val="auto"/>
                <w:kern w:val="0"/>
                <w:szCs w:val="21"/>
                <w:lang w:bidi="ar"/>
              </w:rPr>
              <w:t>合理按要求安排施工期，按要求建设施工场地围挡等</w:t>
            </w:r>
            <w:r>
              <w:rPr>
                <w:rFonts w:hint="eastAsia"/>
                <w:color w:val="auto"/>
                <w:kern w:val="0"/>
                <w:szCs w:val="21"/>
                <w:lang w:eastAsia="zh-CN" w:bidi="ar"/>
              </w:rPr>
              <w:t>：</w:t>
            </w:r>
            <w:r>
              <w:rPr>
                <w:rFonts w:hint="eastAsia"/>
                <w:color w:val="auto"/>
                <w:kern w:val="0"/>
                <w:szCs w:val="21"/>
                <w:lang w:bidi="ar"/>
              </w:rPr>
              <w:t>①施工场周边设置围挡</w:t>
            </w:r>
            <w:r>
              <w:rPr>
                <w:rFonts w:hint="eastAsia"/>
                <w:color w:val="auto"/>
                <w:kern w:val="0"/>
                <w:szCs w:val="21"/>
                <w:lang w:eastAsia="zh-CN" w:bidi="ar"/>
              </w:rPr>
              <w:t>；</w:t>
            </w:r>
            <w:r>
              <w:rPr>
                <w:rFonts w:hint="eastAsia"/>
                <w:color w:val="auto"/>
                <w:kern w:val="0"/>
                <w:szCs w:val="21"/>
                <w:lang w:bidi="ar"/>
              </w:rPr>
              <w:t>②对易产尘污染建筑材料就覆盖防尘</w:t>
            </w:r>
            <w:r>
              <w:rPr>
                <w:rFonts w:hint="eastAsia"/>
                <w:color w:val="auto"/>
                <w:kern w:val="0"/>
                <w:szCs w:val="21"/>
                <w:lang w:val="en-US" w:eastAsia="zh-CN" w:bidi="ar"/>
              </w:rPr>
              <w:t>布</w:t>
            </w:r>
            <w:r>
              <w:rPr>
                <w:rFonts w:hint="eastAsia"/>
                <w:color w:val="auto"/>
                <w:kern w:val="0"/>
                <w:szCs w:val="21"/>
                <w:lang w:bidi="ar"/>
              </w:rPr>
              <w:t>、防尘网</w:t>
            </w:r>
            <w:r>
              <w:rPr>
                <w:rFonts w:hint="eastAsia"/>
                <w:color w:val="auto"/>
                <w:kern w:val="0"/>
                <w:szCs w:val="21"/>
                <w:lang w:eastAsia="zh-CN" w:bidi="ar"/>
              </w:rPr>
              <w:t>；</w:t>
            </w:r>
            <w:r>
              <w:rPr>
                <w:rFonts w:hint="eastAsia"/>
                <w:color w:val="auto"/>
                <w:kern w:val="0"/>
                <w:szCs w:val="21"/>
                <w:lang w:bidi="ar"/>
              </w:rPr>
              <w:t>③场地定期酒水降尘</w:t>
            </w:r>
            <w:r>
              <w:rPr>
                <w:rFonts w:hint="eastAsia"/>
                <w:color w:val="auto"/>
                <w:kern w:val="0"/>
                <w:szCs w:val="21"/>
                <w:lang w:eastAsia="zh-CN" w:bidi="ar"/>
              </w:rPr>
              <w:t>；</w:t>
            </w:r>
            <w:r>
              <w:rPr>
                <w:rFonts w:hint="eastAsia"/>
                <w:color w:val="auto"/>
                <w:kern w:val="0"/>
                <w:szCs w:val="21"/>
                <w:lang w:bidi="ar"/>
              </w:rPr>
              <w:t>④采用商品混凝土</w:t>
            </w:r>
            <w:r>
              <w:rPr>
                <w:rFonts w:hint="eastAsia"/>
                <w:color w:val="auto"/>
                <w:kern w:val="0"/>
                <w:szCs w:val="21"/>
                <w:lang w:eastAsia="zh-CN" w:bidi="ar"/>
              </w:rPr>
              <w:t>；</w:t>
            </w:r>
            <w:r>
              <w:rPr>
                <w:rFonts w:hint="eastAsia"/>
                <w:color w:val="auto"/>
                <w:kern w:val="0"/>
                <w:szCs w:val="21"/>
                <w:lang w:bidi="ar"/>
              </w:rPr>
              <w:t>⑤设置洗车平台冲洗轮胎车身等</w:t>
            </w:r>
          </w:p>
        </w:tc>
        <w:tc>
          <w:tcPr>
            <w:tcW w:w="2701" w:type="dxa"/>
            <w:vAlign w:val="center"/>
          </w:tcPr>
          <w:p w14:paraId="001C5AA7">
            <w:pPr>
              <w:pStyle w:val="143"/>
              <w:snapToGrid w:val="0"/>
              <w:spacing w:line="340" w:lineRule="exact"/>
              <w:jc w:val="center"/>
              <w:rPr>
                <w:rFonts w:hint="eastAsia" w:ascii="Times New Roman" w:hAnsi="Times New Roman" w:eastAsia="宋体"/>
                <w:color w:val="auto"/>
                <w:szCs w:val="21"/>
                <w:lang w:eastAsia="zh-CN"/>
              </w:rPr>
            </w:pPr>
            <w:r>
              <w:rPr>
                <w:rFonts w:hint="eastAsia" w:ascii="Times New Roman" w:hAnsi="Times New Roman" w:eastAsia="宋体"/>
                <w:color w:val="auto"/>
                <w:szCs w:val="21"/>
              </w:rPr>
              <w:t>《大气污染物综合排放标(GB16297-1996)表准》2 中无组织排放监控浓度限值</w:t>
            </w:r>
            <w:r>
              <w:rPr>
                <w:rFonts w:hint="eastAsia" w:ascii="Times New Roman" w:hAnsi="Times New Roman" w:eastAsia="宋体"/>
                <w:color w:val="auto"/>
                <w:szCs w:val="21"/>
                <w:lang w:eastAsia="zh-CN"/>
              </w:rPr>
              <w:t>（</w:t>
            </w:r>
            <w:r>
              <w:rPr>
                <w:rFonts w:hint="eastAsia" w:ascii="Times New Roman" w:hAnsi="Times New Roman" w:eastAsia="宋体"/>
                <w:color w:val="auto"/>
                <w:szCs w:val="21"/>
                <w:lang w:val="en-US" w:eastAsia="zh-CN"/>
              </w:rPr>
              <w:t>颗粒物≤1.0</w:t>
            </w:r>
            <w:r>
              <w:rPr>
                <w:rFonts w:hint="eastAsia" w:ascii="Times New Roman" w:hAnsi="Times New Roman" w:eastAsia="宋体"/>
                <w:color w:val="auto"/>
                <w:szCs w:val="21"/>
              </w:rPr>
              <w:t>mg/m</w:t>
            </w:r>
            <w:r>
              <w:rPr>
                <w:rFonts w:hint="eastAsia" w:ascii="Times New Roman" w:hAnsi="Times New Roman" w:eastAsia="宋体"/>
                <w:color w:val="auto"/>
                <w:szCs w:val="21"/>
                <w:vertAlign w:val="superscript"/>
              </w:rPr>
              <w:t>3</w:t>
            </w:r>
            <w:r>
              <w:rPr>
                <w:rFonts w:hint="eastAsia" w:ascii="Times New Roman" w:hAnsi="Times New Roman" w:eastAsia="宋体"/>
                <w:color w:val="auto"/>
                <w:szCs w:val="21"/>
                <w:lang w:eastAsia="zh-CN"/>
              </w:rPr>
              <w:t>）</w:t>
            </w:r>
          </w:p>
        </w:tc>
      </w:tr>
      <w:tr w14:paraId="67F552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Merge w:val="continue"/>
            <w:vAlign w:val="center"/>
          </w:tcPr>
          <w:p w14:paraId="6784AB32">
            <w:pPr>
              <w:adjustRightInd w:val="0"/>
              <w:snapToGrid w:val="0"/>
              <w:jc w:val="center"/>
              <w:rPr>
                <w:color w:val="auto"/>
                <w:kern w:val="21"/>
                <w:szCs w:val="21"/>
              </w:rPr>
            </w:pPr>
          </w:p>
        </w:tc>
        <w:tc>
          <w:tcPr>
            <w:tcW w:w="1691" w:type="dxa"/>
            <w:vAlign w:val="center"/>
          </w:tcPr>
          <w:p w14:paraId="614E3AB9">
            <w:pPr>
              <w:adjustRightInd w:val="0"/>
              <w:snapToGrid w:val="0"/>
              <w:jc w:val="center"/>
              <w:rPr>
                <w:color w:val="auto"/>
                <w:kern w:val="21"/>
                <w:szCs w:val="21"/>
              </w:rPr>
            </w:pPr>
            <w:r>
              <w:rPr>
                <w:color w:val="auto"/>
                <w:kern w:val="21"/>
                <w:szCs w:val="21"/>
              </w:rPr>
              <w:t>烘干、注塑排气筒（DA001</w:t>
            </w:r>
            <w:r>
              <w:rPr>
                <w:rFonts w:hint="eastAsia"/>
                <w:color w:val="auto"/>
                <w:kern w:val="21"/>
                <w:szCs w:val="21"/>
              </w:rPr>
              <w:t>）</w:t>
            </w:r>
          </w:p>
        </w:tc>
        <w:tc>
          <w:tcPr>
            <w:tcW w:w="1350" w:type="dxa"/>
            <w:vAlign w:val="center"/>
          </w:tcPr>
          <w:p w14:paraId="575015D1">
            <w:pPr>
              <w:pStyle w:val="143"/>
              <w:snapToGrid w:val="0"/>
              <w:spacing w:line="340" w:lineRule="exact"/>
              <w:jc w:val="center"/>
              <w:rPr>
                <w:rFonts w:ascii="Times New Roman" w:hAnsi="Times New Roman" w:eastAsia="宋体"/>
                <w:color w:val="auto"/>
                <w:kern w:val="0"/>
                <w:szCs w:val="21"/>
                <w:lang w:bidi="ar"/>
              </w:rPr>
            </w:pPr>
            <w:r>
              <w:rPr>
                <w:rFonts w:hint="eastAsia" w:ascii="Times New Roman" w:hAnsi="Times New Roman" w:eastAsia="宋体"/>
                <w:color w:val="auto"/>
                <w:kern w:val="0"/>
                <w:szCs w:val="21"/>
                <w:lang w:bidi="ar"/>
              </w:rPr>
              <w:t>非甲烷总烃</w:t>
            </w:r>
          </w:p>
          <w:p w14:paraId="5126E064">
            <w:pPr>
              <w:pStyle w:val="143"/>
              <w:snapToGrid w:val="0"/>
              <w:spacing w:line="340" w:lineRule="exact"/>
              <w:jc w:val="center"/>
              <w:rPr>
                <w:rFonts w:ascii="Times New Roman" w:hAnsi="Times New Roman" w:eastAsia="宋体"/>
                <w:color w:val="auto"/>
                <w:kern w:val="0"/>
                <w:szCs w:val="21"/>
                <w:lang w:bidi="ar"/>
              </w:rPr>
            </w:pPr>
            <w:r>
              <w:rPr>
                <w:rFonts w:hint="eastAsia" w:ascii="Times New Roman" w:hAnsi="Times New Roman" w:eastAsia="宋体"/>
                <w:color w:val="auto"/>
                <w:kern w:val="0"/>
                <w:szCs w:val="21"/>
                <w:lang w:bidi="ar"/>
              </w:rPr>
              <w:t>、颗粒物</w:t>
            </w:r>
          </w:p>
        </w:tc>
        <w:tc>
          <w:tcPr>
            <w:tcW w:w="1828" w:type="dxa"/>
            <w:vAlign w:val="center"/>
          </w:tcPr>
          <w:p w14:paraId="75D95DD3">
            <w:pPr>
              <w:adjustRightInd w:val="0"/>
              <w:snapToGrid w:val="0"/>
              <w:jc w:val="center"/>
              <w:rPr>
                <w:color w:val="auto"/>
                <w:kern w:val="21"/>
                <w:szCs w:val="21"/>
              </w:rPr>
            </w:pPr>
            <w:r>
              <w:rPr>
                <w:color w:val="auto"/>
                <w:kern w:val="0"/>
                <w:szCs w:val="21"/>
                <w:lang w:bidi="ar"/>
              </w:rPr>
              <w:t>两级活性炭吸附装置处理后引至1根</w:t>
            </w:r>
            <w:r>
              <w:rPr>
                <w:rFonts w:hint="eastAsia"/>
                <w:color w:val="auto"/>
                <w:kern w:val="0"/>
                <w:szCs w:val="21"/>
                <w:lang w:bidi="ar"/>
              </w:rPr>
              <w:t>27</w:t>
            </w:r>
            <w:r>
              <w:rPr>
                <w:color w:val="auto"/>
                <w:kern w:val="0"/>
                <w:szCs w:val="21"/>
                <w:lang w:bidi="ar"/>
              </w:rPr>
              <w:t>m高排气筒排放（DA001</w:t>
            </w:r>
            <w:r>
              <w:rPr>
                <w:rFonts w:hint="eastAsia"/>
                <w:color w:val="auto"/>
                <w:kern w:val="0"/>
                <w:szCs w:val="21"/>
                <w:lang w:bidi="ar"/>
              </w:rPr>
              <w:t>）。</w:t>
            </w:r>
          </w:p>
        </w:tc>
        <w:tc>
          <w:tcPr>
            <w:tcW w:w="2701" w:type="dxa"/>
            <w:vAlign w:val="center"/>
          </w:tcPr>
          <w:p w14:paraId="4FFE16A4">
            <w:pPr>
              <w:pStyle w:val="143"/>
              <w:snapToGrid w:val="0"/>
              <w:spacing w:line="340" w:lineRule="exact"/>
              <w:jc w:val="center"/>
              <w:rPr>
                <w:rFonts w:ascii="Times New Roman" w:hAnsi="Times New Roman" w:eastAsia="宋体"/>
                <w:color w:val="auto"/>
                <w:szCs w:val="21"/>
              </w:rPr>
            </w:pPr>
            <w:r>
              <w:rPr>
                <w:rFonts w:hint="eastAsia" w:ascii="Times New Roman" w:hAnsi="Times New Roman" w:eastAsia="宋体"/>
                <w:color w:val="auto"/>
                <w:szCs w:val="21"/>
              </w:rPr>
              <w:t>《合成树脂工业污染物排放标准》（GB31572-2015）中表4大气污染物排放限值要求（非甲烷总烃</w:t>
            </w:r>
            <w:r>
              <w:rPr>
                <w:rFonts w:ascii="Arial" w:hAnsi="Arial" w:eastAsia="宋体" w:cs="Arial"/>
                <w:color w:val="auto"/>
                <w:szCs w:val="21"/>
              </w:rPr>
              <w:t>≤</w:t>
            </w:r>
            <w:r>
              <w:rPr>
                <w:rFonts w:hint="eastAsia" w:ascii="Times New Roman" w:hAnsi="Times New Roman" w:eastAsia="宋体"/>
                <w:color w:val="auto"/>
                <w:szCs w:val="21"/>
              </w:rPr>
              <w:t>100mg/m</w:t>
            </w:r>
            <w:r>
              <w:rPr>
                <w:rFonts w:hint="eastAsia" w:ascii="Times New Roman" w:hAnsi="Times New Roman" w:eastAsia="宋体"/>
                <w:color w:val="auto"/>
                <w:szCs w:val="21"/>
                <w:vertAlign w:val="superscript"/>
              </w:rPr>
              <w:t>3</w:t>
            </w:r>
            <w:r>
              <w:rPr>
                <w:rFonts w:hint="eastAsia" w:ascii="Times New Roman" w:hAnsi="Times New Roman" w:eastAsia="宋体"/>
                <w:color w:val="auto"/>
                <w:szCs w:val="21"/>
              </w:rPr>
              <w:t>；颗粒物</w:t>
            </w:r>
            <w:r>
              <w:rPr>
                <w:rFonts w:ascii="Arial" w:hAnsi="Arial" w:eastAsia="宋体" w:cs="Arial"/>
                <w:color w:val="auto"/>
                <w:szCs w:val="21"/>
              </w:rPr>
              <w:t>≤</w:t>
            </w:r>
            <w:r>
              <w:rPr>
                <w:rFonts w:hint="eastAsia" w:ascii="Times New Roman" w:hAnsi="Times New Roman" w:eastAsia="宋体"/>
                <w:color w:val="auto"/>
                <w:szCs w:val="21"/>
              </w:rPr>
              <w:t>30mg/m</w:t>
            </w:r>
            <w:r>
              <w:rPr>
                <w:rFonts w:hint="eastAsia" w:ascii="Times New Roman" w:hAnsi="Times New Roman" w:eastAsia="宋体"/>
                <w:color w:val="auto"/>
                <w:szCs w:val="21"/>
                <w:vertAlign w:val="superscript"/>
              </w:rPr>
              <w:t>3</w:t>
            </w:r>
            <w:r>
              <w:rPr>
                <w:rFonts w:hint="eastAsia" w:ascii="Times New Roman" w:hAnsi="Times New Roman" w:eastAsia="宋体"/>
                <w:color w:val="auto"/>
                <w:szCs w:val="21"/>
              </w:rPr>
              <w:t>）</w:t>
            </w:r>
          </w:p>
        </w:tc>
      </w:tr>
      <w:tr w14:paraId="6BBB66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Merge w:val="continue"/>
            <w:vAlign w:val="center"/>
          </w:tcPr>
          <w:p w14:paraId="48F01988">
            <w:pPr>
              <w:adjustRightInd w:val="0"/>
              <w:snapToGrid w:val="0"/>
              <w:jc w:val="center"/>
              <w:rPr>
                <w:color w:val="auto"/>
                <w:kern w:val="21"/>
                <w:szCs w:val="21"/>
              </w:rPr>
            </w:pPr>
          </w:p>
        </w:tc>
        <w:tc>
          <w:tcPr>
            <w:tcW w:w="1691" w:type="dxa"/>
            <w:vMerge w:val="restart"/>
            <w:vAlign w:val="center"/>
          </w:tcPr>
          <w:p w14:paraId="527D0D0D">
            <w:pPr>
              <w:adjustRightInd w:val="0"/>
              <w:snapToGrid w:val="0"/>
              <w:jc w:val="center"/>
              <w:rPr>
                <w:color w:val="auto"/>
                <w:kern w:val="21"/>
                <w:szCs w:val="21"/>
              </w:rPr>
            </w:pPr>
            <w:r>
              <w:rPr>
                <w:color w:val="auto"/>
                <w:kern w:val="21"/>
                <w:szCs w:val="21"/>
              </w:rPr>
              <w:t>无组织废气</w:t>
            </w:r>
          </w:p>
        </w:tc>
        <w:tc>
          <w:tcPr>
            <w:tcW w:w="1350" w:type="dxa"/>
            <w:vAlign w:val="center"/>
          </w:tcPr>
          <w:p w14:paraId="4FC4A45A">
            <w:pPr>
              <w:adjustRightInd w:val="0"/>
              <w:snapToGrid w:val="0"/>
              <w:jc w:val="center"/>
              <w:rPr>
                <w:color w:val="auto"/>
                <w:kern w:val="21"/>
                <w:szCs w:val="21"/>
              </w:rPr>
            </w:pPr>
            <w:r>
              <w:rPr>
                <w:rFonts w:hint="eastAsia"/>
                <w:color w:val="auto"/>
                <w:kern w:val="21"/>
                <w:szCs w:val="21"/>
              </w:rPr>
              <w:t>非甲烷总烃</w:t>
            </w:r>
          </w:p>
        </w:tc>
        <w:tc>
          <w:tcPr>
            <w:tcW w:w="1828" w:type="dxa"/>
            <w:vAlign w:val="center"/>
          </w:tcPr>
          <w:p w14:paraId="3719700F">
            <w:pPr>
              <w:pStyle w:val="41"/>
              <w:spacing w:line="240" w:lineRule="auto"/>
              <w:ind w:firstLine="0" w:firstLineChars="0"/>
              <w:rPr>
                <w:color w:val="auto"/>
                <w:kern w:val="21"/>
                <w:szCs w:val="21"/>
              </w:rPr>
            </w:pPr>
            <w:r>
              <w:rPr>
                <w:rFonts w:hint="eastAsia"/>
                <w:snapToGrid/>
                <w:color w:val="auto"/>
                <w:kern w:val="0"/>
                <w:sz w:val="21"/>
                <w:szCs w:val="21"/>
                <w:lang w:bidi="ar"/>
              </w:rPr>
              <w:t>产污环节设置密闭空间，加强有机废气的收集；定期更换活性炭以保证处理设备达到最佳处理效果。</w:t>
            </w:r>
          </w:p>
        </w:tc>
        <w:tc>
          <w:tcPr>
            <w:tcW w:w="2701" w:type="dxa"/>
            <w:vAlign w:val="center"/>
          </w:tcPr>
          <w:p w14:paraId="4B7D72BD">
            <w:pPr>
              <w:pStyle w:val="59"/>
              <w:snapToGrid/>
              <w:spacing w:before="24" w:after="24" w:line="340" w:lineRule="exact"/>
              <w:rPr>
                <w:rFonts w:ascii="Times New Roman"/>
                <w:color w:val="auto"/>
                <w:szCs w:val="21"/>
              </w:rPr>
            </w:pPr>
            <w:r>
              <w:rPr>
                <w:rFonts w:hint="eastAsia" w:ascii="Times New Roman"/>
                <w:color w:val="auto"/>
                <w:szCs w:val="21"/>
              </w:rPr>
              <w:t>《挥发性有机物无组织排放控制标准》（GB37822-2019）中表A.1排放限值（在厂房外设置监控点：监控点处1h平均浓度值</w:t>
            </w:r>
            <w:r>
              <w:rPr>
                <w:rFonts w:ascii="Times New Roman"/>
                <w:color w:val="auto"/>
                <w:szCs w:val="21"/>
              </w:rPr>
              <w:t>≤</w:t>
            </w:r>
            <w:r>
              <w:rPr>
                <w:rFonts w:hint="eastAsia" w:ascii="Times New Roman"/>
                <w:color w:val="auto"/>
                <w:szCs w:val="21"/>
              </w:rPr>
              <w:t>10mg/m</w:t>
            </w:r>
            <w:r>
              <w:rPr>
                <w:rFonts w:hint="eastAsia" w:ascii="Times New Roman"/>
                <w:color w:val="auto"/>
                <w:szCs w:val="21"/>
                <w:vertAlign w:val="superscript"/>
              </w:rPr>
              <w:t>3</w:t>
            </w:r>
            <w:r>
              <w:rPr>
                <w:rFonts w:hint="eastAsia" w:ascii="Times New Roman"/>
                <w:color w:val="auto"/>
                <w:szCs w:val="21"/>
              </w:rPr>
              <w:t>、监控点处任意一次浓度值</w:t>
            </w:r>
            <w:r>
              <w:rPr>
                <w:rFonts w:ascii="Times New Roman"/>
                <w:color w:val="auto"/>
                <w:szCs w:val="21"/>
              </w:rPr>
              <w:t>≤</w:t>
            </w:r>
            <w:r>
              <w:rPr>
                <w:rFonts w:hint="eastAsia" w:ascii="Times New Roman"/>
                <w:color w:val="auto"/>
                <w:szCs w:val="21"/>
              </w:rPr>
              <w:t>30mg/m</w:t>
            </w:r>
            <w:r>
              <w:rPr>
                <w:rFonts w:hint="eastAsia" w:ascii="Times New Roman"/>
                <w:color w:val="auto"/>
                <w:szCs w:val="21"/>
                <w:vertAlign w:val="superscript"/>
              </w:rPr>
              <w:t>3</w:t>
            </w:r>
            <w:r>
              <w:rPr>
                <w:rFonts w:hint="eastAsia" w:ascii="Times New Roman"/>
                <w:color w:val="auto"/>
                <w:szCs w:val="21"/>
              </w:rPr>
              <w:t>）以及《合成树脂工业污染物排放标准》（GB31572-2015）中表9企业边界大气污染物浓度限值（厂界：监控点处1h平均浓度值</w:t>
            </w:r>
            <w:r>
              <w:rPr>
                <w:rFonts w:ascii="Times New Roman"/>
                <w:color w:val="auto"/>
                <w:szCs w:val="21"/>
              </w:rPr>
              <w:t>≤</w:t>
            </w:r>
            <w:r>
              <w:rPr>
                <w:rFonts w:hint="eastAsia" w:ascii="Times New Roman"/>
                <w:color w:val="auto"/>
                <w:szCs w:val="21"/>
              </w:rPr>
              <w:t>4.0mg/m</w:t>
            </w:r>
            <w:r>
              <w:rPr>
                <w:rFonts w:hint="eastAsia" w:ascii="Times New Roman"/>
                <w:color w:val="auto"/>
                <w:szCs w:val="21"/>
                <w:vertAlign w:val="superscript"/>
              </w:rPr>
              <w:t>3</w:t>
            </w:r>
            <w:r>
              <w:rPr>
                <w:rFonts w:hint="eastAsia" w:ascii="Times New Roman"/>
                <w:color w:val="auto"/>
                <w:szCs w:val="21"/>
              </w:rPr>
              <w:t>）</w:t>
            </w:r>
          </w:p>
        </w:tc>
      </w:tr>
      <w:tr w14:paraId="3B0AE5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Merge w:val="continue"/>
            <w:vAlign w:val="center"/>
          </w:tcPr>
          <w:p w14:paraId="33860202">
            <w:pPr>
              <w:adjustRightInd w:val="0"/>
              <w:snapToGrid w:val="0"/>
              <w:jc w:val="center"/>
              <w:rPr>
                <w:color w:val="auto"/>
                <w:kern w:val="21"/>
                <w:szCs w:val="21"/>
              </w:rPr>
            </w:pPr>
          </w:p>
        </w:tc>
        <w:tc>
          <w:tcPr>
            <w:tcW w:w="1691" w:type="dxa"/>
            <w:vMerge w:val="continue"/>
            <w:vAlign w:val="center"/>
          </w:tcPr>
          <w:p w14:paraId="6A8FF494">
            <w:pPr>
              <w:adjustRightInd w:val="0"/>
              <w:snapToGrid w:val="0"/>
              <w:jc w:val="center"/>
              <w:rPr>
                <w:color w:val="auto"/>
                <w:kern w:val="21"/>
                <w:szCs w:val="21"/>
              </w:rPr>
            </w:pPr>
          </w:p>
        </w:tc>
        <w:tc>
          <w:tcPr>
            <w:tcW w:w="1350" w:type="dxa"/>
            <w:vAlign w:val="center"/>
          </w:tcPr>
          <w:p w14:paraId="587609E1">
            <w:pPr>
              <w:adjustRightInd w:val="0"/>
              <w:snapToGrid w:val="0"/>
              <w:jc w:val="center"/>
              <w:rPr>
                <w:color w:val="auto"/>
                <w:kern w:val="21"/>
                <w:szCs w:val="21"/>
              </w:rPr>
            </w:pPr>
            <w:r>
              <w:rPr>
                <w:color w:val="auto"/>
                <w:kern w:val="21"/>
                <w:szCs w:val="21"/>
              </w:rPr>
              <w:t>颗粒物</w:t>
            </w:r>
          </w:p>
        </w:tc>
        <w:tc>
          <w:tcPr>
            <w:tcW w:w="1828" w:type="dxa"/>
            <w:vAlign w:val="center"/>
          </w:tcPr>
          <w:p w14:paraId="4A31C27F">
            <w:pPr>
              <w:pStyle w:val="41"/>
              <w:spacing w:line="240" w:lineRule="auto"/>
              <w:ind w:firstLine="0" w:firstLineChars="0"/>
              <w:rPr>
                <w:snapToGrid/>
                <w:color w:val="auto"/>
                <w:kern w:val="21"/>
                <w:sz w:val="21"/>
                <w:szCs w:val="21"/>
              </w:rPr>
            </w:pPr>
            <w:r>
              <w:rPr>
                <w:snapToGrid/>
                <w:color w:val="auto"/>
                <w:kern w:val="21"/>
                <w:sz w:val="21"/>
                <w:szCs w:val="21"/>
              </w:rPr>
              <w:t>通过1套双桶移动布袋吸尘器收集处理后无组织排放</w:t>
            </w:r>
            <w:r>
              <w:rPr>
                <w:rFonts w:hint="eastAsia"/>
                <w:snapToGrid/>
                <w:color w:val="auto"/>
                <w:kern w:val="21"/>
                <w:sz w:val="21"/>
                <w:szCs w:val="21"/>
              </w:rPr>
              <w:t>。</w:t>
            </w:r>
          </w:p>
        </w:tc>
        <w:tc>
          <w:tcPr>
            <w:tcW w:w="2701" w:type="dxa"/>
            <w:vAlign w:val="center"/>
          </w:tcPr>
          <w:p w14:paraId="1FCD0B2B">
            <w:pPr>
              <w:pStyle w:val="59"/>
              <w:snapToGrid/>
              <w:spacing w:before="24" w:after="24" w:line="340" w:lineRule="exact"/>
              <w:rPr>
                <w:rFonts w:ascii="Times New Roman"/>
                <w:color w:val="auto"/>
                <w:szCs w:val="21"/>
              </w:rPr>
            </w:pPr>
            <w:r>
              <w:rPr>
                <w:rFonts w:hint="eastAsia" w:ascii="Times New Roman"/>
                <w:color w:val="auto"/>
                <w:szCs w:val="21"/>
              </w:rPr>
              <w:t xml:space="preserve">《合成树脂工业污染物排放标准》（GB 31572-2015）表9 </w:t>
            </w:r>
            <w:r>
              <w:rPr>
                <w:rFonts w:ascii="Times New Roman"/>
                <w:color w:val="auto"/>
                <w:szCs w:val="21"/>
              </w:rPr>
              <w:t>限值标准（</w:t>
            </w:r>
            <w:r>
              <w:rPr>
                <w:rFonts w:hint="eastAsia" w:ascii="Times New Roman"/>
                <w:color w:val="auto"/>
                <w:szCs w:val="21"/>
              </w:rPr>
              <w:t>颗粒物限值</w:t>
            </w:r>
            <w:r>
              <w:rPr>
                <w:rFonts w:ascii="Times New Roman"/>
                <w:color w:val="auto"/>
                <w:szCs w:val="21"/>
              </w:rPr>
              <w:t>≤</w:t>
            </w:r>
            <w:r>
              <w:rPr>
                <w:rFonts w:hint="eastAsia" w:ascii="Times New Roman"/>
                <w:color w:val="auto"/>
                <w:szCs w:val="21"/>
              </w:rPr>
              <w:t>1.0</w:t>
            </w:r>
            <w:r>
              <w:rPr>
                <w:rFonts w:ascii="Times New Roman"/>
                <w:color w:val="auto"/>
                <w:szCs w:val="21"/>
              </w:rPr>
              <w:t>mg/m</w:t>
            </w:r>
            <w:r>
              <w:rPr>
                <w:rFonts w:ascii="Times New Roman"/>
                <w:color w:val="auto"/>
                <w:szCs w:val="21"/>
                <w:vertAlign w:val="superscript"/>
              </w:rPr>
              <w:t>3</w:t>
            </w:r>
            <w:r>
              <w:rPr>
                <w:rFonts w:hint="eastAsia" w:ascii="Times New Roman"/>
                <w:color w:val="auto"/>
                <w:szCs w:val="21"/>
              </w:rPr>
              <w:t>）</w:t>
            </w:r>
          </w:p>
        </w:tc>
      </w:tr>
      <w:tr w14:paraId="6B7E9F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Merge w:val="restart"/>
            <w:vAlign w:val="center"/>
          </w:tcPr>
          <w:p w14:paraId="541169DE">
            <w:pPr>
              <w:adjustRightInd w:val="0"/>
              <w:snapToGrid w:val="0"/>
              <w:jc w:val="center"/>
              <w:rPr>
                <w:color w:val="auto"/>
                <w:kern w:val="21"/>
                <w:szCs w:val="21"/>
              </w:rPr>
            </w:pPr>
            <w:r>
              <w:rPr>
                <w:color w:val="auto"/>
                <w:kern w:val="21"/>
                <w:szCs w:val="21"/>
              </w:rPr>
              <w:t>地表水环境</w:t>
            </w:r>
          </w:p>
        </w:tc>
        <w:tc>
          <w:tcPr>
            <w:tcW w:w="1691" w:type="dxa"/>
            <w:vAlign w:val="center"/>
          </w:tcPr>
          <w:p w14:paraId="301BD64E">
            <w:pPr>
              <w:pStyle w:val="88"/>
              <w:rPr>
                <w:rFonts w:hint="default" w:eastAsia="宋体"/>
                <w:color w:val="auto"/>
                <w:szCs w:val="21"/>
                <w:lang w:val="en-US" w:eastAsia="zh-CN"/>
              </w:rPr>
            </w:pPr>
            <w:r>
              <w:rPr>
                <w:rFonts w:hint="eastAsia"/>
                <w:color w:val="auto"/>
                <w:szCs w:val="21"/>
                <w:lang w:val="en-US" w:eastAsia="zh-CN"/>
              </w:rPr>
              <w:t>施工期施工废水</w:t>
            </w:r>
          </w:p>
        </w:tc>
        <w:tc>
          <w:tcPr>
            <w:tcW w:w="1350" w:type="dxa"/>
            <w:vAlign w:val="center"/>
          </w:tcPr>
          <w:p w14:paraId="4AEAF10C">
            <w:pPr>
              <w:pStyle w:val="88"/>
              <w:rPr>
                <w:rFonts w:hint="default" w:eastAsia="宋体"/>
                <w:color w:val="auto"/>
                <w:kern w:val="0"/>
                <w:szCs w:val="21"/>
                <w:lang w:val="en-US" w:eastAsia="zh-CN"/>
              </w:rPr>
            </w:pPr>
            <w:r>
              <w:rPr>
                <w:rFonts w:hint="eastAsia"/>
                <w:color w:val="auto"/>
                <w:kern w:val="0"/>
                <w:szCs w:val="21"/>
                <w:lang w:val="en-US" w:eastAsia="zh-CN"/>
              </w:rPr>
              <w:t>SS、石油类等</w:t>
            </w:r>
          </w:p>
        </w:tc>
        <w:tc>
          <w:tcPr>
            <w:tcW w:w="1828" w:type="dxa"/>
            <w:vAlign w:val="center"/>
          </w:tcPr>
          <w:p w14:paraId="2E387F3A">
            <w:pPr>
              <w:pStyle w:val="88"/>
              <w:rPr>
                <w:color w:val="auto"/>
                <w:szCs w:val="21"/>
              </w:rPr>
            </w:pPr>
            <w:r>
              <w:rPr>
                <w:rFonts w:hint="eastAsia"/>
                <w:color w:val="auto"/>
                <w:szCs w:val="21"/>
              </w:rPr>
              <w:t>①施工废水经隔油、沉淀处理后回用于施工生产及酒水降尘，不外排</w:t>
            </w:r>
            <w:r>
              <w:rPr>
                <w:rFonts w:hint="eastAsia"/>
                <w:color w:val="auto"/>
                <w:szCs w:val="21"/>
                <w:lang w:eastAsia="zh-CN"/>
              </w:rPr>
              <w:t>；</w:t>
            </w:r>
            <w:r>
              <w:rPr>
                <w:rFonts w:hint="eastAsia"/>
                <w:color w:val="auto"/>
                <w:szCs w:val="21"/>
              </w:rPr>
              <w:t>②施工人员分散租住在附近的村民住宅，生活污水依托现有的污水处理设施，不另行单独外排</w:t>
            </w:r>
          </w:p>
        </w:tc>
        <w:tc>
          <w:tcPr>
            <w:tcW w:w="2701" w:type="dxa"/>
            <w:vAlign w:val="center"/>
          </w:tcPr>
          <w:p w14:paraId="0E105099">
            <w:pPr>
              <w:pStyle w:val="88"/>
              <w:rPr>
                <w:rStyle w:val="140"/>
                <w:rFonts w:hint="eastAsia" w:eastAsia="宋体"/>
                <w:color w:val="auto"/>
                <w:lang w:eastAsia="zh-CN"/>
              </w:rPr>
            </w:pPr>
            <w:r>
              <w:rPr>
                <w:rStyle w:val="140"/>
                <w:rFonts w:hint="eastAsia"/>
                <w:color w:val="auto"/>
              </w:rPr>
              <w:t>《城市污水再生利用城市杂用水水质》(GB/T18920-2020)表1中的城市绿化、道路清扫、消防、建筑施工类别限值要求</w:t>
            </w:r>
            <w:r>
              <w:rPr>
                <w:rStyle w:val="140"/>
                <w:rFonts w:hint="eastAsia"/>
                <w:color w:val="auto"/>
                <w:lang w:eastAsia="zh-CN"/>
              </w:rPr>
              <w:t>（</w:t>
            </w:r>
            <w:r>
              <w:rPr>
                <w:rStyle w:val="140"/>
                <w:color w:val="auto"/>
              </w:rPr>
              <w:t>pH：6~9</w:t>
            </w:r>
            <w:r>
              <w:rPr>
                <w:rStyle w:val="140"/>
                <w:rFonts w:hint="eastAsia"/>
                <w:color w:val="auto"/>
                <w:lang w:eastAsia="zh-CN"/>
              </w:rPr>
              <w:t>（</w:t>
            </w:r>
            <w:r>
              <w:rPr>
                <w:rStyle w:val="140"/>
                <w:rFonts w:hint="eastAsia"/>
                <w:color w:val="auto"/>
                <w:lang w:val="en-US" w:eastAsia="zh-CN"/>
              </w:rPr>
              <w:t>无量纲</w:t>
            </w:r>
            <w:r>
              <w:rPr>
                <w:rStyle w:val="140"/>
                <w:rFonts w:hint="eastAsia"/>
                <w:color w:val="auto"/>
                <w:lang w:eastAsia="zh-CN"/>
              </w:rPr>
              <w:t>），</w:t>
            </w:r>
            <w:r>
              <w:rPr>
                <w:rStyle w:val="140"/>
                <w:color w:val="auto"/>
              </w:rPr>
              <w:t>BOD</w:t>
            </w:r>
            <w:r>
              <w:rPr>
                <w:rStyle w:val="140"/>
                <w:color w:val="auto"/>
                <w:vertAlign w:val="subscript"/>
              </w:rPr>
              <w:t>5</w:t>
            </w:r>
            <w:r>
              <w:rPr>
                <w:rStyle w:val="140"/>
                <w:color w:val="auto"/>
              </w:rPr>
              <w:t>≤</w:t>
            </w:r>
            <w:r>
              <w:rPr>
                <w:rStyle w:val="140"/>
                <w:rFonts w:hint="eastAsia"/>
                <w:color w:val="auto"/>
                <w:lang w:val="en-US" w:eastAsia="zh-CN"/>
              </w:rPr>
              <w:t>1</w:t>
            </w:r>
            <w:r>
              <w:rPr>
                <w:rStyle w:val="140"/>
                <w:color w:val="auto"/>
              </w:rPr>
              <w:t>0mg/L</w:t>
            </w:r>
            <w:r>
              <w:rPr>
                <w:rStyle w:val="140"/>
                <w:rFonts w:hint="eastAsia"/>
                <w:color w:val="auto"/>
                <w:lang w:eastAsia="zh-CN"/>
              </w:rPr>
              <w:t>，</w:t>
            </w:r>
            <w:r>
              <w:rPr>
                <w:rStyle w:val="140"/>
                <w:color w:val="auto"/>
              </w:rPr>
              <w:t>NH</w:t>
            </w:r>
            <w:r>
              <w:rPr>
                <w:rStyle w:val="140"/>
                <w:color w:val="auto"/>
                <w:vertAlign w:val="subscript"/>
              </w:rPr>
              <w:t>3</w:t>
            </w:r>
            <w:r>
              <w:rPr>
                <w:rStyle w:val="140"/>
                <w:color w:val="auto"/>
              </w:rPr>
              <w:t>-N≤</w:t>
            </w:r>
            <w:r>
              <w:rPr>
                <w:rStyle w:val="140"/>
                <w:rFonts w:hint="eastAsia"/>
                <w:color w:val="auto"/>
                <w:lang w:val="en-US" w:eastAsia="zh-CN"/>
              </w:rPr>
              <w:t>8</w:t>
            </w:r>
            <w:r>
              <w:rPr>
                <w:rStyle w:val="140"/>
                <w:color w:val="auto"/>
              </w:rPr>
              <w:t>mg/L</w:t>
            </w:r>
            <w:r>
              <w:rPr>
                <w:rStyle w:val="140"/>
                <w:rFonts w:hint="eastAsia"/>
                <w:color w:val="auto"/>
                <w:lang w:eastAsia="zh-CN"/>
              </w:rPr>
              <w:t>）</w:t>
            </w:r>
          </w:p>
        </w:tc>
      </w:tr>
      <w:tr w14:paraId="1D9ECF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Merge w:val="continue"/>
            <w:vAlign w:val="center"/>
          </w:tcPr>
          <w:p w14:paraId="752F5E7A">
            <w:pPr>
              <w:adjustRightInd w:val="0"/>
              <w:snapToGrid w:val="0"/>
              <w:jc w:val="center"/>
              <w:rPr>
                <w:color w:val="auto"/>
                <w:kern w:val="21"/>
                <w:szCs w:val="21"/>
              </w:rPr>
            </w:pPr>
          </w:p>
        </w:tc>
        <w:tc>
          <w:tcPr>
            <w:tcW w:w="1691" w:type="dxa"/>
            <w:vAlign w:val="center"/>
          </w:tcPr>
          <w:p w14:paraId="2F891E98">
            <w:pPr>
              <w:pStyle w:val="88"/>
              <w:rPr>
                <w:color w:val="auto"/>
                <w:szCs w:val="21"/>
              </w:rPr>
            </w:pPr>
            <w:r>
              <w:rPr>
                <w:rFonts w:hint="eastAsia"/>
                <w:color w:val="auto"/>
                <w:szCs w:val="21"/>
              </w:rPr>
              <w:t>DW001</w:t>
            </w:r>
          </w:p>
          <w:p w14:paraId="2B65973A">
            <w:pPr>
              <w:pStyle w:val="88"/>
              <w:rPr>
                <w:color w:val="auto"/>
                <w:szCs w:val="21"/>
              </w:rPr>
            </w:pPr>
            <w:r>
              <w:rPr>
                <w:rFonts w:hint="eastAsia"/>
                <w:color w:val="auto"/>
                <w:szCs w:val="21"/>
              </w:rPr>
              <w:t>（</w:t>
            </w:r>
            <w:r>
              <w:rPr>
                <w:color w:val="auto"/>
                <w:szCs w:val="21"/>
              </w:rPr>
              <w:t>生活污水</w:t>
            </w:r>
            <w:r>
              <w:rPr>
                <w:rFonts w:hint="eastAsia"/>
                <w:color w:val="auto"/>
                <w:szCs w:val="21"/>
              </w:rPr>
              <w:t>总排放口）</w:t>
            </w:r>
          </w:p>
        </w:tc>
        <w:tc>
          <w:tcPr>
            <w:tcW w:w="1350" w:type="dxa"/>
            <w:vAlign w:val="center"/>
          </w:tcPr>
          <w:p w14:paraId="54072514">
            <w:pPr>
              <w:pStyle w:val="88"/>
              <w:rPr>
                <w:color w:val="auto"/>
                <w:szCs w:val="21"/>
              </w:rPr>
            </w:pPr>
            <w:r>
              <w:rPr>
                <w:color w:val="auto"/>
                <w:kern w:val="0"/>
                <w:szCs w:val="21"/>
              </w:rPr>
              <w:t>pH值、COD、BOD</w:t>
            </w:r>
            <w:r>
              <w:rPr>
                <w:color w:val="auto"/>
                <w:kern w:val="0"/>
                <w:szCs w:val="21"/>
                <w:vertAlign w:val="subscript"/>
              </w:rPr>
              <w:t>5</w:t>
            </w:r>
            <w:r>
              <w:rPr>
                <w:color w:val="auto"/>
                <w:kern w:val="0"/>
                <w:szCs w:val="21"/>
              </w:rPr>
              <w:t>、NH</w:t>
            </w:r>
            <w:r>
              <w:rPr>
                <w:color w:val="auto"/>
                <w:kern w:val="0"/>
                <w:szCs w:val="21"/>
                <w:vertAlign w:val="subscript"/>
              </w:rPr>
              <w:t>3</w:t>
            </w:r>
            <w:r>
              <w:rPr>
                <w:color w:val="auto"/>
                <w:kern w:val="0"/>
                <w:szCs w:val="21"/>
              </w:rPr>
              <w:t>-N、SS、</w:t>
            </w:r>
          </w:p>
        </w:tc>
        <w:tc>
          <w:tcPr>
            <w:tcW w:w="1828" w:type="dxa"/>
            <w:vAlign w:val="center"/>
          </w:tcPr>
          <w:p w14:paraId="2506283F">
            <w:pPr>
              <w:pStyle w:val="88"/>
              <w:rPr>
                <w:color w:val="auto"/>
                <w:szCs w:val="21"/>
              </w:rPr>
            </w:pPr>
            <w:r>
              <w:rPr>
                <w:color w:val="auto"/>
                <w:szCs w:val="21"/>
              </w:rPr>
              <w:t>生活污水经化粪池预处理后，排入市政污水管网纳入</w:t>
            </w:r>
            <w:r>
              <w:rPr>
                <w:rFonts w:hint="eastAsia"/>
                <w:color w:val="auto"/>
                <w:szCs w:val="21"/>
              </w:rPr>
              <w:t>福建青口海峡环保有限公司（青口新区污水处理厂）集中处理</w:t>
            </w:r>
          </w:p>
        </w:tc>
        <w:tc>
          <w:tcPr>
            <w:tcW w:w="2701" w:type="dxa"/>
            <w:vAlign w:val="center"/>
          </w:tcPr>
          <w:p w14:paraId="0BD78785">
            <w:pPr>
              <w:pStyle w:val="88"/>
              <w:rPr>
                <w:color w:val="auto"/>
                <w:szCs w:val="21"/>
              </w:rPr>
            </w:pPr>
            <w:r>
              <w:rPr>
                <w:rStyle w:val="140"/>
                <w:color w:val="auto"/>
              </w:rPr>
              <w:t>《污水综合排放标准》（GB8978-1996</w:t>
            </w:r>
            <w:r>
              <w:rPr>
                <w:rStyle w:val="140"/>
                <w:rFonts w:hint="eastAsia"/>
                <w:color w:val="auto"/>
              </w:rPr>
              <w:t>）</w:t>
            </w:r>
            <w:r>
              <w:rPr>
                <w:rStyle w:val="140"/>
                <w:color w:val="auto"/>
              </w:rPr>
              <w:t>表4中三级标准，氨氮参考执行《污水排入城镇下水道水质标准》（GB/T31962-2015</w:t>
            </w:r>
            <w:r>
              <w:rPr>
                <w:rStyle w:val="140"/>
                <w:rFonts w:hint="eastAsia"/>
                <w:color w:val="auto"/>
              </w:rPr>
              <w:t>）</w:t>
            </w:r>
            <w:r>
              <w:rPr>
                <w:rStyle w:val="140"/>
                <w:color w:val="auto"/>
              </w:rPr>
              <w:t>表1中B级标准</w:t>
            </w:r>
            <w:r>
              <w:rPr>
                <w:rStyle w:val="140"/>
                <w:rFonts w:hint="eastAsia"/>
                <w:color w:val="auto"/>
              </w:rPr>
              <w:t>）</w:t>
            </w:r>
            <w:r>
              <w:rPr>
                <w:rStyle w:val="140"/>
                <w:color w:val="auto"/>
              </w:rPr>
              <w:t>（COD≤500mg/L，BOD</w:t>
            </w:r>
            <w:r>
              <w:rPr>
                <w:rStyle w:val="140"/>
                <w:color w:val="auto"/>
                <w:vertAlign w:val="subscript"/>
              </w:rPr>
              <w:t>5</w:t>
            </w:r>
            <w:r>
              <w:rPr>
                <w:rStyle w:val="140"/>
                <w:color w:val="auto"/>
              </w:rPr>
              <w:t>≤300mg/L，SS≤400mg/L，NH</w:t>
            </w:r>
            <w:r>
              <w:rPr>
                <w:rStyle w:val="140"/>
                <w:color w:val="auto"/>
                <w:vertAlign w:val="subscript"/>
              </w:rPr>
              <w:t>3</w:t>
            </w:r>
            <w:r>
              <w:rPr>
                <w:rStyle w:val="140"/>
                <w:color w:val="auto"/>
              </w:rPr>
              <w:t>-N≤45mg/L</w:t>
            </w:r>
            <w:r>
              <w:rPr>
                <w:color w:val="auto"/>
                <w:sz w:val="24"/>
              </w:rPr>
              <w:t>，</w:t>
            </w:r>
            <w:r>
              <w:rPr>
                <w:rStyle w:val="140"/>
                <w:color w:val="auto"/>
              </w:rPr>
              <w:t>pH：6~9</w:t>
            </w:r>
            <w:r>
              <w:rPr>
                <w:rStyle w:val="140"/>
                <w:rFonts w:hint="eastAsia"/>
                <w:color w:val="auto"/>
                <w:lang w:eastAsia="zh-CN"/>
              </w:rPr>
              <w:t>（</w:t>
            </w:r>
            <w:r>
              <w:rPr>
                <w:rStyle w:val="140"/>
                <w:rFonts w:hint="eastAsia"/>
                <w:color w:val="auto"/>
                <w:lang w:val="en-US" w:eastAsia="zh-CN"/>
              </w:rPr>
              <w:t>无量纲</w:t>
            </w:r>
            <w:r>
              <w:rPr>
                <w:rStyle w:val="140"/>
                <w:rFonts w:hint="eastAsia"/>
                <w:color w:val="auto"/>
                <w:lang w:eastAsia="zh-CN"/>
              </w:rPr>
              <w:t>）</w:t>
            </w:r>
            <w:r>
              <w:rPr>
                <w:rStyle w:val="140"/>
                <w:rFonts w:hint="eastAsia"/>
                <w:color w:val="auto"/>
              </w:rPr>
              <w:t>）</w:t>
            </w:r>
          </w:p>
        </w:tc>
      </w:tr>
      <w:tr w14:paraId="281232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Merge w:val="restart"/>
            <w:vAlign w:val="center"/>
          </w:tcPr>
          <w:p w14:paraId="2C7E9882">
            <w:pPr>
              <w:adjustRightInd w:val="0"/>
              <w:snapToGrid w:val="0"/>
              <w:jc w:val="center"/>
              <w:rPr>
                <w:color w:val="auto"/>
                <w:kern w:val="21"/>
                <w:szCs w:val="21"/>
              </w:rPr>
            </w:pPr>
            <w:r>
              <w:rPr>
                <w:color w:val="auto"/>
                <w:kern w:val="21"/>
                <w:szCs w:val="21"/>
              </w:rPr>
              <w:t>声环境</w:t>
            </w:r>
          </w:p>
        </w:tc>
        <w:tc>
          <w:tcPr>
            <w:tcW w:w="1691" w:type="dxa"/>
            <w:vAlign w:val="center"/>
          </w:tcPr>
          <w:p w14:paraId="1C89D667">
            <w:pPr>
              <w:pStyle w:val="88"/>
              <w:rPr>
                <w:rFonts w:hint="default" w:eastAsia="宋体"/>
                <w:color w:val="auto"/>
                <w:szCs w:val="21"/>
                <w:lang w:val="en-US" w:eastAsia="zh-CN"/>
              </w:rPr>
            </w:pPr>
            <w:r>
              <w:rPr>
                <w:rFonts w:hint="eastAsia"/>
                <w:color w:val="auto"/>
                <w:szCs w:val="21"/>
                <w:lang w:val="en-US" w:eastAsia="zh-CN"/>
              </w:rPr>
              <w:t>施工期噪声</w:t>
            </w:r>
          </w:p>
        </w:tc>
        <w:tc>
          <w:tcPr>
            <w:tcW w:w="1350" w:type="dxa"/>
            <w:vAlign w:val="center"/>
          </w:tcPr>
          <w:p w14:paraId="2DFF7B94">
            <w:pPr>
              <w:pStyle w:val="88"/>
              <w:rPr>
                <w:rFonts w:hint="eastAsia" w:eastAsia="宋体"/>
                <w:color w:val="auto"/>
                <w:szCs w:val="21"/>
                <w:lang w:val="en-US" w:eastAsia="zh-CN"/>
              </w:rPr>
            </w:pPr>
            <w:r>
              <w:rPr>
                <w:rFonts w:hint="eastAsia"/>
                <w:color w:val="auto"/>
                <w:szCs w:val="21"/>
                <w:lang w:val="en-US" w:eastAsia="zh-CN"/>
              </w:rPr>
              <w:t>噪声</w:t>
            </w:r>
          </w:p>
        </w:tc>
        <w:tc>
          <w:tcPr>
            <w:tcW w:w="1828" w:type="dxa"/>
            <w:vAlign w:val="center"/>
          </w:tcPr>
          <w:p w14:paraId="1BB31EBC">
            <w:pPr>
              <w:pStyle w:val="88"/>
              <w:rPr>
                <w:rFonts w:hint="eastAsia"/>
                <w:color w:val="auto"/>
                <w:szCs w:val="21"/>
              </w:rPr>
            </w:pPr>
            <w:r>
              <w:rPr>
                <w:rFonts w:hint="eastAsia"/>
                <w:color w:val="auto"/>
                <w:szCs w:val="21"/>
              </w:rPr>
              <w:t>①合理安排施工时间②合理布局施工现场③设备尽量采用低噪</w:t>
            </w:r>
          </w:p>
          <w:p w14:paraId="0CACFE47">
            <w:pPr>
              <w:pStyle w:val="88"/>
              <w:rPr>
                <w:color w:val="auto"/>
                <w:szCs w:val="21"/>
              </w:rPr>
            </w:pPr>
            <w:r>
              <w:rPr>
                <w:rFonts w:hint="eastAsia"/>
                <w:color w:val="auto"/>
                <w:szCs w:val="21"/>
              </w:rPr>
              <w:t>声设备④加强对运输车辆的车速、密度、鸣笛等管理。</w:t>
            </w:r>
          </w:p>
        </w:tc>
        <w:tc>
          <w:tcPr>
            <w:tcW w:w="2701" w:type="dxa"/>
            <w:vAlign w:val="center"/>
          </w:tcPr>
          <w:p w14:paraId="720231CE">
            <w:pPr>
              <w:pStyle w:val="88"/>
              <w:rPr>
                <w:rFonts w:hint="eastAsia" w:eastAsia="宋体"/>
                <w:color w:val="auto"/>
                <w:szCs w:val="21"/>
                <w:lang w:eastAsia="zh-CN"/>
              </w:rPr>
            </w:pPr>
            <w:r>
              <w:rPr>
                <w:rFonts w:hint="eastAsia"/>
                <w:color w:val="auto"/>
                <w:szCs w:val="21"/>
              </w:rPr>
              <w:t>《建筑施工厂界环境噪声排放标准》（GB12523-2011）中表1规定的排放限值</w:t>
            </w:r>
            <w:r>
              <w:rPr>
                <w:rFonts w:hint="eastAsia"/>
                <w:color w:val="auto"/>
                <w:szCs w:val="21"/>
                <w:lang w:eastAsia="zh-CN"/>
              </w:rPr>
              <w:t>（</w:t>
            </w:r>
            <w:r>
              <w:rPr>
                <w:color w:val="auto"/>
                <w:szCs w:val="21"/>
              </w:rPr>
              <w:t>昼间≤</w:t>
            </w:r>
            <w:r>
              <w:rPr>
                <w:rFonts w:hint="eastAsia"/>
                <w:color w:val="auto"/>
                <w:szCs w:val="21"/>
                <w:lang w:val="en-US" w:eastAsia="zh-CN"/>
              </w:rPr>
              <w:t>70</w:t>
            </w:r>
            <w:r>
              <w:rPr>
                <w:color w:val="auto"/>
                <w:szCs w:val="21"/>
              </w:rPr>
              <w:t>dB</w:t>
            </w:r>
            <w:r>
              <w:rPr>
                <w:rFonts w:hint="eastAsia"/>
                <w:color w:val="auto"/>
                <w:szCs w:val="21"/>
              </w:rPr>
              <w:t>（</w:t>
            </w:r>
            <w:r>
              <w:rPr>
                <w:color w:val="auto"/>
                <w:szCs w:val="21"/>
              </w:rPr>
              <w:t>A</w:t>
            </w:r>
            <w:r>
              <w:rPr>
                <w:rFonts w:hint="eastAsia"/>
                <w:color w:val="auto"/>
                <w:szCs w:val="21"/>
              </w:rPr>
              <w:t>）</w:t>
            </w:r>
            <w:r>
              <w:rPr>
                <w:rFonts w:hint="eastAsia"/>
                <w:color w:val="auto"/>
                <w:szCs w:val="21"/>
                <w:lang w:eastAsia="zh-CN"/>
              </w:rPr>
              <w:t>，</w:t>
            </w:r>
            <w:r>
              <w:rPr>
                <w:rFonts w:hint="eastAsia"/>
                <w:color w:val="auto"/>
                <w:szCs w:val="21"/>
                <w:lang w:val="en-US" w:eastAsia="zh-CN"/>
              </w:rPr>
              <w:t>夜</w:t>
            </w:r>
            <w:r>
              <w:rPr>
                <w:color w:val="auto"/>
                <w:szCs w:val="21"/>
              </w:rPr>
              <w:t>间≤</w:t>
            </w:r>
            <w:r>
              <w:rPr>
                <w:rFonts w:hint="eastAsia"/>
                <w:color w:val="auto"/>
                <w:szCs w:val="21"/>
                <w:lang w:val="en-US" w:eastAsia="zh-CN"/>
              </w:rPr>
              <w:t>5</w:t>
            </w:r>
            <w:r>
              <w:rPr>
                <w:color w:val="auto"/>
                <w:szCs w:val="21"/>
              </w:rPr>
              <w:t>5dB</w:t>
            </w:r>
            <w:r>
              <w:rPr>
                <w:rFonts w:hint="eastAsia"/>
                <w:color w:val="auto"/>
                <w:szCs w:val="21"/>
              </w:rPr>
              <w:t>（</w:t>
            </w:r>
            <w:r>
              <w:rPr>
                <w:color w:val="auto"/>
                <w:szCs w:val="21"/>
              </w:rPr>
              <w:t>A</w:t>
            </w:r>
            <w:r>
              <w:rPr>
                <w:rFonts w:hint="eastAsia"/>
                <w:color w:val="auto"/>
                <w:szCs w:val="21"/>
              </w:rPr>
              <w:t>）</w:t>
            </w:r>
            <w:r>
              <w:rPr>
                <w:rFonts w:hint="eastAsia"/>
                <w:color w:val="auto"/>
                <w:szCs w:val="21"/>
                <w:lang w:eastAsia="zh-CN"/>
              </w:rPr>
              <w:t>）</w:t>
            </w:r>
          </w:p>
        </w:tc>
      </w:tr>
      <w:tr w14:paraId="1A4D75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Merge w:val="continue"/>
            <w:vAlign w:val="center"/>
          </w:tcPr>
          <w:p w14:paraId="6197FFA8">
            <w:pPr>
              <w:adjustRightInd w:val="0"/>
              <w:snapToGrid w:val="0"/>
              <w:jc w:val="center"/>
              <w:rPr>
                <w:color w:val="auto"/>
                <w:kern w:val="21"/>
                <w:szCs w:val="21"/>
              </w:rPr>
            </w:pPr>
          </w:p>
        </w:tc>
        <w:tc>
          <w:tcPr>
            <w:tcW w:w="1691" w:type="dxa"/>
            <w:vAlign w:val="center"/>
          </w:tcPr>
          <w:p w14:paraId="037FEC1E">
            <w:pPr>
              <w:pStyle w:val="88"/>
              <w:rPr>
                <w:color w:val="auto"/>
                <w:szCs w:val="21"/>
              </w:rPr>
            </w:pPr>
            <w:r>
              <w:rPr>
                <w:rFonts w:hint="eastAsia"/>
                <w:color w:val="auto"/>
                <w:szCs w:val="21"/>
              </w:rPr>
              <w:t>厂界四周外1m</w:t>
            </w:r>
          </w:p>
        </w:tc>
        <w:tc>
          <w:tcPr>
            <w:tcW w:w="1350" w:type="dxa"/>
            <w:vAlign w:val="center"/>
          </w:tcPr>
          <w:p w14:paraId="787BD89C">
            <w:pPr>
              <w:pStyle w:val="88"/>
              <w:rPr>
                <w:rFonts w:hint="eastAsia" w:eastAsia="宋体"/>
                <w:color w:val="auto"/>
                <w:szCs w:val="21"/>
                <w:lang w:eastAsia="zh-CN"/>
              </w:rPr>
            </w:pPr>
            <w:r>
              <w:rPr>
                <w:rFonts w:hint="eastAsia"/>
                <w:color w:val="auto"/>
                <w:szCs w:val="21"/>
                <w:lang w:val="en-US" w:eastAsia="zh-CN"/>
              </w:rPr>
              <w:t>噪声</w:t>
            </w:r>
          </w:p>
        </w:tc>
        <w:tc>
          <w:tcPr>
            <w:tcW w:w="1828" w:type="dxa"/>
            <w:vAlign w:val="center"/>
          </w:tcPr>
          <w:p w14:paraId="14A6886F">
            <w:pPr>
              <w:pStyle w:val="88"/>
              <w:rPr>
                <w:color w:val="auto"/>
                <w:szCs w:val="21"/>
              </w:rPr>
            </w:pPr>
            <w:r>
              <w:rPr>
                <w:color w:val="auto"/>
                <w:szCs w:val="21"/>
              </w:rPr>
              <w:t>采取消声、减震、隔声等措施</w:t>
            </w:r>
          </w:p>
        </w:tc>
        <w:tc>
          <w:tcPr>
            <w:tcW w:w="2701" w:type="dxa"/>
            <w:vAlign w:val="center"/>
          </w:tcPr>
          <w:p w14:paraId="0A0C6227">
            <w:pPr>
              <w:pStyle w:val="126"/>
              <w:rPr>
                <w:rFonts w:ascii="Times New Roman" w:hAnsi="Times New Roman" w:cs="Times New Roman"/>
                <w:color w:val="auto"/>
                <w:szCs w:val="21"/>
              </w:rPr>
            </w:pPr>
            <w:r>
              <w:rPr>
                <w:rFonts w:ascii="Times New Roman" w:hAnsi="Times New Roman" w:cs="Times New Roman"/>
                <w:color w:val="auto"/>
                <w:szCs w:val="21"/>
              </w:rPr>
              <w:t>《工业企业厂界环境噪声排放标准》（GB12348</w:t>
            </w:r>
          </w:p>
          <w:p w14:paraId="63098416">
            <w:pPr>
              <w:pStyle w:val="88"/>
              <w:rPr>
                <w:color w:val="auto"/>
                <w:szCs w:val="21"/>
              </w:rPr>
            </w:pPr>
            <w:r>
              <w:rPr>
                <w:color w:val="auto"/>
                <w:szCs w:val="21"/>
              </w:rPr>
              <w:t>-2008</w:t>
            </w:r>
            <w:r>
              <w:rPr>
                <w:rFonts w:hint="eastAsia"/>
                <w:color w:val="auto"/>
                <w:szCs w:val="21"/>
              </w:rPr>
              <w:t>）</w:t>
            </w:r>
            <w:r>
              <w:rPr>
                <w:color w:val="auto"/>
                <w:szCs w:val="21"/>
              </w:rPr>
              <w:t>中3类标准</w:t>
            </w:r>
            <w:r>
              <w:rPr>
                <w:rFonts w:hint="eastAsia"/>
                <w:color w:val="auto"/>
                <w:szCs w:val="21"/>
                <w:lang w:val="en-US" w:eastAsia="zh-CN"/>
              </w:rPr>
              <w:t xml:space="preserve"> </w:t>
            </w:r>
            <w:r>
              <w:rPr>
                <w:color w:val="auto"/>
                <w:szCs w:val="21"/>
              </w:rPr>
              <w:t>昼间≤65dB</w:t>
            </w:r>
            <w:r>
              <w:rPr>
                <w:rFonts w:hint="eastAsia"/>
                <w:color w:val="auto"/>
                <w:szCs w:val="21"/>
              </w:rPr>
              <w:t>（</w:t>
            </w:r>
            <w:r>
              <w:rPr>
                <w:color w:val="auto"/>
                <w:szCs w:val="21"/>
              </w:rPr>
              <w:t>A</w:t>
            </w:r>
            <w:r>
              <w:rPr>
                <w:rFonts w:hint="eastAsia"/>
                <w:color w:val="auto"/>
                <w:szCs w:val="21"/>
              </w:rPr>
              <w:t>）</w:t>
            </w:r>
          </w:p>
        </w:tc>
      </w:tr>
      <w:tr w14:paraId="6C158F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14:paraId="19D98C9A">
            <w:pPr>
              <w:adjustRightInd w:val="0"/>
              <w:snapToGrid w:val="0"/>
              <w:jc w:val="center"/>
              <w:rPr>
                <w:color w:val="auto"/>
                <w:kern w:val="21"/>
                <w:szCs w:val="21"/>
              </w:rPr>
            </w:pPr>
            <w:r>
              <w:rPr>
                <w:color w:val="auto"/>
                <w:kern w:val="21"/>
                <w:szCs w:val="21"/>
              </w:rPr>
              <w:t>固体废物</w:t>
            </w:r>
          </w:p>
        </w:tc>
        <w:tc>
          <w:tcPr>
            <w:tcW w:w="7570" w:type="dxa"/>
            <w:gridSpan w:val="4"/>
            <w:vAlign w:val="center"/>
          </w:tcPr>
          <w:p w14:paraId="3CFC1D35">
            <w:pPr>
              <w:rPr>
                <w:color w:val="auto"/>
                <w:szCs w:val="21"/>
              </w:rPr>
            </w:pPr>
            <w:r>
              <w:rPr>
                <w:rFonts w:hint="eastAsia"/>
                <w:color w:val="auto"/>
                <w:szCs w:val="21"/>
              </w:rPr>
              <w:t>一般工业固废：设置一般工业固废暂存间，妥善分类收集后出售给回收企业综合利用；满足《一般工业固体废物贮存和填埋污染控制标准》（GB 18599-2020）的相关要求；</w:t>
            </w:r>
          </w:p>
          <w:p w14:paraId="2241E3FF">
            <w:pPr>
              <w:rPr>
                <w:color w:val="auto"/>
                <w:szCs w:val="21"/>
              </w:rPr>
            </w:pPr>
            <w:r>
              <w:rPr>
                <w:rFonts w:hint="eastAsia"/>
                <w:color w:val="auto"/>
                <w:szCs w:val="21"/>
              </w:rPr>
              <w:t>危险废物：设置危险废物暂存间，妥善分类收集后定期委托有资质的单位进行处置满足《危险废物贮存污染控制标准》（GB 18597-2023）要求。危废转移应严格按《危险废物转移联单管理办法》要求；</w:t>
            </w:r>
          </w:p>
          <w:p w14:paraId="461DF9DB">
            <w:pPr>
              <w:rPr>
                <w:color w:val="auto"/>
                <w:szCs w:val="21"/>
              </w:rPr>
            </w:pPr>
            <w:r>
              <w:rPr>
                <w:rFonts w:hint="eastAsia"/>
                <w:color w:val="auto"/>
                <w:szCs w:val="21"/>
              </w:rPr>
              <w:t>生活垃圾：由垃圾桶收集，由市政环卫部门统一清运处理</w:t>
            </w:r>
          </w:p>
        </w:tc>
      </w:tr>
      <w:tr w14:paraId="09A261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14:paraId="433AF9A7">
            <w:pPr>
              <w:adjustRightInd w:val="0"/>
              <w:snapToGrid w:val="0"/>
              <w:jc w:val="center"/>
              <w:rPr>
                <w:color w:val="auto"/>
                <w:kern w:val="21"/>
                <w:szCs w:val="21"/>
              </w:rPr>
            </w:pPr>
            <w:r>
              <w:rPr>
                <w:color w:val="auto"/>
                <w:kern w:val="21"/>
                <w:szCs w:val="21"/>
              </w:rPr>
              <w:t>土壤及地下水</w:t>
            </w:r>
          </w:p>
        </w:tc>
        <w:tc>
          <w:tcPr>
            <w:tcW w:w="7570" w:type="dxa"/>
            <w:gridSpan w:val="4"/>
            <w:vAlign w:val="center"/>
          </w:tcPr>
          <w:p w14:paraId="387178D1">
            <w:pPr>
              <w:adjustRightInd w:val="0"/>
              <w:snapToGrid w:val="0"/>
              <w:rPr>
                <w:color w:val="auto"/>
                <w:kern w:val="21"/>
                <w:szCs w:val="21"/>
              </w:rPr>
            </w:pPr>
            <w:r>
              <w:rPr>
                <w:color w:val="auto"/>
                <w:szCs w:val="21"/>
              </w:rPr>
              <w:t>合理进行防渗区域划分，将危险废物暂存间、</w:t>
            </w:r>
            <w:r>
              <w:rPr>
                <w:rFonts w:hint="eastAsia"/>
                <w:color w:val="auto"/>
                <w:szCs w:val="21"/>
              </w:rPr>
              <w:t>油料区</w:t>
            </w:r>
            <w:r>
              <w:rPr>
                <w:rFonts w:hint="eastAsia"/>
                <w:color w:val="auto"/>
                <w:szCs w:val="21"/>
                <w:lang w:eastAsia="zh-CN"/>
              </w:rPr>
              <w:t>、</w:t>
            </w:r>
            <w:r>
              <w:rPr>
                <w:rFonts w:hint="eastAsia"/>
                <w:color w:val="auto"/>
                <w:szCs w:val="21"/>
                <w:lang w:val="en-US" w:eastAsia="zh-CN"/>
              </w:rPr>
              <w:t>污水池</w:t>
            </w:r>
            <w:r>
              <w:rPr>
                <w:color w:val="auto"/>
                <w:szCs w:val="21"/>
              </w:rPr>
              <w:t>等按照重点防渗区要求建设</w:t>
            </w:r>
            <w:r>
              <w:rPr>
                <w:rFonts w:hint="eastAsia"/>
                <w:color w:val="auto"/>
                <w:szCs w:val="21"/>
              </w:rPr>
              <w:t>；</w:t>
            </w:r>
            <w:r>
              <w:rPr>
                <w:color w:val="auto"/>
                <w:szCs w:val="21"/>
              </w:rPr>
              <w:t>一般工业固废间、项目生产车间按一般防渗区要求建设</w:t>
            </w:r>
            <w:r>
              <w:rPr>
                <w:rFonts w:hint="eastAsia"/>
                <w:color w:val="auto"/>
                <w:szCs w:val="21"/>
              </w:rPr>
              <w:t>；</w:t>
            </w:r>
            <w:r>
              <w:rPr>
                <w:color w:val="auto"/>
                <w:szCs w:val="21"/>
              </w:rPr>
              <w:t>办公区、其余生产车间则按照简单防渗区域进行建设。综上所述，加强项目运行过程中环境管理，则项目实施对厂区及周边地下水、土壤环境的影响可控。</w:t>
            </w:r>
          </w:p>
        </w:tc>
      </w:tr>
      <w:tr w14:paraId="7D07FD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14:paraId="0B5131FC">
            <w:pPr>
              <w:adjustRightInd w:val="0"/>
              <w:snapToGrid w:val="0"/>
              <w:jc w:val="center"/>
              <w:rPr>
                <w:color w:val="auto"/>
                <w:kern w:val="21"/>
                <w:szCs w:val="21"/>
              </w:rPr>
            </w:pPr>
            <w:r>
              <w:rPr>
                <w:color w:val="auto"/>
                <w:kern w:val="21"/>
                <w:szCs w:val="21"/>
              </w:rPr>
              <w:t>生态保护措施</w:t>
            </w:r>
          </w:p>
        </w:tc>
        <w:tc>
          <w:tcPr>
            <w:tcW w:w="7570" w:type="dxa"/>
            <w:gridSpan w:val="4"/>
            <w:vAlign w:val="center"/>
          </w:tcPr>
          <w:p w14:paraId="5C8723B8">
            <w:pPr>
              <w:adjustRightInd w:val="0"/>
              <w:snapToGrid w:val="0"/>
              <w:jc w:val="center"/>
              <w:rPr>
                <w:color w:val="auto"/>
                <w:sz w:val="24"/>
              </w:rPr>
            </w:pPr>
            <w:r>
              <w:rPr>
                <w:rFonts w:hint="eastAsia"/>
                <w:color w:val="auto"/>
                <w:szCs w:val="21"/>
              </w:rPr>
              <w:t>无</w:t>
            </w:r>
          </w:p>
        </w:tc>
      </w:tr>
      <w:tr w14:paraId="34D8CE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14:paraId="45D37FE1">
            <w:pPr>
              <w:adjustRightInd w:val="0"/>
              <w:snapToGrid w:val="0"/>
              <w:jc w:val="center"/>
              <w:rPr>
                <w:color w:val="auto"/>
                <w:kern w:val="21"/>
                <w:szCs w:val="21"/>
              </w:rPr>
            </w:pPr>
            <w:r>
              <w:rPr>
                <w:color w:val="auto"/>
                <w:kern w:val="21"/>
                <w:szCs w:val="21"/>
              </w:rPr>
              <w:t>环境风险防范措施</w:t>
            </w:r>
          </w:p>
        </w:tc>
        <w:tc>
          <w:tcPr>
            <w:tcW w:w="7570" w:type="dxa"/>
            <w:gridSpan w:val="4"/>
            <w:vAlign w:val="center"/>
          </w:tcPr>
          <w:p w14:paraId="44ED26DA">
            <w:pPr>
              <w:pStyle w:val="41"/>
              <w:ind w:firstLine="420"/>
              <w:rPr>
                <w:color w:val="auto"/>
              </w:rPr>
            </w:pPr>
            <w:r>
              <w:rPr>
                <w:snapToGrid/>
                <w:color w:val="auto"/>
                <w:kern w:val="21"/>
                <w:sz w:val="21"/>
                <w:szCs w:val="21"/>
              </w:rPr>
              <w:t>危险暂存间等四周设置导流沟，地面采取防渗、设置围堰等风险防范措施</w:t>
            </w:r>
            <w:r>
              <w:rPr>
                <w:rFonts w:hint="eastAsia"/>
                <w:snapToGrid/>
                <w:color w:val="auto"/>
                <w:kern w:val="21"/>
                <w:sz w:val="21"/>
                <w:szCs w:val="21"/>
              </w:rPr>
              <w:t>；</w:t>
            </w:r>
            <w:r>
              <w:rPr>
                <w:snapToGrid/>
                <w:color w:val="auto"/>
                <w:kern w:val="21"/>
                <w:sz w:val="21"/>
                <w:szCs w:val="21"/>
              </w:rPr>
              <w:t>厂区内严禁烟火，严格动火审批制度</w:t>
            </w:r>
            <w:r>
              <w:rPr>
                <w:rFonts w:hint="eastAsia"/>
                <w:snapToGrid/>
                <w:color w:val="auto"/>
                <w:kern w:val="21"/>
                <w:sz w:val="21"/>
                <w:szCs w:val="21"/>
              </w:rPr>
              <w:t>；</w:t>
            </w:r>
            <w:r>
              <w:rPr>
                <w:snapToGrid/>
                <w:color w:val="auto"/>
                <w:kern w:val="21"/>
                <w:sz w:val="21"/>
                <w:szCs w:val="21"/>
              </w:rPr>
              <w:t>配备相应的堵漏材料</w:t>
            </w:r>
            <w:r>
              <w:rPr>
                <w:rFonts w:hint="eastAsia"/>
                <w:snapToGrid/>
                <w:color w:val="auto"/>
                <w:kern w:val="21"/>
                <w:sz w:val="21"/>
                <w:szCs w:val="21"/>
              </w:rPr>
              <w:t>（</w:t>
            </w:r>
            <w:r>
              <w:rPr>
                <w:snapToGrid/>
                <w:color w:val="auto"/>
                <w:kern w:val="21"/>
                <w:sz w:val="21"/>
                <w:szCs w:val="21"/>
              </w:rPr>
              <w:t>砂袋、吸油毡等</w:t>
            </w:r>
            <w:r>
              <w:rPr>
                <w:rFonts w:hint="eastAsia"/>
                <w:snapToGrid/>
                <w:color w:val="auto"/>
                <w:kern w:val="21"/>
                <w:sz w:val="21"/>
                <w:szCs w:val="21"/>
              </w:rPr>
              <w:t>）</w:t>
            </w:r>
          </w:p>
        </w:tc>
      </w:tr>
      <w:tr w14:paraId="7F9240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14:paraId="48FFA7A1">
            <w:pPr>
              <w:adjustRightInd w:val="0"/>
              <w:snapToGrid w:val="0"/>
              <w:jc w:val="center"/>
              <w:rPr>
                <w:color w:val="auto"/>
                <w:kern w:val="21"/>
                <w:szCs w:val="21"/>
              </w:rPr>
            </w:pPr>
            <w:r>
              <w:rPr>
                <w:color w:val="auto"/>
                <w:kern w:val="21"/>
                <w:szCs w:val="21"/>
              </w:rPr>
              <w:t>其他环境</w:t>
            </w:r>
          </w:p>
          <w:p w14:paraId="522E16B4">
            <w:pPr>
              <w:adjustRightInd w:val="0"/>
              <w:snapToGrid w:val="0"/>
              <w:jc w:val="center"/>
              <w:rPr>
                <w:color w:val="auto"/>
                <w:kern w:val="21"/>
                <w:szCs w:val="21"/>
              </w:rPr>
            </w:pPr>
            <w:r>
              <w:rPr>
                <w:color w:val="auto"/>
                <w:kern w:val="21"/>
                <w:szCs w:val="21"/>
              </w:rPr>
              <w:t>管理要求</w:t>
            </w:r>
          </w:p>
        </w:tc>
        <w:tc>
          <w:tcPr>
            <w:tcW w:w="7570" w:type="dxa"/>
            <w:gridSpan w:val="4"/>
            <w:vAlign w:val="center"/>
          </w:tcPr>
          <w:p w14:paraId="2418BA24">
            <w:pPr>
              <w:widowControl/>
              <w:spacing w:line="360" w:lineRule="auto"/>
              <w:jc w:val="left"/>
              <w:rPr>
                <w:b/>
                <w:bCs/>
                <w:color w:val="auto"/>
                <w:kern w:val="0"/>
                <w:szCs w:val="21"/>
                <w:lang w:bidi="ar"/>
              </w:rPr>
            </w:pPr>
            <w:r>
              <w:rPr>
                <w:rFonts w:hint="eastAsia"/>
                <w:b/>
                <w:bCs/>
                <w:color w:val="auto"/>
                <w:kern w:val="0"/>
                <w:szCs w:val="21"/>
                <w:lang w:bidi="ar"/>
              </w:rPr>
              <w:t>一、环境管理的主要内容</w:t>
            </w:r>
          </w:p>
          <w:p w14:paraId="6FBB7654">
            <w:pPr>
              <w:spacing w:line="360" w:lineRule="auto"/>
              <w:ind w:firstLine="420" w:firstLineChars="200"/>
              <w:rPr>
                <w:color w:val="auto"/>
                <w:szCs w:val="21"/>
              </w:rPr>
            </w:pPr>
            <w:r>
              <w:rPr>
                <w:rFonts w:hint="eastAsia"/>
                <w:color w:val="auto"/>
                <w:kern w:val="0"/>
                <w:szCs w:val="21"/>
                <w:lang w:bidi="ar"/>
              </w:rPr>
              <w:t>（</w:t>
            </w:r>
            <w:r>
              <w:rPr>
                <w:color w:val="auto"/>
                <w:szCs w:val="21"/>
              </w:rPr>
              <w:t>1</w:t>
            </w:r>
            <w:r>
              <w:rPr>
                <w:rFonts w:hint="eastAsia"/>
                <w:color w:val="auto"/>
                <w:szCs w:val="21"/>
              </w:rPr>
              <w:t>）</w:t>
            </w:r>
            <w:r>
              <w:rPr>
                <w:color w:val="auto"/>
                <w:szCs w:val="21"/>
              </w:rPr>
              <w:t>及时开展企业自主环保验收和备案工作。根据《建设项目竣工环境保护验收暂行办法》的规定，建设项目竣工后，建设单位应当如实查验、监测、记载建设项目环境保护设施的建设和调试情况，编制验收监测报告表。</w:t>
            </w:r>
          </w:p>
          <w:p w14:paraId="5436AB3C">
            <w:pPr>
              <w:spacing w:line="360" w:lineRule="auto"/>
              <w:ind w:firstLine="420" w:firstLineChars="200"/>
              <w:rPr>
                <w:color w:val="auto"/>
                <w:szCs w:val="21"/>
              </w:rPr>
            </w:pPr>
            <w:r>
              <w:rPr>
                <w:rFonts w:hint="eastAsia"/>
                <w:color w:val="auto"/>
                <w:szCs w:val="21"/>
              </w:rPr>
              <w:t>（</w:t>
            </w:r>
            <w:r>
              <w:rPr>
                <w:color w:val="auto"/>
                <w:szCs w:val="21"/>
              </w:rPr>
              <w:t>2</w:t>
            </w:r>
            <w:r>
              <w:rPr>
                <w:rFonts w:hint="eastAsia"/>
                <w:color w:val="auto"/>
                <w:szCs w:val="21"/>
              </w:rPr>
              <w:t>）</w:t>
            </w:r>
            <w:r>
              <w:rPr>
                <w:color w:val="auto"/>
                <w:szCs w:val="21"/>
              </w:rPr>
              <w:t>制定各环保设施操作规程，定期维修制度，使各项环保设施在生产过程中处于良好的运行状态，如环保设施出现故障，应立即停厂检修，严禁非正常排放。</w:t>
            </w:r>
          </w:p>
          <w:p w14:paraId="7B1157A2">
            <w:pPr>
              <w:spacing w:line="360" w:lineRule="auto"/>
              <w:ind w:firstLine="420" w:firstLineChars="200"/>
              <w:rPr>
                <w:color w:val="auto"/>
                <w:szCs w:val="21"/>
              </w:rPr>
            </w:pPr>
            <w:r>
              <w:rPr>
                <w:rFonts w:hint="eastAsia"/>
                <w:color w:val="auto"/>
                <w:szCs w:val="21"/>
              </w:rPr>
              <w:t>（</w:t>
            </w:r>
            <w:r>
              <w:rPr>
                <w:color w:val="auto"/>
                <w:szCs w:val="21"/>
              </w:rPr>
              <w:t>3</w:t>
            </w:r>
            <w:r>
              <w:rPr>
                <w:rFonts w:hint="eastAsia"/>
                <w:color w:val="auto"/>
                <w:szCs w:val="21"/>
              </w:rPr>
              <w:t>）</w:t>
            </w:r>
            <w:r>
              <w:rPr>
                <w:color w:val="auto"/>
                <w:szCs w:val="21"/>
              </w:rPr>
              <w:t>对技术工作进行上岗前的环保知识法规教育及操作规程的培训</w:t>
            </w:r>
            <w:r>
              <w:rPr>
                <w:rFonts w:hint="eastAsia"/>
                <w:color w:val="auto"/>
                <w:szCs w:val="21"/>
              </w:rPr>
              <w:t>，</w:t>
            </w:r>
            <w:r>
              <w:rPr>
                <w:color w:val="auto"/>
                <w:szCs w:val="21"/>
              </w:rPr>
              <w:t>使各项环保设施的操作规范化，保证环保设施的正常运转。</w:t>
            </w:r>
          </w:p>
          <w:p w14:paraId="2F927A54">
            <w:pPr>
              <w:spacing w:line="360" w:lineRule="auto"/>
              <w:ind w:firstLine="420" w:firstLineChars="200"/>
              <w:rPr>
                <w:color w:val="auto"/>
                <w:szCs w:val="21"/>
              </w:rPr>
            </w:pPr>
            <w:r>
              <w:rPr>
                <w:rFonts w:hint="eastAsia"/>
                <w:color w:val="auto"/>
                <w:szCs w:val="21"/>
              </w:rPr>
              <w:t>（</w:t>
            </w:r>
            <w:r>
              <w:rPr>
                <w:color w:val="auto"/>
                <w:szCs w:val="21"/>
              </w:rPr>
              <w:t>4</w:t>
            </w:r>
            <w:r>
              <w:rPr>
                <w:rFonts w:hint="eastAsia"/>
                <w:color w:val="auto"/>
                <w:szCs w:val="21"/>
              </w:rPr>
              <w:t>）</w:t>
            </w:r>
            <w:r>
              <w:rPr>
                <w:color w:val="auto"/>
                <w:szCs w:val="21"/>
              </w:rPr>
              <w:t>加强环境监测工作</w:t>
            </w:r>
            <w:r>
              <w:rPr>
                <w:rFonts w:hint="eastAsia"/>
                <w:color w:val="auto"/>
                <w:szCs w:val="21"/>
              </w:rPr>
              <w:t>，</w:t>
            </w:r>
            <w:r>
              <w:rPr>
                <w:color w:val="auto"/>
                <w:szCs w:val="21"/>
              </w:rPr>
              <w:t>重点是各污染源的监测,并注意做好记录</w:t>
            </w:r>
            <w:r>
              <w:rPr>
                <w:rFonts w:hint="eastAsia"/>
                <w:color w:val="auto"/>
                <w:szCs w:val="21"/>
              </w:rPr>
              <w:t>，</w:t>
            </w:r>
            <w:r>
              <w:rPr>
                <w:color w:val="auto"/>
                <w:szCs w:val="21"/>
              </w:rPr>
              <w:t>不弄虚作假。监测中如发现异常情况应及时向有关部门通报，及时采职应急措施，防止事故排放。</w:t>
            </w:r>
          </w:p>
          <w:p w14:paraId="2D4A6E51">
            <w:pPr>
              <w:spacing w:line="360" w:lineRule="auto"/>
              <w:ind w:firstLine="420" w:firstLineChars="200"/>
              <w:rPr>
                <w:color w:val="auto"/>
                <w:szCs w:val="21"/>
              </w:rPr>
            </w:pPr>
            <w:r>
              <w:rPr>
                <w:rFonts w:hint="eastAsia"/>
                <w:color w:val="auto"/>
                <w:szCs w:val="21"/>
              </w:rPr>
              <w:t>（</w:t>
            </w:r>
            <w:r>
              <w:rPr>
                <w:color w:val="auto"/>
                <w:szCs w:val="21"/>
              </w:rPr>
              <w:t>5</w:t>
            </w:r>
            <w:r>
              <w:rPr>
                <w:rFonts w:hint="eastAsia"/>
                <w:color w:val="auto"/>
                <w:szCs w:val="21"/>
              </w:rPr>
              <w:t>）</w:t>
            </w:r>
            <w:r>
              <w:rPr>
                <w:color w:val="auto"/>
                <w:szCs w:val="21"/>
              </w:rPr>
              <w:t>建立本公司的环境保护档案。档案包括</w:t>
            </w:r>
            <w:r>
              <w:rPr>
                <w:rFonts w:hint="eastAsia"/>
                <w:color w:val="auto"/>
                <w:szCs w:val="21"/>
              </w:rPr>
              <w:t>：</w:t>
            </w:r>
          </w:p>
          <w:p w14:paraId="6525E154">
            <w:pPr>
              <w:spacing w:line="360" w:lineRule="auto"/>
              <w:ind w:firstLine="420" w:firstLineChars="200"/>
              <w:rPr>
                <w:color w:val="auto"/>
                <w:szCs w:val="21"/>
              </w:rPr>
            </w:pPr>
            <w:r>
              <w:rPr>
                <w:color w:val="auto"/>
                <w:szCs w:val="21"/>
              </w:rPr>
              <w:t>①污染物排放情况，污染物治理设施的运行、操作和管理情况</w:t>
            </w:r>
            <w:r>
              <w:rPr>
                <w:rFonts w:hint="eastAsia"/>
                <w:color w:val="auto"/>
                <w:szCs w:val="21"/>
              </w:rPr>
              <w:t>；</w:t>
            </w:r>
          </w:p>
          <w:p w14:paraId="24C82D6F">
            <w:pPr>
              <w:spacing w:line="360" w:lineRule="auto"/>
              <w:ind w:firstLine="420" w:firstLineChars="200"/>
              <w:rPr>
                <w:color w:val="auto"/>
                <w:szCs w:val="21"/>
              </w:rPr>
            </w:pPr>
            <w:r>
              <w:rPr>
                <w:color w:val="auto"/>
                <w:szCs w:val="21"/>
              </w:rPr>
              <w:t>②限期治理执行情况</w:t>
            </w:r>
            <w:r>
              <w:rPr>
                <w:rFonts w:hint="eastAsia"/>
                <w:color w:val="auto"/>
                <w:szCs w:val="21"/>
              </w:rPr>
              <w:t>；</w:t>
            </w:r>
          </w:p>
          <w:p w14:paraId="695BBED3">
            <w:pPr>
              <w:spacing w:line="360" w:lineRule="auto"/>
              <w:ind w:firstLine="420" w:firstLineChars="200"/>
              <w:rPr>
                <w:color w:val="auto"/>
                <w:szCs w:val="21"/>
              </w:rPr>
            </w:pPr>
            <w:r>
              <w:rPr>
                <w:color w:val="auto"/>
                <w:szCs w:val="21"/>
              </w:rPr>
              <w:t>③事故情况及有关记录</w:t>
            </w:r>
            <w:r>
              <w:rPr>
                <w:rFonts w:hint="eastAsia"/>
                <w:color w:val="auto"/>
                <w:szCs w:val="21"/>
              </w:rPr>
              <w:t>；</w:t>
            </w:r>
          </w:p>
          <w:p w14:paraId="1BF239F2">
            <w:pPr>
              <w:spacing w:line="360" w:lineRule="auto"/>
              <w:ind w:firstLine="420" w:firstLineChars="200"/>
              <w:rPr>
                <w:color w:val="auto"/>
                <w:szCs w:val="21"/>
              </w:rPr>
            </w:pPr>
            <w:r>
              <w:rPr>
                <w:color w:val="auto"/>
                <w:szCs w:val="21"/>
              </w:rPr>
              <w:t>④采用的监测分析方法和监测记录</w:t>
            </w:r>
            <w:r>
              <w:rPr>
                <w:rFonts w:hint="eastAsia"/>
                <w:color w:val="auto"/>
                <w:szCs w:val="21"/>
              </w:rPr>
              <w:t>；</w:t>
            </w:r>
          </w:p>
          <w:p w14:paraId="7738737A">
            <w:pPr>
              <w:spacing w:line="360" w:lineRule="auto"/>
              <w:ind w:firstLine="420" w:firstLineChars="200"/>
              <w:rPr>
                <w:color w:val="auto"/>
                <w:szCs w:val="21"/>
              </w:rPr>
            </w:pPr>
            <w:r>
              <w:rPr>
                <w:color w:val="auto"/>
                <w:szCs w:val="21"/>
              </w:rPr>
              <w:t>⑤与污染有关的生产工艺、原材料使用方面的资料</w:t>
            </w:r>
            <w:r>
              <w:rPr>
                <w:rFonts w:hint="eastAsia"/>
                <w:color w:val="auto"/>
                <w:szCs w:val="21"/>
              </w:rPr>
              <w:t>；</w:t>
            </w:r>
          </w:p>
          <w:p w14:paraId="20B71BD3">
            <w:pPr>
              <w:spacing w:line="360" w:lineRule="auto"/>
              <w:ind w:firstLine="420" w:firstLineChars="200"/>
              <w:rPr>
                <w:color w:val="auto"/>
                <w:szCs w:val="21"/>
              </w:rPr>
            </w:pPr>
            <w:r>
              <w:rPr>
                <w:rFonts w:hint="eastAsia"/>
                <w:color w:val="auto"/>
                <w:szCs w:val="21"/>
              </w:rPr>
              <w:t>⑥</w:t>
            </w:r>
            <w:r>
              <w:rPr>
                <w:color w:val="auto"/>
                <w:szCs w:val="21"/>
              </w:rPr>
              <w:t>其他与污染防治有关的情况和资料等。</w:t>
            </w:r>
          </w:p>
          <w:p w14:paraId="57D95CA7">
            <w:pPr>
              <w:widowControl/>
              <w:spacing w:line="360" w:lineRule="auto"/>
              <w:jc w:val="left"/>
              <w:rPr>
                <w:b/>
                <w:bCs/>
                <w:color w:val="auto"/>
                <w:kern w:val="0"/>
                <w:szCs w:val="21"/>
                <w:lang w:bidi="ar"/>
              </w:rPr>
            </w:pPr>
            <w:r>
              <w:rPr>
                <w:rFonts w:hint="eastAsia"/>
                <w:b/>
                <w:bCs/>
                <w:color w:val="auto"/>
                <w:kern w:val="0"/>
                <w:szCs w:val="21"/>
                <w:lang w:bidi="ar"/>
              </w:rPr>
              <w:t>二、排污许可证申请要求</w:t>
            </w:r>
          </w:p>
          <w:p w14:paraId="3F30D1F0">
            <w:pPr>
              <w:spacing w:line="360" w:lineRule="auto"/>
              <w:ind w:firstLine="420" w:firstLineChars="200"/>
              <w:rPr>
                <w:color w:val="auto"/>
                <w:kern w:val="0"/>
                <w:szCs w:val="21"/>
                <w:lang w:bidi="ar"/>
              </w:rPr>
            </w:pPr>
            <w:r>
              <w:rPr>
                <w:color w:val="auto"/>
                <w:kern w:val="0"/>
                <w:szCs w:val="21"/>
                <w:lang w:bidi="ar"/>
              </w:rPr>
              <w:t>企业应当按照《排污许可管理办法</w:t>
            </w:r>
            <w:r>
              <w:rPr>
                <w:rFonts w:hint="eastAsia"/>
                <w:color w:val="auto"/>
                <w:kern w:val="0"/>
                <w:szCs w:val="21"/>
                <w:lang w:bidi="ar"/>
              </w:rPr>
              <w:t>（</w:t>
            </w:r>
            <w:r>
              <w:rPr>
                <w:color w:val="auto"/>
                <w:kern w:val="0"/>
                <w:szCs w:val="21"/>
                <w:lang w:bidi="ar"/>
              </w:rPr>
              <w:t>试行</w:t>
            </w:r>
            <w:r>
              <w:rPr>
                <w:rFonts w:hint="eastAsia"/>
                <w:color w:val="auto"/>
                <w:kern w:val="0"/>
                <w:szCs w:val="21"/>
                <w:lang w:bidi="ar"/>
              </w:rPr>
              <w:t>）</w:t>
            </w:r>
            <w:r>
              <w:rPr>
                <w:color w:val="auto"/>
                <w:kern w:val="0"/>
                <w:szCs w:val="21"/>
                <w:lang w:bidi="ar"/>
              </w:rPr>
              <w:t>》规定的时限申请并取得排污许可证，根据《固定污染源排污许可分类管理名录</w:t>
            </w:r>
            <w:r>
              <w:rPr>
                <w:rFonts w:hint="eastAsia"/>
                <w:color w:val="auto"/>
                <w:kern w:val="0"/>
                <w:szCs w:val="21"/>
                <w:lang w:bidi="ar"/>
              </w:rPr>
              <w:t>（</w:t>
            </w:r>
            <w:r>
              <w:rPr>
                <w:color w:val="auto"/>
                <w:kern w:val="0"/>
                <w:szCs w:val="21"/>
                <w:lang w:bidi="ar"/>
              </w:rPr>
              <w:t>2019年版</w:t>
            </w:r>
            <w:r>
              <w:rPr>
                <w:rFonts w:hint="eastAsia"/>
                <w:color w:val="auto"/>
                <w:kern w:val="0"/>
                <w:szCs w:val="21"/>
                <w:lang w:bidi="ar"/>
              </w:rPr>
              <w:t>）</w:t>
            </w:r>
            <w:r>
              <w:rPr>
                <w:color w:val="auto"/>
                <w:kern w:val="0"/>
                <w:szCs w:val="21"/>
                <w:lang w:bidi="ar"/>
              </w:rPr>
              <w:t>》</w:t>
            </w:r>
            <w:r>
              <w:rPr>
                <w:rFonts w:hint="eastAsia"/>
                <w:color w:val="auto"/>
                <w:kern w:val="0"/>
                <w:szCs w:val="21"/>
                <w:lang w:bidi="ar"/>
              </w:rPr>
              <w:t>（</w:t>
            </w:r>
            <w:r>
              <w:rPr>
                <w:color w:val="auto"/>
                <w:kern w:val="0"/>
                <w:szCs w:val="21"/>
                <w:lang w:bidi="ar"/>
              </w:rPr>
              <w:t>生态环境部 第11号</w:t>
            </w:r>
            <w:r>
              <w:rPr>
                <w:rFonts w:hint="eastAsia"/>
                <w:color w:val="auto"/>
                <w:kern w:val="0"/>
                <w:szCs w:val="21"/>
                <w:lang w:bidi="ar"/>
              </w:rPr>
              <w:t>）</w:t>
            </w:r>
            <w:r>
              <w:rPr>
                <w:color w:val="auto"/>
                <w:kern w:val="0"/>
                <w:szCs w:val="21"/>
                <w:lang w:bidi="ar"/>
              </w:rPr>
              <w:t>可知，本项目实行排污许可登记管理</w:t>
            </w:r>
            <w:r>
              <w:rPr>
                <w:rFonts w:hint="eastAsia"/>
                <w:color w:val="auto"/>
                <w:kern w:val="0"/>
                <w:szCs w:val="21"/>
                <w:lang w:bidi="ar"/>
              </w:rPr>
              <w:t>（</w:t>
            </w:r>
            <w:r>
              <w:rPr>
                <w:color w:val="auto"/>
                <w:kern w:val="0"/>
                <w:szCs w:val="21"/>
                <w:lang w:bidi="ar"/>
              </w:rPr>
              <w:t>详见下表 5-1</w:t>
            </w:r>
            <w:r>
              <w:rPr>
                <w:rFonts w:hint="eastAsia"/>
                <w:color w:val="auto"/>
                <w:kern w:val="0"/>
                <w:szCs w:val="21"/>
                <w:lang w:bidi="ar"/>
              </w:rPr>
              <w:t>）；</w:t>
            </w:r>
            <w:r>
              <w:rPr>
                <w:color w:val="auto"/>
                <w:kern w:val="0"/>
                <w:szCs w:val="21"/>
                <w:lang w:bidi="ar"/>
              </w:rPr>
              <w:t>因此，建设单位应当在启动生产设施或者发生实际排污之前在全国排污许可证管理信息平台进行排污许可登记</w:t>
            </w:r>
            <w:r>
              <w:rPr>
                <w:rFonts w:hint="eastAsia"/>
                <w:color w:val="auto"/>
                <w:kern w:val="0"/>
                <w:szCs w:val="21"/>
                <w:lang w:bidi="ar"/>
              </w:rPr>
              <w:t>。</w:t>
            </w:r>
          </w:p>
          <w:p w14:paraId="254A9BF9">
            <w:pPr>
              <w:pStyle w:val="26"/>
              <w:spacing w:line="360" w:lineRule="auto"/>
              <w:ind w:firstLine="0" w:firstLineChars="0"/>
              <w:jc w:val="center"/>
              <w:rPr>
                <w:rFonts w:eastAsia="黑体"/>
                <w:b/>
                <w:color w:val="auto"/>
                <w:sz w:val="21"/>
                <w:szCs w:val="21"/>
              </w:rPr>
            </w:pPr>
            <w:r>
              <w:rPr>
                <w:rFonts w:eastAsia="黑体"/>
                <w:b/>
                <w:color w:val="auto"/>
                <w:sz w:val="21"/>
                <w:szCs w:val="21"/>
              </w:rPr>
              <w:t>表5-1  固定污染源排污许可分类管理名录（摘录</w:t>
            </w:r>
            <w:r>
              <w:rPr>
                <w:rFonts w:hint="eastAsia" w:eastAsia="黑体"/>
                <w:b/>
                <w:color w:val="auto"/>
                <w:sz w:val="21"/>
                <w:szCs w:val="21"/>
              </w:rPr>
              <w:t>）</w:t>
            </w:r>
          </w:p>
          <w:tbl>
            <w:tblPr>
              <w:tblStyle w:val="32"/>
              <w:tblW w:w="747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60"/>
              <w:gridCol w:w="1788"/>
              <w:gridCol w:w="1501"/>
              <w:gridCol w:w="2146"/>
              <w:gridCol w:w="1283"/>
            </w:tblGrid>
            <w:tr w14:paraId="4D0788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0" w:hRule="atLeast"/>
                <w:jc w:val="center"/>
              </w:trPr>
              <w:tc>
                <w:tcPr>
                  <w:tcW w:w="760" w:type="dxa"/>
                  <w:shd w:val="clear" w:color="auto" w:fill="FFFFFF" w:themeFill="background1"/>
                  <w:vAlign w:val="center"/>
                </w:tcPr>
                <w:p w14:paraId="3345C65B">
                  <w:pPr>
                    <w:jc w:val="center"/>
                    <w:rPr>
                      <w:b/>
                      <w:bCs/>
                      <w:color w:val="auto"/>
                      <w:szCs w:val="21"/>
                    </w:rPr>
                  </w:pPr>
                  <w:r>
                    <w:rPr>
                      <w:b/>
                      <w:bCs/>
                      <w:color w:val="auto"/>
                      <w:szCs w:val="21"/>
                    </w:rPr>
                    <w:t>序号</w:t>
                  </w:r>
                </w:p>
              </w:tc>
              <w:tc>
                <w:tcPr>
                  <w:tcW w:w="1788" w:type="dxa"/>
                  <w:shd w:val="clear" w:color="auto" w:fill="FFFFFF" w:themeFill="background1"/>
                  <w:vAlign w:val="center"/>
                </w:tcPr>
                <w:p w14:paraId="7AFA15E2">
                  <w:pPr>
                    <w:jc w:val="center"/>
                    <w:rPr>
                      <w:b/>
                      <w:bCs/>
                      <w:color w:val="auto"/>
                      <w:szCs w:val="21"/>
                    </w:rPr>
                  </w:pPr>
                  <w:r>
                    <w:rPr>
                      <w:b/>
                      <w:bCs/>
                      <w:color w:val="auto"/>
                      <w:szCs w:val="21"/>
                    </w:rPr>
                    <w:t>行业类别</w:t>
                  </w:r>
                </w:p>
              </w:tc>
              <w:tc>
                <w:tcPr>
                  <w:tcW w:w="1501" w:type="dxa"/>
                  <w:shd w:val="clear" w:color="auto" w:fill="FFFFFF" w:themeFill="background1"/>
                  <w:vAlign w:val="center"/>
                </w:tcPr>
                <w:p w14:paraId="0FBE7F6C">
                  <w:pPr>
                    <w:jc w:val="center"/>
                    <w:rPr>
                      <w:b/>
                      <w:bCs/>
                      <w:color w:val="auto"/>
                      <w:szCs w:val="21"/>
                    </w:rPr>
                  </w:pPr>
                  <w:r>
                    <w:rPr>
                      <w:b/>
                      <w:bCs/>
                      <w:color w:val="auto"/>
                      <w:szCs w:val="21"/>
                    </w:rPr>
                    <w:t>重点管理</w:t>
                  </w:r>
                </w:p>
              </w:tc>
              <w:tc>
                <w:tcPr>
                  <w:tcW w:w="2146" w:type="dxa"/>
                  <w:shd w:val="clear" w:color="auto" w:fill="FFFFFF" w:themeFill="background1"/>
                  <w:vAlign w:val="center"/>
                </w:tcPr>
                <w:p w14:paraId="66C4A1F2">
                  <w:pPr>
                    <w:jc w:val="center"/>
                    <w:rPr>
                      <w:b/>
                      <w:bCs/>
                      <w:color w:val="auto"/>
                      <w:szCs w:val="21"/>
                    </w:rPr>
                  </w:pPr>
                  <w:r>
                    <w:rPr>
                      <w:b/>
                      <w:bCs/>
                      <w:color w:val="auto"/>
                      <w:szCs w:val="21"/>
                    </w:rPr>
                    <w:t>简化管理</w:t>
                  </w:r>
                </w:p>
              </w:tc>
              <w:tc>
                <w:tcPr>
                  <w:tcW w:w="1283" w:type="dxa"/>
                  <w:shd w:val="clear" w:color="auto" w:fill="D7D7D7" w:themeFill="background1" w:themeFillShade="D8"/>
                  <w:vAlign w:val="center"/>
                </w:tcPr>
                <w:p w14:paraId="1B9F0C84">
                  <w:pPr>
                    <w:jc w:val="center"/>
                    <w:rPr>
                      <w:b/>
                      <w:bCs/>
                      <w:color w:val="auto"/>
                      <w:szCs w:val="21"/>
                    </w:rPr>
                  </w:pPr>
                  <w:r>
                    <w:rPr>
                      <w:b/>
                      <w:bCs/>
                      <w:color w:val="auto"/>
                      <w:szCs w:val="21"/>
                    </w:rPr>
                    <w:t>登记管理</w:t>
                  </w:r>
                </w:p>
              </w:tc>
            </w:tr>
            <w:tr w14:paraId="06FF37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2" w:hRule="atLeast"/>
                <w:jc w:val="center"/>
              </w:trPr>
              <w:tc>
                <w:tcPr>
                  <w:tcW w:w="7478" w:type="dxa"/>
                  <w:gridSpan w:val="5"/>
                  <w:shd w:val="clear" w:color="auto" w:fill="D7D7D7" w:themeFill="background1" w:themeFillShade="D8"/>
                  <w:vAlign w:val="center"/>
                </w:tcPr>
                <w:p w14:paraId="112F43F6">
                  <w:pPr>
                    <w:jc w:val="left"/>
                    <w:rPr>
                      <w:b/>
                      <w:bCs/>
                      <w:color w:val="auto"/>
                      <w:szCs w:val="21"/>
                    </w:rPr>
                  </w:pPr>
                  <w:r>
                    <w:rPr>
                      <w:rFonts w:hint="eastAsia"/>
                      <w:b/>
                      <w:bCs/>
                      <w:color w:val="auto"/>
                      <w:szCs w:val="21"/>
                    </w:rPr>
                    <w:t>二十四、橡胶和塑料制品业</w:t>
                  </w:r>
                </w:p>
              </w:tc>
            </w:tr>
            <w:tr w14:paraId="288A46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600" w:hRule="atLeast"/>
                <w:jc w:val="center"/>
              </w:trPr>
              <w:tc>
                <w:tcPr>
                  <w:tcW w:w="760" w:type="dxa"/>
                  <w:shd w:val="clear" w:color="auto" w:fill="FFFFFF" w:themeFill="background1"/>
                  <w:vAlign w:val="center"/>
                </w:tcPr>
                <w:p w14:paraId="27FD2731">
                  <w:pPr>
                    <w:jc w:val="center"/>
                    <w:rPr>
                      <w:color w:val="auto"/>
                      <w:szCs w:val="21"/>
                    </w:rPr>
                  </w:pPr>
                  <w:r>
                    <w:rPr>
                      <w:rFonts w:hint="eastAsia"/>
                      <w:color w:val="auto"/>
                      <w:szCs w:val="21"/>
                    </w:rPr>
                    <w:t>62</w:t>
                  </w:r>
                </w:p>
              </w:tc>
              <w:tc>
                <w:tcPr>
                  <w:tcW w:w="1788" w:type="dxa"/>
                  <w:shd w:val="clear" w:color="auto" w:fill="FFFFFF" w:themeFill="background1"/>
                  <w:vAlign w:val="center"/>
                </w:tcPr>
                <w:p w14:paraId="4AC72EB7">
                  <w:pPr>
                    <w:rPr>
                      <w:color w:val="auto"/>
                      <w:szCs w:val="21"/>
                    </w:rPr>
                  </w:pPr>
                  <w:r>
                    <w:rPr>
                      <w:rFonts w:hint="eastAsia"/>
                      <w:color w:val="auto"/>
                      <w:szCs w:val="21"/>
                    </w:rPr>
                    <w:t>塑料制品业 292</w:t>
                  </w:r>
                </w:p>
              </w:tc>
              <w:tc>
                <w:tcPr>
                  <w:tcW w:w="1501" w:type="dxa"/>
                  <w:shd w:val="clear" w:color="auto" w:fill="FFFFFF" w:themeFill="background1"/>
                  <w:vAlign w:val="center"/>
                </w:tcPr>
                <w:p w14:paraId="69F7FC64">
                  <w:pPr>
                    <w:jc w:val="center"/>
                    <w:rPr>
                      <w:color w:val="auto"/>
                      <w:szCs w:val="21"/>
                    </w:rPr>
                  </w:pPr>
                  <w:r>
                    <w:rPr>
                      <w:rFonts w:hint="eastAsia"/>
                      <w:color w:val="auto"/>
                      <w:szCs w:val="21"/>
                    </w:rPr>
                    <w:t>塑料人造革、合成革制造 2925</w:t>
                  </w:r>
                </w:p>
              </w:tc>
              <w:tc>
                <w:tcPr>
                  <w:tcW w:w="2146" w:type="dxa"/>
                  <w:shd w:val="clear" w:color="auto" w:fill="FFFFFF" w:themeFill="background1"/>
                  <w:vAlign w:val="center"/>
                </w:tcPr>
                <w:p w14:paraId="7D233503">
                  <w:pPr>
                    <w:jc w:val="center"/>
                    <w:rPr>
                      <w:color w:val="auto"/>
                      <w:szCs w:val="21"/>
                    </w:rPr>
                  </w:pPr>
                  <w:r>
                    <w:rPr>
                      <w:rFonts w:hint="eastAsia"/>
                      <w:color w:val="auto"/>
                      <w:szCs w:val="21"/>
                    </w:rPr>
                    <w:t>年产1万吨及以上的泡沫塑料制造 2924，年产1万吨及以上涉及改性的塑料薄膜制造 2921、塑料板、管、型材制造2922、塑料丝、绳和编织品制造 2923、塑料包装箱及容器制造 2926、日用塑料品制造 2927、人造草坪制造 2928、塑料零件及其他塑料制品制造 2929</w:t>
                  </w:r>
                </w:p>
              </w:tc>
              <w:tc>
                <w:tcPr>
                  <w:tcW w:w="1283" w:type="dxa"/>
                  <w:shd w:val="clear" w:color="auto" w:fill="D7D7D7" w:themeFill="background1" w:themeFillShade="D8"/>
                  <w:vAlign w:val="center"/>
                </w:tcPr>
                <w:p w14:paraId="1A606888">
                  <w:pPr>
                    <w:jc w:val="center"/>
                    <w:rPr>
                      <w:color w:val="auto"/>
                      <w:szCs w:val="21"/>
                    </w:rPr>
                  </w:pPr>
                  <w:r>
                    <w:rPr>
                      <w:color w:val="auto"/>
                      <w:szCs w:val="21"/>
                    </w:rPr>
                    <w:t>其他</w:t>
                  </w:r>
                </w:p>
              </w:tc>
            </w:tr>
            <w:tr w14:paraId="53BE10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7478" w:type="dxa"/>
                  <w:gridSpan w:val="5"/>
                  <w:shd w:val="clear" w:color="auto" w:fill="D7D7D7" w:themeFill="background1" w:themeFillShade="D8"/>
                  <w:vAlign w:val="center"/>
                </w:tcPr>
                <w:p w14:paraId="58358F36">
                  <w:pPr>
                    <w:jc w:val="left"/>
                    <w:rPr>
                      <w:color w:val="auto"/>
                      <w:szCs w:val="21"/>
                    </w:rPr>
                  </w:pPr>
                  <w:r>
                    <w:rPr>
                      <w:b/>
                      <w:bCs/>
                      <w:color w:val="auto"/>
                      <w:szCs w:val="21"/>
                    </w:rPr>
                    <w:t>三十</w:t>
                  </w:r>
                  <w:r>
                    <w:rPr>
                      <w:rFonts w:hint="eastAsia"/>
                      <w:b/>
                      <w:bCs/>
                      <w:color w:val="auto"/>
                      <w:szCs w:val="21"/>
                    </w:rPr>
                    <w:t>一</w:t>
                  </w:r>
                  <w:r>
                    <w:rPr>
                      <w:b/>
                      <w:bCs/>
                      <w:color w:val="auto"/>
                      <w:szCs w:val="21"/>
                    </w:rPr>
                    <w:t>、</w:t>
                  </w:r>
                  <w:r>
                    <w:rPr>
                      <w:rFonts w:hint="eastAsia"/>
                      <w:b/>
                      <w:bCs/>
                      <w:color w:val="auto"/>
                      <w:szCs w:val="21"/>
                    </w:rPr>
                    <w:t>汽车制造业36</w:t>
                  </w:r>
                </w:p>
              </w:tc>
            </w:tr>
            <w:tr w14:paraId="6089C0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600" w:hRule="atLeast"/>
                <w:jc w:val="center"/>
              </w:trPr>
              <w:tc>
                <w:tcPr>
                  <w:tcW w:w="760" w:type="dxa"/>
                  <w:shd w:val="clear" w:color="auto" w:fill="FFFFFF" w:themeFill="background1"/>
                  <w:vAlign w:val="center"/>
                </w:tcPr>
                <w:p w14:paraId="7F73AB25">
                  <w:pPr>
                    <w:jc w:val="center"/>
                    <w:rPr>
                      <w:color w:val="auto"/>
                      <w:szCs w:val="21"/>
                    </w:rPr>
                  </w:pPr>
                  <w:r>
                    <w:rPr>
                      <w:rFonts w:hint="eastAsia"/>
                      <w:color w:val="auto"/>
                      <w:szCs w:val="21"/>
                    </w:rPr>
                    <w:t>85</w:t>
                  </w:r>
                </w:p>
              </w:tc>
              <w:tc>
                <w:tcPr>
                  <w:tcW w:w="1788" w:type="dxa"/>
                  <w:shd w:val="clear" w:color="auto" w:fill="FFFFFF" w:themeFill="background1"/>
                  <w:vAlign w:val="center"/>
                </w:tcPr>
                <w:p w14:paraId="29782D88">
                  <w:pPr>
                    <w:rPr>
                      <w:color w:val="auto"/>
                      <w:szCs w:val="21"/>
                    </w:rPr>
                  </w:pPr>
                  <w:r>
                    <w:rPr>
                      <w:color w:val="auto"/>
                      <w:szCs w:val="21"/>
                    </w:rPr>
                    <w:t>汽车整车制造361，汽车用发动机制造362，改装汽车制造363，低速汽车制造364，电车制造365，汽车车身、挂车制造366，汽车零部件及配件制造367</w:t>
                  </w:r>
                </w:p>
              </w:tc>
              <w:tc>
                <w:tcPr>
                  <w:tcW w:w="1501" w:type="dxa"/>
                  <w:shd w:val="clear" w:color="auto" w:fill="FFFFFF" w:themeFill="background1"/>
                  <w:vAlign w:val="center"/>
                </w:tcPr>
                <w:p w14:paraId="72FABEA3">
                  <w:pPr>
                    <w:jc w:val="center"/>
                    <w:rPr>
                      <w:color w:val="auto"/>
                      <w:szCs w:val="21"/>
                    </w:rPr>
                  </w:pPr>
                  <w:r>
                    <w:rPr>
                      <w:color w:val="auto"/>
                      <w:szCs w:val="21"/>
                    </w:rPr>
                    <w:t>纳入重点排污单位名录的</w:t>
                  </w:r>
                </w:p>
              </w:tc>
              <w:tc>
                <w:tcPr>
                  <w:tcW w:w="2146" w:type="dxa"/>
                  <w:shd w:val="clear" w:color="auto" w:fill="FFFFFF" w:themeFill="background1"/>
                  <w:vAlign w:val="center"/>
                </w:tcPr>
                <w:p w14:paraId="0E1790FB">
                  <w:pPr>
                    <w:jc w:val="center"/>
                    <w:rPr>
                      <w:color w:val="auto"/>
                      <w:szCs w:val="21"/>
                    </w:rPr>
                  </w:pPr>
                  <w:r>
                    <w:rPr>
                      <w:color w:val="auto"/>
                      <w:szCs w:val="21"/>
                    </w:rPr>
                    <w:t>除重点管理以外的汽车整车制造361，除重点管理以外的年使用10吨及以上溶剂型涂料或者胶粘剂（含稀释剂、固化剂、清洗溶剂</w:t>
                  </w:r>
                  <w:r>
                    <w:rPr>
                      <w:rFonts w:hint="eastAsia"/>
                      <w:color w:val="auto"/>
                      <w:szCs w:val="21"/>
                    </w:rPr>
                    <w:t>）</w:t>
                  </w:r>
                  <w:r>
                    <w:rPr>
                      <w:color w:val="auto"/>
                      <w:szCs w:val="21"/>
                    </w:rPr>
                    <w:t>的汽车用发动机制造362、改装汽车制造363、低速汽车制造364、电车制造365、汽车车身、挂车制造366、汽车零部件及配件制造367</w:t>
                  </w:r>
                </w:p>
              </w:tc>
              <w:tc>
                <w:tcPr>
                  <w:tcW w:w="1283" w:type="dxa"/>
                  <w:shd w:val="clear" w:color="auto" w:fill="D7D7D7" w:themeFill="background1" w:themeFillShade="D8"/>
                  <w:vAlign w:val="center"/>
                </w:tcPr>
                <w:p w14:paraId="61C95DFE">
                  <w:pPr>
                    <w:jc w:val="center"/>
                    <w:rPr>
                      <w:color w:val="auto"/>
                      <w:szCs w:val="21"/>
                    </w:rPr>
                  </w:pPr>
                  <w:r>
                    <w:rPr>
                      <w:color w:val="auto"/>
                      <w:szCs w:val="21"/>
                    </w:rPr>
                    <w:t>其他</w:t>
                  </w:r>
                </w:p>
              </w:tc>
            </w:tr>
          </w:tbl>
          <w:p w14:paraId="4C8E7F5A">
            <w:pPr>
              <w:widowControl/>
              <w:spacing w:line="360" w:lineRule="auto"/>
              <w:jc w:val="left"/>
              <w:rPr>
                <w:b/>
                <w:bCs/>
                <w:color w:val="auto"/>
                <w:kern w:val="0"/>
                <w:szCs w:val="21"/>
                <w:lang w:bidi="ar"/>
              </w:rPr>
            </w:pPr>
            <w:r>
              <w:rPr>
                <w:rFonts w:hint="eastAsia"/>
                <w:b/>
                <w:bCs/>
                <w:color w:val="auto"/>
                <w:kern w:val="0"/>
                <w:szCs w:val="21"/>
                <w:lang w:bidi="ar"/>
              </w:rPr>
              <w:t>三、建设项目环境影响评价信息公开</w:t>
            </w:r>
          </w:p>
          <w:p w14:paraId="6665552F">
            <w:pPr>
              <w:widowControl/>
              <w:spacing w:line="360" w:lineRule="auto"/>
              <w:ind w:firstLine="420" w:firstLineChars="200"/>
              <w:jc w:val="left"/>
              <w:rPr>
                <w:color w:val="auto"/>
                <w:kern w:val="0"/>
                <w:szCs w:val="21"/>
                <w:lang w:bidi="ar"/>
              </w:rPr>
            </w:pPr>
            <w:r>
              <w:rPr>
                <w:color w:val="auto"/>
                <w:kern w:val="0"/>
                <w:szCs w:val="21"/>
                <w:lang w:bidi="ar"/>
              </w:rPr>
              <w:t>根据《建设项目环境影响评价信息公开机制方案》</w:t>
            </w:r>
            <w:r>
              <w:rPr>
                <w:rFonts w:hint="eastAsia"/>
                <w:color w:val="auto"/>
                <w:kern w:val="0"/>
                <w:szCs w:val="21"/>
                <w:lang w:bidi="ar"/>
              </w:rPr>
              <w:t>（</w:t>
            </w:r>
            <w:r>
              <w:rPr>
                <w:color w:val="auto"/>
                <w:kern w:val="0"/>
                <w:szCs w:val="21"/>
                <w:lang w:bidi="ar"/>
              </w:rPr>
              <w:t>环发[20151162号</w:t>
            </w:r>
            <w:r>
              <w:rPr>
                <w:rFonts w:hint="eastAsia"/>
                <w:color w:val="auto"/>
                <w:kern w:val="0"/>
                <w:szCs w:val="21"/>
                <w:lang w:bidi="ar"/>
              </w:rPr>
              <w:t>）</w:t>
            </w:r>
            <w:r>
              <w:rPr>
                <w:color w:val="auto"/>
                <w:kern w:val="0"/>
                <w:szCs w:val="21"/>
                <w:lang w:bidi="ar"/>
              </w:rPr>
              <w:t>等相关规定，全面推进建设单位环评信息全过程公开。具体如下</w:t>
            </w:r>
            <w:r>
              <w:rPr>
                <w:rFonts w:hint="eastAsia"/>
                <w:color w:val="auto"/>
                <w:kern w:val="0"/>
                <w:szCs w:val="21"/>
                <w:lang w:bidi="ar"/>
              </w:rPr>
              <w:t>：</w:t>
            </w:r>
          </w:p>
          <w:p w14:paraId="10BE8B45">
            <w:pPr>
              <w:keepNext w:val="0"/>
              <w:keepLines w:val="0"/>
              <w:pageBreakBefore w:val="0"/>
              <w:widowControl/>
              <w:kinsoku/>
              <w:wordWrap w:val="0"/>
              <w:overflowPunct/>
              <w:topLinePunct w:val="0"/>
              <w:autoSpaceDE/>
              <w:autoSpaceDN/>
              <w:bidi w:val="0"/>
              <w:adjustRightInd/>
              <w:snapToGrid/>
              <w:spacing w:line="360" w:lineRule="auto"/>
              <w:ind w:firstLine="420" w:firstLineChars="200"/>
              <w:jc w:val="left"/>
              <w:textAlignment w:val="auto"/>
              <w:rPr>
                <w:color w:val="auto"/>
                <w:szCs w:val="21"/>
              </w:rPr>
            </w:pPr>
            <w:r>
              <w:rPr>
                <w:rFonts w:hint="eastAsia"/>
                <w:color w:val="auto"/>
                <w:kern w:val="0"/>
                <w:szCs w:val="21"/>
                <w:lang w:bidi="ar"/>
              </w:rPr>
              <w:t>（</w:t>
            </w:r>
            <w:r>
              <w:rPr>
                <w:color w:val="auto"/>
                <w:kern w:val="0"/>
                <w:szCs w:val="21"/>
                <w:lang w:bidi="ar"/>
              </w:rPr>
              <w:t>1</w:t>
            </w:r>
            <w:r>
              <w:rPr>
                <w:rFonts w:hint="eastAsia"/>
                <w:color w:val="auto"/>
                <w:kern w:val="0"/>
                <w:szCs w:val="21"/>
                <w:lang w:bidi="ar"/>
              </w:rPr>
              <w:t>）</w:t>
            </w:r>
            <w:r>
              <w:rPr>
                <w:color w:val="auto"/>
                <w:kern w:val="0"/>
                <w:szCs w:val="21"/>
                <w:lang w:bidi="ar"/>
              </w:rPr>
              <w:t>公开环境影响报告书</w:t>
            </w:r>
            <w:r>
              <w:rPr>
                <w:rFonts w:hint="eastAsia"/>
                <w:color w:val="auto"/>
                <w:kern w:val="0"/>
                <w:szCs w:val="21"/>
                <w:lang w:bidi="ar"/>
              </w:rPr>
              <w:t>（</w:t>
            </w:r>
            <w:r>
              <w:rPr>
                <w:color w:val="auto"/>
                <w:kern w:val="0"/>
                <w:szCs w:val="21"/>
                <w:lang w:bidi="ar"/>
              </w:rPr>
              <w:t>表</w:t>
            </w:r>
            <w:r>
              <w:rPr>
                <w:rFonts w:hint="eastAsia"/>
                <w:color w:val="auto"/>
                <w:kern w:val="0"/>
                <w:szCs w:val="21"/>
                <w:lang w:bidi="ar"/>
              </w:rPr>
              <w:t>）</w:t>
            </w:r>
            <w:r>
              <w:rPr>
                <w:color w:val="auto"/>
                <w:kern w:val="0"/>
                <w:szCs w:val="21"/>
                <w:lang w:bidi="ar"/>
              </w:rPr>
              <w:t>全本</w:t>
            </w:r>
            <w:r>
              <w:rPr>
                <w:rFonts w:hint="eastAsia"/>
                <w:color w:val="auto"/>
                <w:kern w:val="0"/>
                <w:szCs w:val="21"/>
                <w:lang w:bidi="ar"/>
              </w:rPr>
              <w:t>：</w:t>
            </w:r>
            <w:r>
              <w:rPr>
                <w:color w:val="auto"/>
                <w:kern w:val="0"/>
                <w:szCs w:val="21"/>
                <w:lang w:bidi="ar"/>
              </w:rPr>
              <w:t>本项目环境影响评价信息已于生态环境公示网进行了全文信息公开公示</w:t>
            </w:r>
            <w:r>
              <w:rPr>
                <w:rFonts w:hint="eastAsia"/>
                <w:color w:val="auto"/>
                <w:kern w:val="0"/>
                <w:szCs w:val="21"/>
                <w:highlight w:val="none"/>
                <w:lang w:bidi="ar"/>
              </w:rPr>
              <w:t>（</w:t>
            </w:r>
            <w:r>
              <w:rPr>
                <w:color w:val="auto"/>
                <w:kern w:val="0"/>
                <w:szCs w:val="21"/>
                <w:highlight w:val="none"/>
                <w:lang w:bidi="ar"/>
              </w:rPr>
              <w:t>网站</w:t>
            </w:r>
            <w:r>
              <w:rPr>
                <w:rFonts w:hint="eastAsia"/>
                <w:color w:val="auto"/>
                <w:kern w:val="0"/>
                <w:szCs w:val="21"/>
                <w:highlight w:val="none"/>
                <w:lang w:bidi="ar"/>
              </w:rPr>
              <w:t>：</w:t>
            </w:r>
            <w:r>
              <w:rPr>
                <w:color w:val="auto"/>
                <w:kern w:val="0"/>
                <w:szCs w:val="21"/>
                <w:highlight w:val="none"/>
                <w:lang w:bidi="ar"/>
              </w:rPr>
              <w:t>链接</w:t>
            </w:r>
            <w:r>
              <w:rPr>
                <w:rFonts w:hint="eastAsia"/>
                <w:color w:val="auto"/>
                <w:kern w:val="0"/>
                <w:szCs w:val="21"/>
                <w:highlight w:val="none"/>
                <w:lang w:bidi="ar"/>
              </w:rPr>
              <w:t>：https://www.fjhb.org/huanping/quanben/34963.html）。</w:t>
            </w:r>
          </w:p>
          <w:p w14:paraId="05D8AA43">
            <w:pPr>
              <w:widowControl/>
              <w:spacing w:line="360" w:lineRule="auto"/>
              <w:ind w:firstLine="420" w:firstLineChars="200"/>
              <w:jc w:val="left"/>
              <w:rPr>
                <w:color w:val="auto"/>
                <w:kern w:val="0"/>
                <w:szCs w:val="21"/>
                <w:lang w:bidi="ar"/>
              </w:rPr>
            </w:pPr>
            <w:r>
              <w:rPr>
                <w:rFonts w:hint="eastAsia"/>
                <w:color w:val="auto"/>
                <w:kern w:val="0"/>
                <w:szCs w:val="21"/>
                <w:lang w:bidi="ar"/>
              </w:rPr>
              <w:t>（</w:t>
            </w:r>
            <w:r>
              <w:rPr>
                <w:color w:val="auto"/>
                <w:kern w:val="0"/>
                <w:szCs w:val="21"/>
                <w:lang w:bidi="ar"/>
              </w:rPr>
              <w:t>2</w:t>
            </w:r>
            <w:r>
              <w:rPr>
                <w:rFonts w:hint="eastAsia"/>
                <w:color w:val="auto"/>
                <w:kern w:val="0"/>
                <w:szCs w:val="21"/>
                <w:lang w:bidi="ar"/>
              </w:rPr>
              <w:t>）</w:t>
            </w:r>
            <w:r>
              <w:rPr>
                <w:color w:val="auto"/>
                <w:kern w:val="0"/>
                <w:szCs w:val="21"/>
                <w:lang w:bidi="ar"/>
              </w:rPr>
              <w:t>根据《企业环境信息依法披露管理办法》</w:t>
            </w:r>
            <w:r>
              <w:rPr>
                <w:rFonts w:hint="eastAsia"/>
                <w:color w:val="auto"/>
                <w:kern w:val="0"/>
                <w:szCs w:val="21"/>
                <w:lang w:bidi="ar"/>
              </w:rPr>
              <w:t>（</w:t>
            </w:r>
            <w:r>
              <w:rPr>
                <w:color w:val="auto"/>
                <w:kern w:val="0"/>
                <w:szCs w:val="21"/>
                <w:lang w:bidi="ar"/>
              </w:rPr>
              <w:t>生态环境部部令第 24 号，2022年2月28日开始实施</w:t>
            </w:r>
            <w:r>
              <w:rPr>
                <w:rFonts w:hint="eastAsia"/>
                <w:color w:val="auto"/>
                <w:kern w:val="0"/>
                <w:szCs w:val="21"/>
                <w:lang w:bidi="ar"/>
              </w:rPr>
              <w:t>）</w:t>
            </w:r>
            <w:r>
              <w:rPr>
                <w:color w:val="auto"/>
                <w:kern w:val="0"/>
                <w:szCs w:val="21"/>
                <w:lang w:bidi="ar"/>
              </w:rPr>
              <w:t>等相关规定，全面推进建设单位环评信息全过程公开。具体如下</w:t>
            </w:r>
            <w:r>
              <w:rPr>
                <w:rFonts w:hint="eastAsia"/>
                <w:color w:val="auto"/>
                <w:kern w:val="0"/>
                <w:szCs w:val="21"/>
                <w:lang w:bidi="ar"/>
              </w:rPr>
              <w:t>：</w:t>
            </w:r>
            <w:r>
              <w:rPr>
                <w:color w:val="auto"/>
                <w:kern w:val="0"/>
                <w:szCs w:val="21"/>
                <w:lang w:bidi="ar"/>
              </w:rPr>
              <w:t>企业是环境信息依法披露的责任主体。</w:t>
            </w:r>
          </w:p>
          <w:p w14:paraId="4958B0B8">
            <w:pPr>
              <w:widowControl/>
              <w:spacing w:line="360" w:lineRule="auto"/>
              <w:ind w:firstLine="420" w:firstLineChars="200"/>
              <w:jc w:val="left"/>
              <w:rPr>
                <w:color w:val="auto"/>
                <w:kern w:val="0"/>
                <w:szCs w:val="21"/>
                <w:lang w:bidi="ar"/>
              </w:rPr>
            </w:pPr>
            <w:r>
              <w:rPr>
                <w:color w:val="auto"/>
                <w:kern w:val="0"/>
                <w:szCs w:val="21"/>
                <w:lang w:bidi="ar"/>
              </w:rPr>
              <w:t>企业应当建立健全环境信息依法披露管理制度，规范工作规程，明确工作职责</w:t>
            </w:r>
            <w:r>
              <w:rPr>
                <w:rFonts w:hint="eastAsia"/>
                <w:color w:val="auto"/>
                <w:kern w:val="0"/>
                <w:szCs w:val="21"/>
                <w:lang w:bidi="ar"/>
              </w:rPr>
              <w:t>，</w:t>
            </w:r>
            <w:r>
              <w:rPr>
                <w:color w:val="auto"/>
                <w:kern w:val="0"/>
                <w:szCs w:val="21"/>
                <w:lang w:bidi="ar"/>
              </w:rPr>
              <w:t>建立准确的环境信息管理台账，妥善保存相关原始记录，科学统计归集相关环境</w:t>
            </w:r>
            <w:r>
              <w:rPr>
                <w:rFonts w:hint="eastAsia"/>
                <w:color w:val="auto"/>
                <w:kern w:val="0"/>
                <w:szCs w:val="21"/>
                <w:lang w:bidi="ar"/>
              </w:rPr>
              <w:t>信息。</w:t>
            </w:r>
          </w:p>
          <w:p w14:paraId="6A75C7B3">
            <w:pPr>
              <w:widowControl/>
              <w:spacing w:line="360" w:lineRule="auto"/>
              <w:ind w:firstLine="420" w:firstLineChars="200"/>
              <w:jc w:val="left"/>
              <w:rPr>
                <w:color w:val="auto"/>
                <w:kern w:val="0"/>
                <w:szCs w:val="21"/>
                <w:lang w:bidi="ar"/>
              </w:rPr>
            </w:pPr>
            <w:r>
              <w:rPr>
                <w:color w:val="auto"/>
                <w:kern w:val="0"/>
                <w:szCs w:val="21"/>
                <w:lang w:bidi="ar"/>
              </w:rPr>
              <w:t>企业披露环境信息所使用的相关数据及表述应当符合环境监测、环境统计等方面的标准和技术规范要求，优先使用符合国家监测规范的污染物监测数据、排污许可证执行报告数据等。</w:t>
            </w:r>
          </w:p>
          <w:p w14:paraId="30ED10CA">
            <w:pPr>
              <w:widowControl/>
              <w:spacing w:line="360" w:lineRule="auto"/>
              <w:ind w:firstLine="420" w:firstLineChars="200"/>
              <w:jc w:val="left"/>
              <w:rPr>
                <w:color w:val="auto"/>
                <w:kern w:val="0"/>
                <w:szCs w:val="21"/>
                <w:lang w:bidi="ar"/>
              </w:rPr>
            </w:pPr>
            <w:r>
              <w:rPr>
                <w:color w:val="auto"/>
                <w:kern w:val="0"/>
                <w:szCs w:val="21"/>
                <w:lang w:bidi="ar"/>
              </w:rPr>
              <w:t>企业应当按照准则编制年度环境信息依法披露报告和临时环境信息依法披露报告，并上传至企业环境信息依法披露系统。企业年度环境信息依法披露报告应当包括以下内容:</w:t>
            </w:r>
          </w:p>
          <w:p w14:paraId="15A3C49C">
            <w:pPr>
              <w:widowControl/>
              <w:spacing w:line="360" w:lineRule="auto"/>
              <w:ind w:firstLine="420" w:firstLineChars="200"/>
              <w:jc w:val="left"/>
              <w:rPr>
                <w:color w:val="auto"/>
                <w:kern w:val="0"/>
                <w:szCs w:val="21"/>
                <w:lang w:bidi="ar"/>
              </w:rPr>
            </w:pPr>
            <w:r>
              <w:rPr>
                <w:color w:val="auto"/>
                <w:kern w:val="0"/>
                <w:szCs w:val="21"/>
                <w:lang w:bidi="ar"/>
              </w:rPr>
              <w:t>①企业基本信息，包括企业生产和生态环境保护等方面的基础信息</w:t>
            </w:r>
            <w:r>
              <w:rPr>
                <w:rFonts w:hint="eastAsia"/>
                <w:color w:val="auto"/>
                <w:kern w:val="0"/>
                <w:szCs w:val="21"/>
                <w:lang w:bidi="ar"/>
              </w:rPr>
              <w:t>；</w:t>
            </w:r>
          </w:p>
          <w:p w14:paraId="65BA7A03">
            <w:pPr>
              <w:widowControl/>
              <w:spacing w:line="360" w:lineRule="auto"/>
              <w:ind w:firstLine="420" w:firstLineChars="200"/>
              <w:jc w:val="left"/>
              <w:rPr>
                <w:color w:val="auto"/>
                <w:kern w:val="0"/>
                <w:szCs w:val="21"/>
                <w:lang w:bidi="ar"/>
              </w:rPr>
            </w:pPr>
            <w:r>
              <w:rPr>
                <w:color w:val="auto"/>
                <w:kern w:val="0"/>
                <w:szCs w:val="21"/>
                <w:lang w:bidi="ar"/>
              </w:rPr>
              <w:t>②企业环境管理信息，包括生态环境行政许可、环境保护税、环境污染责任保险、环保信用评价等方面的信息</w:t>
            </w:r>
            <w:r>
              <w:rPr>
                <w:rFonts w:hint="eastAsia"/>
                <w:color w:val="auto"/>
                <w:kern w:val="0"/>
                <w:szCs w:val="21"/>
                <w:lang w:bidi="ar"/>
              </w:rPr>
              <w:t>；</w:t>
            </w:r>
          </w:p>
          <w:p w14:paraId="24AC21C5">
            <w:pPr>
              <w:widowControl/>
              <w:spacing w:line="360" w:lineRule="auto"/>
              <w:ind w:firstLine="420" w:firstLineChars="200"/>
              <w:jc w:val="left"/>
              <w:rPr>
                <w:color w:val="auto"/>
                <w:kern w:val="0"/>
                <w:szCs w:val="21"/>
                <w:lang w:bidi="ar"/>
              </w:rPr>
            </w:pPr>
            <w:r>
              <w:rPr>
                <w:rFonts w:hint="eastAsia"/>
                <w:color w:val="auto"/>
                <w:kern w:val="0"/>
                <w:szCs w:val="21"/>
                <w:lang w:bidi="ar"/>
              </w:rPr>
              <w:t>③</w:t>
            </w:r>
            <w:r>
              <w:rPr>
                <w:color w:val="auto"/>
                <w:kern w:val="0"/>
                <w:szCs w:val="21"/>
                <w:lang w:bidi="ar"/>
              </w:rPr>
              <w:t>污染物产生、治理与排放信息，包括污染防治设施，污染物排放，有毒有害物质排放，工业固体废物和危险废物产生、贮存、流向、利用、处置，自行监测等方面的信息</w:t>
            </w:r>
            <w:r>
              <w:rPr>
                <w:rFonts w:hint="eastAsia"/>
                <w:color w:val="auto"/>
                <w:kern w:val="0"/>
                <w:szCs w:val="21"/>
                <w:lang w:bidi="ar"/>
              </w:rPr>
              <w:t>；</w:t>
            </w:r>
          </w:p>
          <w:p w14:paraId="44E7C409">
            <w:pPr>
              <w:widowControl/>
              <w:spacing w:line="360" w:lineRule="auto"/>
              <w:ind w:firstLine="420" w:firstLineChars="200"/>
              <w:jc w:val="left"/>
              <w:rPr>
                <w:color w:val="auto"/>
                <w:kern w:val="0"/>
                <w:szCs w:val="21"/>
                <w:lang w:bidi="ar"/>
              </w:rPr>
            </w:pPr>
            <w:r>
              <w:rPr>
                <w:color w:val="auto"/>
                <w:kern w:val="0"/>
                <w:szCs w:val="21"/>
                <w:lang w:bidi="ar"/>
              </w:rPr>
              <w:t>④碳排放信息，包括排放量、排放设施等方面的信息</w:t>
            </w:r>
            <w:r>
              <w:rPr>
                <w:rFonts w:hint="eastAsia"/>
                <w:color w:val="auto"/>
                <w:kern w:val="0"/>
                <w:szCs w:val="21"/>
                <w:lang w:bidi="ar"/>
              </w:rPr>
              <w:t>；</w:t>
            </w:r>
          </w:p>
          <w:p w14:paraId="55C6A88F">
            <w:pPr>
              <w:widowControl/>
              <w:spacing w:line="360" w:lineRule="auto"/>
              <w:ind w:firstLine="420" w:firstLineChars="200"/>
              <w:jc w:val="left"/>
              <w:rPr>
                <w:color w:val="auto"/>
                <w:kern w:val="0"/>
                <w:szCs w:val="21"/>
                <w:lang w:bidi="ar"/>
              </w:rPr>
            </w:pPr>
            <w:r>
              <w:rPr>
                <w:color w:val="auto"/>
                <w:kern w:val="0"/>
                <w:szCs w:val="21"/>
                <w:lang w:bidi="ar"/>
              </w:rPr>
              <w:t>⑤生态环境应急信息，包括突发环境事件应急预案、重污染天气应急响应等方面信息</w:t>
            </w:r>
            <w:r>
              <w:rPr>
                <w:rFonts w:hint="eastAsia"/>
                <w:color w:val="auto"/>
                <w:kern w:val="0"/>
                <w:szCs w:val="21"/>
                <w:lang w:bidi="ar"/>
              </w:rPr>
              <w:t>；</w:t>
            </w:r>
          </w:p>
          <w:p w14:paraId="4968436A">
            <w:pPr>
              <w:widowControl/>
              <w:spacing w:line="360" w:lineRule="auto"/>
              <w:ind w:firstLine="420" w:firstLineChars="200"/>
              <w:jc w:val="left"/>
              <w:rPr>
                <w:color w:val="auto"/>
                <w:kern w:val="0"/>
                <w:szCs w:val="21"/>
                <w:lang w:bidi="ar"/>
              </w:rPr>
            </w:pPr>
            <w:r>
              <w:rPr>
                <w:rFonts w:hint="eastAsia"/>
                <w:color w:val="auto"/>
                <w:kern w:val="0"/>
                <w:szCs w:val="21"/>
                <w:lang w:bidi="ar"/>
              </w:rPr>
              <w:t>⑥</w:t>
            </w:r>
            <w:r>
              <w:rPr>
                <w:color w:val="auto"/>
                <w:kern w:val="0"/>
                <w:szCs w:val="21"/>
                <w:lang w:bidi="ar"/>
              </w:rPr>
              <w:t>生态环境违法信息</w:t>
            </w:r>
            <w:r>
              <w:rPr>
                <w:rFonts w:hint="eastAsia"/>
                <w:color w:val="auto"/>
                <w:kern w:val="0"/>
                <w:szCs w:val="21"/>
                <w:lang w:bidi="ar"/>
              </w:rPr>
              <w:t>；</w:t>
            </w:r>
          </w:p>
          <w:p w14:paraId="32FB5228">
            <w:pPr>
              <w:widowControl/>
              <w:spacing w:line="360" w:lineRule="auto"/>
              <w:ind w:firstLine="420" w:firstLineChars="200"/>
              <w:jc w:val="left"/>
              <w:rPr>
                <w:color w:val="auto"/>
                <w:kern w:val="0"/>
                <w:szCs w:val="21"/>
                <w:lang w:bidi="ar"/>
              </w:rPr>
            </w:pPr>
            <w:r>
              <w:rPr>
                <w:color w:val="auto"/>
                <w:kern w:val="0"/>
                <w:szCs w:val="21"/>
                <w:lang w:bidi="ar"/>
              </w:rPr>
              <w:t>⑦本年度临时环境信息依法披露情况;</w:t>
            </w:r>
          </w:p>
          <w:p w14:paraId="04101734">
            <w:pPr>
              <w:widowControl/>
              <w:spacing w:line="360" w:lineRule="auto"/>
              <w:ind w:firstLine="420" w:firstLineChars="200"/>
              <w:jc w:val="left"/>
              <w:rPr>
                <w:color w:val="auto"/>
                <w:kern w:val="0"/>
                <w:szCs w:val="21"/>
                <w:lang w:bidi="ar"/>
              </w:rPr>
            </w:pPr>
            <w:r>
              <w:rPr>
                <w:rFonts w:hint="eastAsia"/>
                <w:color w:val="auto"/>
                <w:kern w:val="0"/>
                <w:szCs w:val="21"/>
                <w:lang w:bidi="ar"/>
              </w:rPr>
              <w:t>⑧</w:t>
            </w:r>
            <w:r>
              <w:rPr>
                <w:color w:val="auto"/>
                <w:kern w:val="0"/>
                <w:szCs w:val="21"/>
                <w:lang w:bidi="ar"/>
              </w:rPr>
              <w:t>法律法规规定的其他环境信息。</w:t>
            </w:r>
          </w:p>
          <w:p w14:paraId="655223AA">
            <w:pPr>
              <w:widowControl/>
              <w:spacing w:line="360" w:lineRule="auto"/>
              <w:ind w:firstLine="420" w:firstLineChars="200"/>
              <w:jc w:val="left"/>
              <w:rPr>
                <w:color w:val="auto"/>
                <w:kern w:val="0"/>
                <w:szCs w:val="21"/>
                <w:lang w:bidi="ar"/>
              </w:rPr>
            </w:pPr>
            <w:r>
              <w:rPr>
                <w:rFonts w:hint="eastAsia"/>
                <w:color w:val="auto"/>
                <w:kern w:val="0"/>
                <w:szCs w:val="21"/>
                <w:lang w:bidi="ar"/>
              </w:rPr>
              <w:t>（3）</w:t>
            </w:r>
            <w:r>
              <w:rPr>
                <w:color w:val="auto"/>
                <w:kern w:val="0"/>
                <w:szCs w:val="21"/>
                <w:lang w:bidi="ar"/>
              </w:rPr>
              <w:t>公开建设项目开工前的信息</w:t>
            </w:r>
            <w:r>
              <w:rPr>
                <w:rFonts w:hint="eastAsia"/>
                <w:color w:val="auto"/>
                <w:kern w:val="0"/>
                <w:szCs w:val="21"/>
                <w:lang w:bidi="ar"/>
              </w:rPr>
              <w:t>：</w:t>
            </w:r>
            <w:r>
              <w:rPr>
                <w:color w:val="auto"/>
                <w:kern w:val="0"/>
                <w:szCs w:val="21"/>
                <w:lang w:bidi="ar"/>
              </w:rPr>
              <w:t>建设项目开工建设前，建设单位应当向社会公开建设项目开工日期、设计单位、施工单位和环境监理单位、工程基本情况、实际选址选线、拟采取的环境保护措施清单和实施计划、由地方政府或相关部门负责配套的环境保护措施清单和实施计划等，并确保上述信息在整个施工期内均处于公开状态</w:t>
            </w:r>
            <w:r>
              <w:rPr>
                <w:rFonts w:hint="eastAsia"/>
                <w:color w:val="auto"/>
                <w:kern w:val="0"/>
                <w:szCs w:val="21"/>
                <w:lang w:bidi="ar"/>
              </w:rPr>
              <w:t>。</w:t>
            </w:r>
          </w:p>
          <w:p w14:paraId="10A88F86">
            <w:pPr>
              <w:widowControl/>
              <w:spacing w:line="360" w:lineRule="auto"/>
              <w:ind w:firstLine="420" w:firstLineChars="200"/>
              <w:jc w:val="left"/>
              <w:rPr>
                <w:color w:val="auto"/>
                <w:kern w:val="0"/>
                <w:szCs w:val="21"/>
                <w:lang w:bidi="ar"/>
              </w:rPr>
            </w:pPr>
            <w:r>
              <w:rPr>
                <w:rFonts w:hint="eastAsia"/>
                <w:color w:val="auto"/>
                <w:kern w:val="0"/>
                <w:szCs w:val="21"/>
                <w:lang w:bidi="ar"/>
              </w:rPr>
              <w:t>（4）</w:t>
            </w:r>
            <w:r>
              <w:rPr>
                <w:color w:val="auto"/>
                <w:kern w:val="0"/>
                <w:szCs w:val="21"/>
                <w:lang w:bidi="ar"/>
              </w:rPr>
              <w:t>公开建设项目施工过程中的信息</w:t>
            </w:r>
            <w:r>
              <w:rPr>
                <w:rFonts w:hint="eastAsia"/>
                <w:color w:val="auto"/>
                <w:kern w:val="0"/>
                <w:szCs w:val="21"/>
                <w:lang w:bidi="ar"/>
              </w:rPr>
              <w:t>：</w:t>
            </w:r>
            <w:r>
              <w:rPr>
                <w:color w:val="auto"/>
                <w:kern w:val="0"/>
                <w:szCs w:val="21"/>
                <w:lang w:bidi="ar"/>
              </w:rPr>
              <w:t>项目建设过程中，建设单位应当在施工中期向社会公开建设项目环境保护措施进展情况、施工期的环境保护措施落实情况</w:t>
            </w:r>
            <w:r>
              <w:rPr>
                <w:rFonts w:hint="eastAsia"/>
                <w:color w:val="auto"/>
                <w:kern w:val="0"/>
                <w:szCs w:val="21"/>
                <w:lang w:bidi="ar"/>
              </w:rPr>
              <w:t>、施工期环境监理情况、施工期环境监测结果等。</w:t>
            </w:r>
          </w:p>
          <w:p w14:paraId="644AD5BA">
            <w:pPr>
              <w:widowControl/>
              <w:spacing w:line="360" w:lineRule="auto"/>
              <w:ind w:firstLine="420" w:firstLineChars="200"/>
              <w:jc w:val="left"/>
              <w:rPr>
                <w:color w:val="auto"/>
                <w:kern w:val="0"/>
                <w:szCs w:val="21"/>
                <w:lang w:bidi="ar"/>
              </w:rPr>
            </w:pPr>
            <w:r>
              <w:rPr>
                <w:rFonts w:hint="eastAsia"/>
                <w:color w:val="auto"/>
                <w:kern w:val="0"/>
                <w:szCs w:val="21"/>
                <w:lang w:bidi="ar"/>
              </w:rPr>
              <w:t>（5）公开建设项目建成后的信息：建设项目建成后，建设单位应当向社会公开建设项目环评提出的各项环境保护设施和措施执行情况、竣工环境保护验收监测和调查结果。对主要因排放污染物对环境产生影响的建设项目，投入生产或使用后，应当定期向社会特别是周边社区公开主要污染物排放情况。</w:t>
            </w:r>
          </w:p>
          <w:p w14:paraId="5ED4D2C7">
            <w:pPr>
              <w:widowControl/>
              <w:spacing w:line="360" w:lineRule="auto"/>
              <w:jc w:val="left"/>
              <w:rPr>
                <w:b/>
                <w:bCs/>
                <w:color w:val="auto"/>
                <w:kern w:val="0"/>
                <w:szCs w:val="21"/>
                <w:lang w:bidi="ar"/>
              </w:rPr>
            </w:pPr>
            <w:r>
              <w:rPr>
                <w:rFonts w:hint="eastAsia"/>
                <w:b/>
                <w:bCs/>
                <w:color w:val="auto"/>
                <w:kern w:val="0"/>
                <w:szCs w:val="21"/>
                <w:lang w:bidi="ar"/>
              </w:rPr>
              <w:t>四、排污口规范化管理要求</w:t>
            </w:r>
          </w:p>
          <w:p w14:paraId="74C3472A">
            <w:pPr>
              <w:widowControl/>
              <w:spacing w:line="360" w:lineRule="auto"/>
              <w:ind w:firstLine="420" w:firstLineChars="200"/>
              <w:jc w:val="left"/>
              <w:rPr>
                <w:color w:val="auto"/>
                <w:kern w:val="0"/>
                <w:szCs w:val="21"/>
                <w:lang w:bidi="ar"/>
              </w:rPr>
            </w:pPr>
            <w:r>
              <w:rPr>
                <w:color w:val="auto"/>
                <w:kern w:val="0"/>
                <w:szCs w:val="21"/>
                <w:lang w:bidi="ar"/>
              </w:rPr>
              <w:t>排污口规范化图标按照《环境保护图形标志一排放口</w:t>
            </w:r>
            <w:r>
              <w:rPr>
                <w:rFonts w:hint="eastAsia"/>
                <w:color w:val="auto"/>
                <w:kern w:val="0"/>
                <w:szCs w:val="21"/>
                <w:lang w:bidi="ar"/>
              </w:rPr>
              <w:t>（</w:t>
            </w:r>
            <w:r>
              <w:rPr>
                <w:color w:val="auto"/>
                <w:kern w:val="0"/>
                <w:szCs w:val="21"/>
                <w:lang w:bidi="ar"/>
              </w:rPr>
              <w:t>源</w:t>
            </w:r>
            <w:r>
              <w:rPr>
                <w:rFonts w:hint="eastAsia"/>
                <w:color w:val="auto"/>
                <w:kern w:val="0"/>
                <w:szCs w:val="21"/>
                <w:lang w:bidi="ar"/>
              </w:rPr>
              <w:t>）</w:t>
            </w:r>
            <w:r>
              <w:rPr>
                <w:color w:val="auto"/>
                <w:kern w:val="0"/>
                <w:szCs w:val="21"/>
                <w:lang w:bidi="ar"/>
              </w:rPr>
              <w:t>》</w:t>
            </w:r>
            <w:r>
              <w:rPr>
                <w:rFonts w:hint="eastAsia"/>
                <w:color w:val="auto"/>
                <w:kern w:val="0"/>
                <w:szCs w:val="21"/>
                <w:lang w:bidi="ar"/>
              </w:rPr>
              <w:t>（</w:t>
            </w:r>
            <w:r>
              <w:rPr>
                <w:color w:val="auto"/>
                <w:kern w:val="0"/>
                <w:szCs w:val="21"/>
                <w:lang w:bidi="ar"/>
              </w:rPr>
              <w:t>GB15563.1-1995和《环境保护图形标志一固体废物贮存</w:t>
            </w:r>
            <w:r>
              <w:rPr>
                <w:rFonts w:hint="eastAsia"/>
                <w:color w:val="auto"/>
                <w:kern w:val="0"/>
                <w:szCs w:val="21"/>
                <w:lang w:bidi="ar"/>
              </w:rPr>
              <w:t>（</w:t>
            </w:r>
            <w:r>
              <w:rPr>
                <w:color w:val="auto"/>
                <w:kern w:val="0"/>
                <w:szCs w:val="21"/>
                <w:lang w:bidi="ar"/>
              </w:rPr>
              <w:t>处置</w:t>
            </w:r>
            <w:r>
              <w:rPr>
                <w:rFonts w:hint="eastAsia"/>
                <w:color w:val="auto"/>
                <w:kern w:val="0"/>
                <w:szCs w:val="21"/>
                <w:lang w:bidi="ar"/>
              </w:rPr>
              <w:t>）</w:t>
            </w:r>
            <w:r>
              <w:rPr>
                <w:color w:val="auto"/>
                <w:kern w:val="0"/>
                <w:szCs w:val="21"/>
                <w:lang w:bidi="ar"/>
              </w:rPr>
              <w:t>场》</w:t>
            </w:r>
            <w:r>
              <w:rPr>
                <w:rFonts w:hint="eastAsia"/>
                <w:color w:val="auto"/>
                <w:kern w:val="0"/>
                <w:szCs w:val="21"/>
                <w:lang w:bidi="ar"/>
              </w:rPr>
              <w:t>（</w:t>
            </w:r>
            <w:r>
              <w:rPr>
                <w:color w:val="auto"/>
                <w:kern w:val="0"/>
                <w:szCs w:val="21"/>
                <w:lang w:bidi="ar"/>
              </w:rPr>
              <w:t>GB 15562.2-1995</w:t>
            </w:r>
            <w:r>
              <w:rPr>
                <w:rFonts w:hint="eastAsia"/>
                <w:color w:val="auto"/>
                <w:kern w:val="0"/>
                <w:szCs w:val="21"/>
                <w:lang w:bidi="ar"/>
              </w:rPr>
              <w:t>）</w:t>
            </w:r>
            <w:r>
              <w:rPr>
                <w:color w:val="auto"/>
                <w:kern w:val="0"/>
                <w:szCs w:val="21"/>
                <w:lang w:bidi="ar"/>
              </w:rPr>
              <w:t>修改单，详见表 5-2。</w:t>
            </w:r>
          </w:p>
          <w:p w14:paraId="15EB36D1">
            <w:pPr>
              <w:pStyle w:val="4"/>
              <w:rPr>
                <w:color w:val="auto"/>
                <w:kern w:val="0"/>
                <w:szCs w:val="21"/>
                <w:lang w:bidi="ar"/>
              </w:rPr>
            </w:pPr>
          </w:p>
          <w:p w14:paraId="08B57ADF">
            <w:pPr>
              <w:rPr>
                <w:color w:val="auto"/>
              </w:rPr>
            </w:pPr>
          </w:p>
          <w:p w14:paraId="24B181C7">
            <w:pPr>
              <w:pStyle w:val="26"/>
              <w:spacing w:line="360" w:lineRule="auto"/>
              <w:ind w:firstLine="0" w:firstLineChars="0"/>
              <w:jc w:val="center"/>
              <w:rPr>
                <w:rFonts w:eastAsia="黑体"/>
                <w:b/>
                <w:color w:val="auto"/>
                <w:sz w:val="21"/>
                <w:szCs w:val="21"/>
              </w:rPr>
            </w:pPr>
            <w:r>
              <w:rPr>
                <w:rFonts w:eastAsia="黑体"/>
                <w:b/>
                <w:color w:val="auto"/>
                <w:sz w:val="21"/>
                <w:szCs w:val="21"/>
              </w:rPr>
              <w:t>表5</w:t>
            </w:r>
            <w:r>
              <w:rPr>
                <w:rFonts w:hint="eastAsia" w:eastAsia="黑体"/>
                <w:b/>
                <w:color w:val="auto"/>
                <w:sz w:val="21"/>
                <w:szCs w:val="21"/>
              </w:rPr>
              <w:t>-2</w:t>
            </w:r>
            <w:r>
              <w:rPr>
                <w:rFonts w:eastAsia="黑体"/>
                <w:b/>
                <w:color w:val="auto"/>
                <w:sz w:val="21"/>
                <w:szCs w:val="21"/>
              </w:rPr>
              <w:t xml:space="preserve">  排放口图形标志</w:t>
            </w:r>
          </w:p>
          <w:tbl>
            <w:tblPr>
              <w:tblStyle w:val="32"/>
              <w:tblW w:w="757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243"/>
              <w:gridCol w:w="1243"/>
              <w:gridCol w:w="1243"/>
              <w:gridCol w:w="1243"/>
              <w:gridCol w:w="1245"/>
            </w:tblGrid>
            <w:tr w14:paraId="4FB16D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58" w:type="dxa"/>
                  <w:tcBorders>
                    <w:tl2br w:val="single" w:color="auto" w:sz="4" w:space="0"/>
                  </w:tcBorders>
                </w:tcPr>
                <w:p w14:paraId="0C555978">
                  <w:pPr>
                    <w:ind w:firstLine="210" w:firstLineChars="100"/>
                    <w:rPr>
                      <w:color w:val="auto"/>
                      <w:szCs w:val="21"/>
                    </w:rPr>
                  </w:pPr>
                  <w:r>
                    <w:rPr>
                      <w:color w:val="auto"/>
                      <w:szCs w:val="21"/>
                    </w:rPr>
                    <w:t>排放部位</w:t>
                  </w:r>
                </w:p>
                <w:p w14:paraId="7EDA76FA">
                  <w:pPr>
                    <w:rPr>
                      <w:color w:val="auto"/>
                      <w:szCs w:val="21"/>
                    </w:rPr>
                  </w:pPr>
                </w:p>
                <w:p w14:paraId="2E8B2F5F">
                  <w:pPr>
                    <w:rPr>
                      <w:color w:val="auto"/>
                      <w:szCs w:val="21"/>
                    </w:rPr>
                  </w:pPr>
                  <w:r>
                    <w:rPr>
                      <w:color w:val="auto"/>
                      <w:szCs w:val="21"/>
                    </w:rPr>
                    <w:t>项目</w:t>
                  </w:r>
                </w:p>
              </w:tc>
              <w:tc>
                <w:tcPr>
                  <w:tcW w:w="1243" w:type="dxa"/>
                  <w:vAlign w:val="center"/>
                </w:tcPr>
                <w:p w14:paraId="1C5850FF">
                  <w:pPr>
                    <w:jc w:val="center"/>
                    <w:rPr>
                      <w:color w:val="auto"/>
                      <w:szCs w:val="21"/>
                    </w:rPr>
                  </w:pPr>
                  <w:r>
                    <w:rPr>
                      <w:color w:val="auto"/>
                      <w:szCs w:val="21"/>
                    </w:rPr>
                    <w:t>污水排</w:t>
                  </w:r>
                </w:p>
                <w:p w14:paraId="778F0036">
                  <w:pPr>
                    <w:jc w:val="center"/>
                    <w:rPr>
                      <w:color w:val="auto"/>
                      <w:szCs w:val="21"/>
                    </w:rPr>
                  </w:pPr>
                  <w:r>
                    <w:rPr>
                      <w:color w:val="auto"/>
                      <w:szCs w:val="21"/>
                    </w:rPr>
                    <w:t>放口</w:t>
                  </w:r>
                </w:p>
              </w:tc>
              <w:tc>
                <w:tcPr>
                  <w:tcW w:w="1243" w:type="dxa"/>
                  <w:vAlign w:val="center"/>
                </w:tcPr>
                <w:p w14:paraId="3202C5FD">
                  <w:pPr>
                    <w:jc w:val="center"/>
                    <w:rPr>
                      <w:color w:val="auto"/>
                      <w:szCs w:val="21"/>
                    </w:rPr>
                  </w:pPr>
                  <w:r>
                    <w:rPr>
                      <w:color w:val="auto"/>
                      <w:szCs w:val="21"/>
                    </w:rPr>
                    <w:t>废气排</w:t>
                  </w:r>
                </w:p>
                <w:p w14:paraId="40049B93">
                  <w:pPr>
                    <w:jc w:val="center"/>
                    <w:rPr>
                      <w:color w:val="auto"/>
                      <w:szCs w:val="21"/>
                    </w:rPr>
                  </w:pPr>
                  <w:r>
                    <w:rPr>
                      <w:color w:val="auto"/>
                      <w:szCs w:val="21"/>
                    </w:rPr>
                    <w:t>放口</w:t>
                  </w:r>
                </w:p>
              </w:tc>
              <w:tc>
                <w:tcPr>
                  <w:tcW w:w="1243" w:type="dxa"/>
                  <w:vAlign w:val="center"/>
                </w:tcPr>
                <w:p w14:paraId="196878F5">
                  <w:pPr>
                    <w:jc w:val="center"/>
                    <w:rPr>
                      <w:color w:val="auto"/>
                      <w:szCs w:val="21"/>
                    </w:rPr>
                  </w:pPr>
                  <w:r>
                    <w:rPr>
                      <w:color w:val="auto"/>
                      <w:szCs w:val="21"/>
                    </w:rPr>
                    <w:t>噪声排</w:t>
                  </w:r>
                </w:p>
                <w:p w14:paraId="020D329A">
                  <w:pPr>
                    <w:jc w:val="center"/>
                    <w:rPr>
                      <w:color w:val="auto"/>
                      <w:szCs w:val="21"/>
                    </w:rPr>
                  </w:pPr>
                  <w:r>
                    <w:rPr>
                      <w:color w:val="auto"/>
                      <w:szCs w:val="21"/>
                    </w:rPr>
                    <w:t>放源</w:t>
                  </w:r>
                </w:p>
              </w:tc>
              <w:tc>
                <w:tcPr>
                  <w:tcW w:w="1243" w:type="dxa"/>
                  <w:vAlign w:val="center"/>
                </w:tcPr>
                <w:p w14:paraId="4EA84670">
                  <w:pPr>
                    <w:jc w:val="center"/>
                    <w:rPr>
                      <w:color w:val="auto"/>
                      <w:szCs w:val="21"/>
                    </w:rPr>
                  </w:pPr>
                  <w:r>
                    <w:rPr>
                      <w:color w:val="auto"/>
                      <w:szCs w:val="21"/>
                    </w:rPr>
                    <w:t>一般工业固废</w:t>
                  </w:r>
                </w:p>
              </w:tc>
              <w:tc>
                <w:tcPr>
                  <w:tcW w:w="1245" w:type="dxa"/>
                  <w:vAlign w:val="center"/>
                </w:tcPr>
                <w:p w14:paraId="28D6BD98">
                  <w:pPr>
                    <w:jc w:val="center"/>
                    <w:rPr>
                      <w:color w:val="auto"/>
                      <w:szCs w:val="21"/>
                    </w:rPr>
                  </w:pPr>
                  <w:r>
                    <w:rPr>
                      <w:color w:val="auto"/>
                      <w:szCs w:val="21"/>
                    </w:rPr>
                    <w:t>危险废物</w:t>
                  </w:r>
                </w:p>
              </w:tc>
            </w:tr>
            <w:tr w14:paraId="742CE8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358" w:type="dxa"/>
                  <w:vAlign w:val="center"/>
                </w:tcPr>
                <w:p w14:paraId="58816D54">
                  <w:pPr>
                    <w:jc w:val="center"/>
                    <w:rPr>
                      <w:color w:val="auto"/>
                      <w:szCs w:val="21"/>
                    </w:rPr>
                  </w:pPr>
                  <w:r>
                    <w:rPr>
                      <w:color w:val="auto"/>
                      <w:szCs w:val="21"/>
                    </w:rPr>
                    <w:t>图形符号</w:t>
                  </w:r>
                </w:p>
              </w:tc>
              <w:tc>
                <w:tcPr>
                  <w:tcW w:w="1243" w:type="dxa"/>
                  <w:vAlign w:val="center"/>
                </w:tcPr>
                <w:p w14:paraId="0BC8869E">
                  <w:pPr>
                    <w:jc w:val="center"/>
                    <w:rPr>
                      <w:color w:val="auto"/>
                      <w:szCs w:val="21"/>
                    </w:rPr>
                  </w:pPr>
                  <w:r>
                    <w:rPr>
                      <w:color w:val="auto"/>
                    </w:rPr>
                    <w:drawing>
                      <wp:inline distT="0" distB="0" distL="114300" distR="114300">
                        <wp:extent cx="651510" cy="651510"/>
                        <wp:effectExtent l="0" t="0" r="15240" b="15240"/>
                        <wp:docPr id="15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9"/>
                                <pic:cNvPicPr>
                                  <a:picLocks noChangeAspect="1"/>
                                </pic:cNvPicPr>
                              </pic:nvPicPr>
                              <pic:blipFill>
                                <a:blip r:embed="rId20"/>
                                <a:stretch>
                                  <a:fillRect/>
                                </a:stretch>
                              </pic:blipFill>
                              <pic:spPr>
                                <a:xfrm>
                                  <a:off x="0" y="0"/>
                                  <a:ext cx="651510" cy="651510"/>
                                </a:xfrm>
                                <a:prstGeom prst="rect">
                                  <a:avLst/>
                                </a:prstGeom>
                                <a:noFill/>
                                <a:ln>
                                  <a:noFill/>
                                </a:ln>
                              </pic:spPr>
                            </pic:pic>
                          </a:graphicData>
                        </a:graphic>
                      </wp:inline>
                    </w:drawing>
                  </w:r>
                </w:p>
              </w:tc>
              <w:tc>
                <w:tcPr>
                  <w:tcW w:w="1243" w:type="dxa"/>
                  <w:vAlign w:val="center"/>
                </w:tcPr>
                <w:p w14:paraId="3DA3E1C8">
                  <w:pPr>
                    <w:jc w:val="center"/>
                    <w:rPr>
                      <w:color w:val="auto"/>
                      <w:szCs w:val="21"/>
                    </w:rPr>
                  </w:pPr>
                  <w:r>
                    <w:rPr>
                      <w:color w:val="auto"/>
                      <w:szCs w:val="21"/>
                    </w:rPr>
                    <w:drawing>
                      <wp:inline distT="0" distB="0" distL="114300" distR="114300">
                        <wp:extent cx="677545" cy="677545"/>
                        <wp:effectExtent l="0" t="0" r="8255" b="8255"/>
                        <wp:docPr id="15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5"/>
                                <pic:cNvPicPr>
                                  <a:picLocks noChangeAspect="1"/>
                                </pic:cNvPicPr>
                              </pic:nvPicPr>
                              <pic:blipFill>
                                <a:blip r:embed="rId21"/>
                                <a:stretch>
                                  <a:fillRect/>
                                </a:stretch>
                              </pic:blipFill>
                              <pic:spPr>
                                <a:xfrm>
                                  <a:off x="0" y="0"/>
                                  <a:ext cx="677545" cy="677545"/>
                                </a:xfrm>
                                <a:prstGeom prst="rect">
                                  <a:avLst/>
                                </a:prstGeom>
                                <a:noFill/>
                                <a:ln>
                                  <a:noFill/>
                                </a:ln>
                              </pic:spPr>
                            </pic:pic>
                          </a:graphicData>
                        </a:graphic>
                      </wp:inline>
                    </w:drawing>
                  </w:r>
                </w:p>
              </w:tc>
              <w:tc>
                <w:tcPr>
                  <w:tcW w:w="1243" w:type="dxa"/>
                  <w:vAlign w:val="center"/>
                </w:tcPr>
                <w:p w14:paraId="19AD8E61">
                  <w:pPr>
                    <w:jc w:val="center"/>
                    <w:rPr>
                      <w:color w:val="auto"/>
                      <w:szCs w:val="21"/>
                    </w:rPr>
                  </w:pPr>
                  <w:r>
                    <w:rPr>
                      <w:color w:val="auto"/>
                      <w:szCs w:val="21"/>
                    </w:rPr>
                    <w:drawing>
                      <wp:inline distT="0" distB="0" distL="114300" distR="114300">
                        <wp:extent cx="669925" cy="669925"/>
                        <wp:effectExtent l="0" t="0" r="15875" b="15875"/>
                        <wp:docPr id="15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6"/>
                                <pic:cNvPicPr>
                                  <a:picLocks noChangeAspect="1"/>
                                </pic:cNvPicPr>
                              </pic:nvPicPr>
                              <pic:blipFill>
                                <a:blip r:embed="rId22"/>
                                <a:stretch>
                                  <a:fillRect/>
                                </a:stretch>
                              </pic:blipFill>
                              <pic:spPr>
                                <a:xfrm>
                                  <a:off x="0" y="0"/>
                                  <a:ext cx="669925" cy="669925"/>
                                </a:xfrm>
                                <a:prstGeom prst="rect">
                                  <a:avLst/>
                                </a:prstGeom>
                                <a:noFill/>
                                <a:ln>
                                  <a:noFill/>
                                </a:ln>
                              </pic:spPr>
                            </pic:pic>
                          </a:graphicData>
                        </a:graphic>
                      </wp:inline>
                    </w:drawing>
                  </w:r>
                </w:p>
              </w:tc>
              <w:tc>
                <w:tcPr>
                  <w:tcW w:w="1243" w:type="dxa"/>
                  <w:vAlign w:val="center"/>
                </w:tcPr>
                <w:p w14:paraId="513AAD9B">
                  <w:pPr>
                    <w:jc w:val="center"/>
                    <w:rPr>
                      <w:color w:val="auto"/>
                      <w:szCs w:val="21"/>
                    </w:rPr>
                  </w:pPr>
                  <w:r>
                    <w:rPr>
                      <w:color w:val="auto"/>
                      <w:szCs w:val="21"/>
                    </w:rPr>
                    <w:drawing>
                      <wp:inline distT="0" distB="0" distL="114300" distR="114300">
                        <wp:extent cx="698500" cy="635000"/>
                        <wp:effectExtent l="0" t="0" r="6350" b="12700"/>
                        <wp:docPr id="14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7"/>
                                <pic:cNvPicPr>
                                  <a:picLocks noChangeAspect="1"/>
                                </pic:cNvPicPr>
                              </pic:nvPicPr>
                              <pic:blipFill>
                                <a:blip r:embed="rId23"/>
                                <a:stretch>
                                  <a:fillRect/>
                                </a:stretch>
                              </pic:blipFill>
                              <pic:spPr>
                                <a:xfrm>
                                  <a:off x="0" y="0"/>
                                  <a:ext cx="698500" cy="635000"/>
                                </a:xfrm>
                                <a:prstGeom prst="rect">
                                  <a:avLst/>
                                </a:prstGeom>
                                <a:noFill/>
                                <a:ln>
                                  <a:noFill/>
                                </a:ln>
                              </pic:spPr>
                            </pic:pic>
                          </a:graphicData>
                        </a:graphic>
                      </wp:inline>
                    </w:drawing>
                  </w:r>
                </w:p>
              </w:tc>
              <w:tc>
                <w:tcPr>
                  <w:tcW w:w="1245" w:type="dxa"/>
                  <w:vAlign w:val="center"/>
                </w:tcPr>
                <w:p w14:paraId="3BEE2788">
                  <w:pPr>
                    <w:jc w:val="center"/>
                    <w:rPr>
                      <w:color w:val="auto"/>
                      <w:szCs w:val="21"/>
                    </w:rPr>
                  </w:pPr>
                  <w:r>
                    <w:rPr>
                      <w:color w:val="auto"/>
                      <w:szCs w:val="21"/>
                    </w:rPr>
                    <w:drawing>
                      <wp:inline distT="0" distB="0" distL="114300" distR="114300">
                        <wp:extent cx="702310" cy="605790"/>
                        <wp:effectExtent l="0" t="0" r="2540" b="3810"/>
                        <wp:docPr id="15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8"/>
                                <pic:cNvPicPr>
                                  <a:picLocks noChangeAspect="1"/>
                                </pic:cNvPicPr>
                              </pic:nvPicPr>
                              <pic:blipFill>
                                <a:blip r:embed="rId24"/>
                                <a:stretch>
                                  <a:fillRect/>
                                </a:stretch>
                              </pic:blipFill>
                              <pic:spPr>
                                <a:xfrm>
                                  <a:off x="0" y="0"/>
                                  <a:ext cx="702310" cy="605790"/>
                                </a:xfrm>
                                <a:prstGeom prst="rect">
                                  <a:avLst/>
                                </a:prstGeom>
                                <a:noFill/>
                                <a:ln>
                                  <a:noFill/>
                                </a:ln>
                              </pic:spPr>
                            </pic:pic>
                          </a:graphicData>
                        </a:graphic>
                      </wp:inline>
                    </w:drawing>
                  </w:r>
                </w:p>
              </w:tc>
            </w:tr>
            <w:tr w14:paraId="1B4E2A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58" w:type="dxa"/>
                  <w:vAlign w:val="center"/>
                </w:tcPr>
                <w:p w14:paraId="35194407">
                  <w:pPr>
                    <w:jc w:val="center"/>
                    <w:rPr>
                      <w:color w:val="auto"/>
                      <w:szCs w:val="21"/>
                    </w:rPr>
                  </w:pPr>
                  <w:r>
                    <w:rPr>
                      <w:color w:val="auto"/>
                      <w:szCs w:val="21"/>
                    </w:rPr>
                    <w:t>形状</w:t>
                  </w:r>
                </w:p>
              </w:tc>
              <w:tc>
                <w:tcPr>
                  <w:tcW w:w="1243" w:type="dxa"/>
                  <w:vAlign w:val="center"/>
                </w:tcPr>
                <w:p w14:paraId="0FF1D729">
                  <w:pPr>
                    <w:jc w:val="center"/>
                    <w:rPr>
                      <w:color w:val="auto"/>
                      <w:szCs w:val="21"/>
                    </w:rPr>
                  </w:pPr>
                  <w:r>
                    <w:rPr>
                      <w:color w:val="auto"/>
                      <w:szCs w:val="21"/>
                    </w:rPr>
                    <w:t>正方形边框</w:t>
                  </w:r>
                </w:p>
              </w:tc>
              <w:tc>
                <w:tcPr>
                  <w:tcW w:w="1243" w:type="dxa"/>
                  <w:vAlign w:val="center"/>
                </w:tcPr>
                <w:p w14:paraId="45375008">
                  <w:pPr>
                    <w:jc w:val="center"/>
                    <w:rPr>
                      <w:color w:val="auto"/>
                      <w:szCs w:val="21"/>
                    </w:rPr>
                  </w:pPr>
                  <w:r>
                    <w:rPr>
                      <w:color w:val="auto"/>
                      <w:szCs w:val="21"/>
                    </w:rPr>
                    <w:t>正方形边框</w:t>
                  </w:r>
                </w:p>
              </w:tc>
              <w:tc>
                <w:tcPr>
                  <w:tcW w:w="1243" w:type="dxa"/>
                  <w:vAlign w:val="center"/>
                </w:tcPr>
                <w:p w14:paraId="54DDC9FB">
                  <w:pPr>
                    <w:jc w:val="center"/>
                    <w:rPr>
                      <w:color w:val="auto"/>
                      <w:szCs w:val="21"/>
                    </w:rPr>
                  </w:pPr>
                  <w:r>
                    <w:rPr>
                      <w:color w:val="auto"/>
                      <w:szCs w:val="21"/>
                    </w:rPr>
                    <w:t>正方形边框</w:t>
                  </w:r>
                </w:p>
              </w:tc>
              <w:tc>
                <w:tcPr>
                  <w:tcW w:w="1243" w:type="dxa"/>
                  <w:vAlign w:val="center"/>
                </w:tcPr>
                <w:p w14:paraId="641A2AD1">
                  <w:pPr>
                    <w:jc w:val="center"/>
                    <w:rPr>
                      <w:color w:val="auto"/>
                      <w:szCs w:val="21"/>
                    </w:rPr>
                  </w:pPr>
                  <w:r>
                    <w:rPr>
                      <w:color w:val="auto"/>
                      <w:szCs w:val="21"/>
                    </w:rPr>
                    <w:t>三角形边框</w:t>
                  </w:r>
                </w:p>
              </w:tc>
              <w:tc>
                <w:tcPr>
                  <w:tcW w:w="1245" w:type="dxa"/>
                  <w:vAlign w:val="center"/>
                </w:tcPr>
                <w:p w14:paraId="3604E443">
                  <w:pPr>
                    <w:jc w:val="center"/>
                    <w:rPr>
                      <w:color w:val="auto"/>
                      <w:szCs w:val="21"/>
                    </w:rPr>
                  </w:pPr>
                  <w:r>
                    <w:rPr>
                      <w:color w:val="auto"/>
                      <w:szCs w:val="21"/>
                    </w:rPr>
                    <w:t>三角形边框</w:t>
                  </w:r>
                </w:p>
              </w:tc>
            </w:tr>
            <w:tr w14:paraId="23FD3B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58" w:type="dxa"/>
                  <w:vAlign w:val="center"/>
                </w:tcPr>
                <w:p w14:paraId="75650F78">
                  <w:pPr>
                    <w:jc w:val="center"/>
                    <w:rPr>
                      <w:color w:val="auto"/>
                      <w:szCs w:val="21"/>
                    </w:rPr>
                  </w:pPr>
                  <w:r>
                    <w:rPr>
                      <w:color w:val="auto"/>
                      <w:szCs w:val="21"/>
                    </w:rPr>
                    <w:t>背景颜色</w:t>
                  </w:r>
                </w:p>
              </w:tc>
              <w:tc>
                <w:tcPr>
                  <w:tcW w:w="1243" w:type="dxa"/>
                  <w:vAlign w:val="center"/>
                </w:tcPr>
                <w:p w14:paraId="11E376EE">
                  <w:pPr>
                    <w:jc w:val="center"/>
                    <w:rPr>
                      <w:color w:val="auto"/>
                      <w:szCs w:val="21"/>
                    </w:rPr>
                  </w:pPr>
                  <w:r>
                    <w:rPr>
                      <w:color w:val="auto"/>
                      <w:szCs w:val="21"/>
                    </w:rPr>
                    <w:t>绿色</w:t>
                  </w:r>
                </w:p>
              </w:tc>
              <w:tc>
                <w:tcPr>
                  <w:tcW w:w="1243" w:type="dxa"/>
                  <w:vAlign w:val="center"/>
                </w:tcPr>
                <w:p w14:paraId="7E295E01">
                  <w:pPr>
                    <w:jc w:val="center"/>
                    <w:rPr>
                      <w:color w:val="auto"/>
                      <w:szCs w:val="21"/>
                    </w:rPr>
                  </w:pPr>
                  <w:r>
                    <w:rPr>
                      <w:color w:val="auto"/>
                      <w:szCs w:val="21"/>
                    </w:rPr>
                    <w:t>绿色</w:t>
                  </w:r>
                </w:p>
              </w:tc>
              <w:tc>
                <w:tcPr>
                  <w:tcW w:w="1243" w:type="dxa"/>
                  <w:vAlign w:val="center"/>
                </w:tcPr>
                <w:p w14:paraId="22623472">
                  <w:pPr>
                    <w:jc w:val="center"/>
                    <w:rPr>
                      <w:color w:val="auto"/>
                      <w:szCs w:val="21"/>
                    </w:rPr>
                  </w:pPr>
                  <w:r>
                    <w:rPr>
                      <w:color w:val="auto"/>
                      <w:szCs w:val="21"/>
                    </w:rPr>
                    <w:t>绿色</w:t>
                  </w:r>
                </w:p>
              </w:tc>
              <w:tc>
                <w:tcPr>
                  <w:tcW w:w="1243" w:type="dxa"/>
                  <w:vAlign w:val="center"/>
                </w:tcPr>
                <w:p w14:paraId="144A0760">
                  <w:pPr>
                    <w:jc w:val="center"/>
                    <w:rPr>
                      <w:color w:val="auto"/>
                      <w:szCs w:val="21"/>
                    </w:rPr>
                  </w:pPr>
                  <w:r>
                    <w:rPr>
                      <w:color w:val="auto"/>
                      <w:szCs w:val="21"/>
                    </w:rPr>
                    <w:t>黄色</w:t>
                  </w:r>
                </w:p>
              </w:tc>
              <w:tc>
                <w:tcPr>
                  <w:tcW w:w="1245" w:type="dxa"/>
                  <w:vAlign w:val="center"/>
                </w:tcPr>
                <w:p w14:paraId="5D59885D">
                  <w:pPr>
                    <w:jc w:val="center"/>
                    <w:rPr>
                      <w:color w:val="auto"/>
                      <w:szCs w:val="21"/>
                    </w:rPr>
                  </w:pPr>
                  <w:r>
                    <w:rPr>
                      <w:color w:val="auto"/>
                      <w:szCs w:val="21"/>
                    </w:rPr>
                    <w:t>黄色</w:t>
                  </w:r>
                </w:p>
              </w:tc>
            </w:tr>
            <w:tr w14:paraId="7EF8F7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358" w:type="dxa"/>
                  <w:vAlign w:val="center"/>
                </w:tcPr>
                <w:p w14:paraId="62528FD8">
                  <w:pPr>
                    <w:jc w:val="center"/>
                    <w:rPr>
                      <w:color w:val="auto"/>
                      <w:szCs w:val="21"/>
                    </w:rPr>
                  </w:pPr>
                  <w:r>
                    <w:rPr>
                      <w:color w:val="auto"/>
                      <w:szCs w:val="21"/>
                    </w:rPr>
                    <w:t>图形颜色</w:t>
                  </w:r>
                </w:p>
              </w:tc>
              <w:tc>
                <w:tcPr>
                  <w:tcW w:w="1243" w:type="dxa"/>
                  <w:vAlign w:val="center"/>
                </w:tcPr>
                <w:p w14:paraId="13BA268E">
                  <w:pPr>
                    <w:jc w:val="center"/>
                    <w:rPr>
                      <w:color w:val="auto"/>
                      <w:szCs w:val="21"/>
                    </w:rPr>
                  </w:pPr>
                  <w:r>
                    <w:rPr>
                      <w:color w:val="auto"/>
                      <w:szCs w:val="21"/>
                    </w:rPr>
                    <w:t>白色</w:t>
                  </w:r>
                </w:p>
              </w:tc>
              <w:tc>
                <w:tcPr>
                  <w:tcW w:w="1243" w:type="dxa"/>
                  <w:vAlign w:val="center"/>
                </w:tcPr>
                <w:p w14:paraId="35D03530">
                  <w:pPr>
                    <w:jc w:val="center"/>
                    <w:rPr>
                      <w:color w:val="auto"/>
                      <w:szCs w:val="21"/>
                    </w:rPr>
                  </w:pPr>
                  <w:r>
                    <w:rPr>
                      <w:color w:val="auto"/>
                      <w:szCs w:val="21"/>
                    </w:rPr>
                    <w:t>白色</w:t>
                  </w:r>
                </w:p>
              </w:tc>
              <w:tc>
                <w:tcPr>
                  <w:tcW w:w="1243" w:type="dxa"/>
                  <w:vAlign w:val="center"/>
                </w:tcPr>
                <w:p w14:paraId="45CDE916">
                  <w:pPr>
                    <w:jc w:val="center"/>
                    <w:rPr>
                      <w:color w:val="auto"/>
                      <w:szCs w:val="21"/>
                    </w:rPr>
                  </w:pPr>
                  <w:r>
                    <w:rPr>
                      <w:color w:val="auto"/>
                      <w:szCs w:val="21"/>
                    </w:rPr>
                    <w:t>白色</w:t>
                  </w:r>
                </w:p>
              </w:tc>
              <w:tc>
                <w:tcPr>
                  <w:tcW w:w="1243" w:type="dxa"/>
                  <w:vAlign w:val="center"/>
                </w:tcPr>
                <w:p w14:paraId="1899F135">
                  <w:pPr>
                    <w:jc w:val="center"/>
                    <w:rPr>
                      <w:color w:val="auto"/>
                      <w:szCs w:val="21"/>
                    </w:rPr>
                  </w:pPr>
                  <w:r>
                    <w:rPr>
                      <w:color w:val="auto"/>
                      <w:szCs w:val="21"/>
                    </w:rPr>
                    <w:t>黑色</w:t>
                  </w:r>
                </w:p>
              </w:tc>
              <w:tc>
                <w:tcPr>
                  <w:tcW w:w="1245" w:type="dxa"/>
                  <w:vAlign w:val="center"/>
                </w:tcPr>
                <w:p w14:paraId="75FAD5D8">
                  <w:pPr>
                    <w:jc w:val="center"/>
                    <w:rPr>
                      <w:color w:val="auto"/>
                      <w:szCs w:val="21"/>
                    </w:rPr>
                  </w:pPr>
                  <w:r>
                    <w:rPr>
                      <w:color w:val="auto"/>
                      <w:szCs w:val="21"/>
                    </w:rPr>
                    <w:t>黑色</w:t>
                  </w:r>
                </w:p>
              </w:tc>
            </w:tr>
          </w:tbl>
          <w:p w14:paraId="17406EA5">
            <w:pPr>
              <w:adjustRightInd w:val="0"/>
              <w:snapToGrid w:val="0"/>
              <w:ind w:firstLine="480" w:firstLineChars="200"/>
              <w:rPr>
                <w:color w:val="auto"/>
                <w:kern w:val="21"/>
                <w:szCs w:val="21"/>
              </w:rPr>
            </w:pPr>
            <w:r>
              <w:rPr>
                <w:snapToGrid w:val="0"/>
                <w:color w:val="auto"/>
                <w:sz w:val="24"/>
              </w:rPr>
              <w:t xml:space="preserve"> </w:t>
            </w:r>
          </w:p>
        </w:tc>
      </w:tr>
    </w:tbl>
    <w:p w14:paraId="6181C504">
      <w:pPr>
        <w:pStyle w:val="29"/>
        <w:jc w:val="center"/>
        <w:outlineLvl w:val="0"/>
        <w:rPr>
          <w:rFonts w:ascii="Times New Roman" w:hAnsi="Times New Roman" w:eastAsia="黑体"/>
          <w:snapToGrid w:val="0"/>
          <w:color w:val="auto"/>
          <w:sz w:val="30"/>
          <w:szCs w:val="30"/>
        </w:rPr>
      </w:pPr>
      <w:r>
        <w:rPr>
          <w:rFonts w:ascii="Times New Roman" w:hAnsi="Times New Roman"/>
          <w:snapToGrid w:val="0"/>
          <w:color w:val="auto"/>
        </w:rPr>
        <w:br w:type="page"/>
      </w:r>
      <w:bookmarkStart w:id="32" w:name="_Toc23110"/>
      <w:bookmarkStart w:id="33" w:name="_Toc12656"/>
      <w:r>
        <w:rPr>
          <w:rFonts w:ascii="Times New Roman" w:hAnsi="Times New Roman" w:eastAsia="黑体"/>
          <w:snapToGrid w:val="0"/>
          <w:color w:val="auto"/>
          <w:sz w:val="30"/>
          <w:szCs w:val="30"/>
        </w:rPr>
        <w:t>六、结论</w:t>
      </w:r>
      <w:bookmarkEnd w:id="32"/>
      <w:bookmarkEnd w:id="33"/>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7A0B00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5CEB4499">
            <w:pPr>
              <w:spacing w:before="120" w:beforeLines="50" w:line="360" w:lineRule="auto"/>
              <w:ind w:firstLine="480" w:firstLineChars="200"/>
              <w:rPr>
                <w:color w:val="auto"/>
                <w:sz w:val="24"/>
              </w:rPr>
            </w:pPr>
            <w:r>
              <w:rPr>
                <w:color w:val="auto"/>
                <w:sz w:val="24"/>
              </w:rPr>
              <w:t>福建宇宝汽配有限公司项目位于闽侯县祥谦镇岐尾村，项目主要从事汽车零部件及配件制造，建设符合国家相关产业政策，符合区域相关规划要求，其选址合理，总平面布置基本合理，并符合“三线一单”以及生态分区管控控制要求。通过对本项目的环境影响分析评价，项目运营过程中废水、废气、噪声、固废等污染物，对周围大气环境、水环境、声环境等造成一定不利彩响，经采取综合性、积极有效的防治措施并确保污染物达标排放后，可避免或减少这些不利影响，影响均在环境可接受的范围内。</w:t>
            </w:r>
          </w:p>
          <w:p w14:paraId="36CD0CEB">
            <w:pPr>
              <w:spacing w:before="120" w:beforeLines="50" w:line="360" w:lineRule="auto"/>
              <w:ind w:firstLine="480" w:firstLineChars="200"/>
              <w:rPr>
                <w:color w:val="auto"/>
              </w:rPr>
            </w:pPr>
            <w:r>
              <w:rPr>
                <w:color w:val="auto"/>
                <w:sz w:val="24"/>
              </w:rPr>
              <w:t>综上所述，在认真执行建设项目“三同时”制度</w:t>
            </w:r>
            <w:r>
              <w:rPr>
                <w:rFonts w:hint="eastAsia"/>
                <w:color w:val="auto"/>
                <w:sz w:val="24"/>
              </w:rPr>
              <w:t>度及报告中提出的各项环保措施的前提下，该项目的建设从环境保护角度分析是可行的。</w:t>
            </w:r>
          </w:p>
          <w:p w14:paraId="241058D7">
            <w:pPr>
              <w:pStyle w:val="13"/>
              <w:ind w:firstLine="480"/>
              <w:rPr>
                <w:color w:val="auto"/>
              </w:rPr>
            </w:pPr>
          </w:p>
          <w:p w14:paraId="71AF6B28">
            <w:pPr>
              <w:pStyle w:val="14"/>
              <w:ind w:firstLine="280"/>
              <w:rPr>
                <w:color w:val="auto"/>
              </w:rPr>
            </w:pPr>
          </w:p>
          <w:p w14:paraId="64DBC174">
            <w:pPr>
              <w:spacing w:line="360" w:lineRule="auto"/>
              <w:jc w:val="right"/>
              <w:rPr>
                <w:b/>
                <w:bCs/>
                <w:color w:val="auto"/>
                <w:sz w:val="28"/>
                <w:szCs w:val="28"/>
              </w:rPr>
            </w:pPr>
            <w:r>
              <w:rPr>
                <w:b/>
                <w:bCs/>
                <w:color w:val="auto"/>
                <w:sz w:val="28"/>
                <w:szCs w:val="28"/>
              </w:rPr>
              <w:t>福建新时代环保科技有限公司</w:t>
            </w:r>
          </w:p>
          <w:p w14:paraId="2AA283DD">
            <w:pPr>
              <w:pStyle w:val="13"/>
              <w:spacing w:line="360" w:lineRule="auto"/>
              <w:ind w:firstLine="562"/>
              <w:jc w:val="right"/>
              <w:rPr>
                <w:color w:val="auto"/>
              </w:rPr>
            </w:pPr>
            <w:r>
              <w:rPr>
                <w:b/>
                <w:bCs/>
                <w:color w:val="auto"/>
                <w:sz w:val="28"/>
                <w:szCs w:val="28"/>
              </w:rPr>
              <w:t xml:space="preserve">                                           2024年</w:t>
            </w:r>
            <w:r>
              <w:rPr>
                <w:rFonts w:hint="eastAsia"/>
                <w:b/>
                <w:bCs/>
                <w:color w:val="auto"/>
                <w:sz w:val="28"/>
                <w:szCs w:val="28"/>
              </w:rPr>
              <w:t>11</w:t>
            </w:r>
            <w:r>
              <w:rPr>
                <w:b/>
                <w:bCs/>
                <w:color w:val="auto"/>
                <w:sz w:val="28"/>
                <w:szCs w:val="28"/>
              </w:rPr>
              <w:t>月</w:t>
            </w:r>
          </w:p>
        </w:tc>
      </w:tr>
    </w:tbl>
    <w:p w14:paraId="74D33BE9">
      <w:pPr>
        <w:rPr>
          <w:color w:val="auto"/>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62E814AF">
      <w:pPr>
        <w:pStyle w:val="29"/>
        <w:adjustRightInd w:val="0"/>
        <w:snapToGrid w:val="0"/>
        <w:spacing w:before="0" w:beforeAutospacing="0" w:after="0" w:afterAutospacing="0"/>
        <w:outlineLvl w:val="0"/>
        <w:rPr>
          <w:rFonts w:ascii="Times New Roman" w:hAnsi="Times New Roman" w:eastAsia="黑体"/>
          <w:snapToGrid w:val="0"/>
          <w:color w:val="auto"/>
          <w:sz w:val="32"/>
          <w:szCs w:val="32"/>
        </w:rPr>
      </w:pPr>
      <w:bookmarkStart w:id="34" w:name="_Toc10384"/>
      <w:bookmarkStart w:id="35" w:name="_Toc27700"/>
      <w:r>
        <w:rPr>
          <w:rFonts w:ascii="Times New Roman" w:hAnsi="Times New Roman" w:eastAsia="黑体"/>
          <w:snapToGrid w:val="0"/>
          <w:color w:val="auto"/>
          <w:sz w:val="32"/>
          <w:szCs w:val="32"/>
        </w:rPr>
        <w:t>附表</w:t>
      </w:r>
      <w:bookmarkEnd w:id="34"/>
      <w:bookmarkEnd w:id="35"/>
    </w:p>
    <w:p w14:paraId="5CE16676">
      <w:pPr>
        <w:pStyle w:val="29"/>
        <w:adjustRightInd w:val="0"/>
        <w:snapToGrid w:val="0"/>
        <w:spacing w:before="0" w:beforeAutospacing="0" w:after="0" w:afterAutospacing="0"/>
        <w:jc w:val="center"/>
        <w:rPr>
          <w:rFonts w:ascii="Times New Roman" w:hAnsi="Times New Roman" w:eastAsia="方正小标宋_GBK"/>
          <w:snapToGrid w:val="0"/>
          <w:color w:val="auto"/>
          <w:sz w:val="38"/>
          <w:szCs w:val="38"/>
        </w:rPr>
      </w:pPr>
      <w:bookmarkStart w:id="36" w:name="_Toc26694"/>
      <w:r>
        <w:rPr>
          <w:rFonts w:ascii="Times New Roman" w:hAnsi="Times New Roman" w:eastAsia="方正小标宋_GBK"/>
          <w:snapToGrid w:val="0"/>
          <w:color w:val="auto"/>
          <w:sz w:val="38"/>
          <w:szCs w:val="38"/>
        </w:rPr>
        <w:t>建设项目污染物排放量汇总表</w:t>
      </w:r>
      <w:bookmarkEnd w:id="36"/>
    </w:p>
    <w:tbl>
      <w:tblPr>
        <w:tblStyle w:val="32"/>
        <w:tblW w:w="1386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364"/>
        <w:gridCol w:w="1638"/>
        <w:gridCol w:w="1621"/>
      </w:tblGrid>
      <w:tr w14:paraId="415416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14:paraId="05104807">
            <w:pPr>
              <w:pStyle w:val="59"/>
              <w:spacing w:beforeLines="0" w:afterLines="0" w:line="240" w:lineRule="auto"/>
              <w:jc w:val="right"/>
              <w:rPr>
                <w:rFonts w:ascii="Times New Roman" w:eastAsia="黑体"/>
                <w:snapToGrid w:val="0"/>
                <w:color w:val="auto"/>
                <w:kern w:val="21"/>
                <w:szCs w:val="21"/>
              </w:rPr>
            </w:pPr>
            <w:r>
              <w:rPr>
                <w:rFonts w:ascii="Times New Roman" w:eastAsia="黑体"/>
                <w:snapToGrid w:val="0"/>
                <w:color w:val="auto"/>
                <w:kern w:val="21"/>
                <w:szCs w:val="21"/>
              </w:rPr>
              <w:t>项目</w:t>
            </w:r>
          </w:p>
          <w:p w14:paraId="57E51976">
            <w:pPr>
              <w:pStyle w:val="59"/>
              <w:spacing w:beforeLines="0" w:afterLines="0" w:line="240" w:lineRule="auto"/>
              <w:jc w:val="left"/>
              <w:rPr>
                <w:rFonts w:ascii="Times New Roman" w:eastAsia="黑体"/>
                <w:snapToGrid w:val="0"/>
                <w:color w:val="auto"/>
                <w:kern w:val="21"/>
                <w:szCs w:val="21"/>
              </w:rPr>
            </w:pPr>
            <w:r>
              <w:rPr>
                <w:rFonts w:ascii="Times New Roman" w:eastAsia="黑体"/>
                <w:snapToGrid w:val="0"/>
                <w:color w:val="auto"/>
                <w:kern w:val="21"/>
                <w:szCs w:val="21"/>
              </w:rPr>
              <w:t>分类</w:t>
            </w:r>
          </w:p>
        </w:tc>
        <w:tc>
          <w:tcPr>
            <w:tcW w:w="1417" w:type="dxa"/>
            <w:tcMar>
              <w:left w:w="28" w:type="dxa"/>
              <w:right w:w="28" w:type="dxa"/>
            </w:tcMar>
            <w:vAlign w:val="center"/>
          </w:tcPr>
          <w:p w14:paraId="60C6CB0B">
            <w:pPr>
              <w:pStyle w:val="59"/>
              <w:spacing w:beforeLines="0" w:afterLines="0" w:line="240" w:lineRule="auto"/>
              <w:rPr>
                <w:rFonts w:ascii="Times New Roman" w:eastAsia="黑体"/>
                <w:snapToGrid w:val="0"/>
                <w:color w:val="auto"/>
                <w:kern w:val="21"/>
                <w:szCs w:val="21"/>
              </w:rPr>
            </w:pPr>
            <w:r>
              <w:rPr>
                <w:rFonts w:ascii="Times New Roman" w:eastAsia="黑体"/>
                <w:snapToGrid w:val="0"/>
                <w:color w:val="auto"/>
                <w:kern w:val="21"/>
                <w:szCs w:val="21"/>
              </w:rPr>
              <w:t>污染物名称</w:t>
            </w:r>
          </w:p>
        </w:tc>
        <w:tc>
          <w:tcPr>
            <w:tcW w:w="1701" w:type="dxa"/>
            <w:tcMar>
              <w:left w:w="28" w:type="dxa"/>
              <w:right w:w="28" w:type="dxa"/>
            </w:tcMar>
            <w:vAlign w:val="center"/>
          </w:tcPr>
          <w:p w14:paraId="00709066">
            <w:pPr>
              <w:pStyle w:val="59"/>
              <w:spacing w:beforeLines="0" w:afterLines="0" w:line="240" w:lineRule="auto"/>
              <w:rPr>
                <w:rFonts w:ascii="Times New Roman" w:eastAsia="黑体"/>
                <w:snapToGrid w:val="0"/>
                <w:color w:val="auto"/>
                <w:kern w:val="21"/>
                <w:szCs w:val="21"/>
              </w:rPr>
            </w:pPr>
            <w:r>
              <w:rPr>
                <w:rFonts w:ascii="Times New Roman" w:eastAsia="黑体"/>
                <w:snapToGrid w:val="0"/>
                <w:color w:val="auto"/>
                <w:kern w:val="21"/>
                <w:szCs w:val="21"/>
              </w:rPr>
              <w:t>现有工程</w:t>
            </w:r>
          </w:p>
          <w:p w14:paraId="0AB4A0A2">
            <w:pPr>
              <w:pStyle w:val="59"/>
              <w:spacing w:beforeLines="0" w:afterLines="0" w:line="240" w:lineRule="auto"/>
              <w:rPr>
                <w:rFonts w:ascii="Times New Roman" w:eastAsia="黑体"/>
                <w:snapToGrid w:val="0"/>
                <w:color w:val="auto"/>
                <w:kern w:val="21"/>
                <w:szCs w:val="21"/>
              </w:rPr>
            </w:pPr>
            <w:r>
              <w:rPr>
                <w:rFonts w:ascii="Times New Roman" w:eastAsia="黑体"/>
                <w:snapToGrid w:val="0"/>
                <w:color w:val="auto"/>
                <w:kern w:val="21"/>
                <w:szCs w:val="21"/>
              </w:rPr>
              <w:t>排放量（固体废物产生量</w:t>
            </w:r>
            <w:r>
              <w:rPr>
                <w:rFonts w:hint="eastAsia" w:ascii="Times New Roman" w:eastAsia="黑体"/>
                <w:snapToGrid w:val="0"/>
                <w:color w:val="auto"/>
                <w:kern w:val="21"/>
                <w:szCs w:val="21"/>
              </w:rPr>
              <w:t>）</w:t>
            </w:r>
            <w:r>
              <w:rPr>
                <w:rFonts w:ascii="Times New Roman" w:eastAsia="黑体"/>
                <w:snapToGrid w:val="0"/>
                <w:color w:val="auto"/>
                <w:kern w:val="21"/>
                <w:szCs w:val="21"/>
              </w:rPr>
              <w:fldChar w:fldCharType="begin"/>
            </w:r>
            <w:r>
              <w:rPr>
                <w:rFonts w:ascii="Times New Roman" w:eastAsia="黑体"/>
                <w:snapToGrid w:val="0"/>
                <w:color w:val="auto"/>
                <w:kern w:val="21"/>
                <w:szCs w:val="21"/>
              </w:rPr>
              <w:instrText xml:space="preserve"> = 1 \* GB3 \* MERGEFORMAT </w:instrText>
            </w:r>
            <w:r>
              <w:rPr>
                <w:rFonts w:ascii="Times New Roman" w:eastAsia="黑体"/>
                <w:snapToGrid w:val="0"/>
                <w:color w:val="auto"/>
                <w:kern w:val="21"/>
                <w:szCs w:val="21"/>
              </w:rPr>
              <w:fldChar w:fldCharType="separate"/>
            </w:r>
            <w:r>
              <w:rPr>
                <w:rFonts w:ascii="Times New Roman" w:eastAsia="黑体"/>
                <w:color w:val="auto"/>
                <w:kern w:val="21"/>
                <w:szCs w:val="21"/>
              </w:rPr>
              <w:t>①</w:t>
            </w:r>
            <w:r>
              <w:rPr>
                <w:rFonts w:ascii="Times New Roman" w:eastAsia="黑体"/>
                <w:snapToGrid w:val="0"/>
                <w:color w:val="auto"/>
                <w:kern w:val="21"/>
                <w:szCs w:val="21"/>
              </w:rPr>
              <w:fldChar w:fldCharType="end"/>
            </w:r>
          </w:p>
        </w:tc>
        <w:tc>
          <w:tcPr>
            <w:tcW w:w="1276" w:type="dxa"/>
            <w:tcMar>
              <w:left w:w="28" w:type="dxa"/>
              <w:right w:w="28" w:type="dxa"/>
            </w:tcMar>
            <w:vAlign w:val="center"/>
          </w:tcPr>
          <w:p w14:paraId="3D3692E8">
            <w:pPr>
              <w:pStyle w:val="59"/>
              <w:spacing w:beforeLines="0" w:afterLines="0" w:line="240" w:lineRule="auto"/>
              <w:rPr>
                <w:rFonts w:ascii="Times New Roman" w:eastAsia="黑体"/>
                <w:snapToGrid w:val="0"/>
                <w:color w:val="auto"/>
                <w:kern w:val="21"/>
                <w:szCs w:val="21"/>
              </w:rPr>
            </w:pPr>
            <w:r>
              <w:rPr>
                <w:rFonts w:ascii="Times New Roman" w:eastAsia="黑体"/>
                <w:snapToGrid w:val="0"/>
                <w:color w:val="auto"/>
                <w:kern w:val="21"/>
                <w:szCs w:val="21"/>
              </w:rPr>
              <w:t>现有工程</w:t>
            </w:r>
          </w:p>
          <w:p w14:paraId="667797BC">
            <w:pPr>
              <w:pStyle w:val="59"/>
              <w:spacing w:beforeLines="0" w:afterLines="0" w:line="240" w:lineRule="auto"/>
              <w:rPr>
                <w:rFonts w:ascii="Times New Roman" w:eastAsia="黑体"/>
                <w:snapToGrid w:val="0"/>
                <w:color w:val="auto"/>
                <w:kern w:val="21"/>
                <w:szCs w:val="21"/>
              </w:rPr>
            </w:pPr>
            <w:r>
              <w:rPr>
                <w:rFonts w:ascii="Times New Roman" w:eastAsia="黑体"/>
                <w:snapToGrid w:val="0"/>
                <w:color w:val="auto"/>
                <w:kern w:val="21"/>
                <w:szCs w:val="21"/>
              </w:rPr>
              <w:t>许可排放量</w:t>
            </w:r>
          </w:p>
          <w:p w14:paraId="6F3D27EA">
            <w:pPr>
              <w:pStyle w:val="59"/>
              <w:spacing w:beforeLines="0" w:afterLines="0"/>
              <w:rPr>
                <w:rFonts w:ascii="Times New Roman" w:eastAsia="黑体"/>
                <w:snapToGrid w:val="0"/>
                <w:color w:val="auto"/>
                <w:kern w:val="21"/>
                <w:szCs w:val="21"/>
              </w:rPr>
            </w:pPr>
            <w:r>
              <w:rPr>
                <w:rFonts w:ascii="Times New Roman" w:eastAsia="黑体"/>
                <w:snapToGrid w:val="0"/>
                <w:color w:val="auto"/>
                <w:kern w:val="21"/>
                <w:szCs w:val="21"/>
              </w:rPr>
              <w:fldChar w:fldCharType="begin"/>
            </w:r>
            <w:r>
              <w:rPr>
                <w:rFonts w:ascii="Times New Roman" w:eastAsia="黑体"/>
                <w:snapToGrid w:val="0"/>
                <w:color w:val="auto"/>
                <w:kern w:val="21"/>
                <w:szCs w:val="21"/>
              </w:rPr>
              <w:instrText xml:space="preserve"> = 2 \* GB3 \* MERGEFORMAT </w:instrText>
            </w:r>
            <w:r>
              <w:rPr>
                <w:rFonts w:ascii="Times New Roman" w:eastAsia="黑体"/>
                <w:snapToGrid w:val="0"/>
                <w:color w:val="auto"/>
                <w:kern w:val="21"/>
                <w:szCs w:val="21"/>
              </w:rPr>
              <w:fldChar w:fldCharType="separate"/>
            </w:r>
            <w:r>
              <w:rPr>
                <w:rFonts w:ascii="Times New Roman" w:eastAsia="黑体"/>
                <w:snapToGrid w:val="0"/>
                <w:color w:val="auto"/>
                <w:kern w:val="21"/>
                <w:szCs w:val="21"/>
              </w:rPr>
              <w:t>②</w:t>
            </w:r>
            <w:r>
              <w:rPr>
                <w:rFonts w:ascii="Times New Roman" w:eastAsia="黑体"/>
                <w:snapToGrid w:val="0"/>
                <w:color w:val="auto"/>
                <w:kern w:val="21"/>
                <w:szCs w:val="21"/>
              </w:rPr>
              <w:fldChar w:fldCharType="end"/>
            </w:r>
          </w:p>
        </w:tc>
        <w:tc>
          <w:tcPr>
            <w:tcW w:w="1701" w:type="dxa"/>
            <w:tcMar>
              <w:left w:w="28" w:type="dxa"/>
              <w:right w:w="28" w:type="dxa"/>
            </w:tcMar>
            <w:vAlign w:val="center"/>
          </w:tcPr>
          <w:p w14:paraId="101FB00F">
            <w:pPr>
              <w:pStyle w:val="59"/>
              <w:spacing w:beforeLines="0" w:afterLines="0" w:line="240" w:lineRule="auto"/>
              <w:rPr>
                <w:rFonts w:ascii="Times New Roman" w:eastAsia="黑体"/>
                <w:snapToGrid w:val="0"/>
                <w:color w:val="auto"/>
                <w:kern w:val="21"/>
                <w:szCs w:val="21"/>
              </w:rPr>
            </w:pPr>
            <w:r>
              <w:rPr>
                <w:rFonts w:ascii="Times New Roman" w:eastAsia="黑体"/>
                <w:snapToGrid w:val="0"/>
                <w:color w:val="auto"/>
                <w:kern w:val="21"/>
                <w:szCs w:val="21"/>
              </w:rPr>
              <w:t>在建工程</w:t>
            </w:r>
          </w:p>
          <w:p w14:paraId="429C1FED">
            <w:pPr>
              <w:pStyle w:val="59"/>
              <w:spacing w:beforeLines="0" w:afterLines="0" w:line="240" w:lineRule="auto"/>
              <w:rPr>
                <w:rFonts w:ascii="Times New Roman" w:eastAsia="黑体"/>
                <w:snapToGrid w:val="0"/>
                <w:color w:val="auto"/>
                <w:kern w:val="21"/>
                <w:szCs w:val="21"/>
              </w:rPr>
            </w:pPr>
            <w:r>
              <w:rPr>
                <w:rFonts w:ascii="Times New Roman" w:eastAsia="黑体"/>
                <w:snapToGrid w:val="0"/>
                <w:color w:val="auto"/>
                <w:kern w:val="21"/>
                <w:szCs w:val="21"/>
              </w:rPr>
              <w:t>排放量（固体废物产生量</w:t>
            </w:r>
            <w:r>
              <w:rPr>
                <w:rFonts w:hint="eastAsia" w:ascii="Times New Roman" w:eastAsia="黑体"/>
                <w:snapToGrid w:val="0"/>
                <w:color w:val="auto"/>
                <w:kern w:val="21"/>
                <w:szCs w:val="21"/>
              </w:rPr>
              <w:t>）</w:t>
            </w:r>
            <w:r>
              <w:rPr>
                <w:rFonts w:ascii="Times New Roman" w:eastAsia="黑体"/>
                <w:snapToGrid w:val="0"/>
                <w:color w:val="auto"/>
                <w:kern w:val="21"/>
                <w:szCs w:val="21"/>
              </w:rPr>
              <w:fldChar w:fldCharType="begin"/>
            </w:r>
            <w:r>
              <w:rPr>
                <w:rFonts w:ascii="Times New Roman" w:eastAsia="黑体"/>
                <w:snapToGrid w:val="0"/>
                <w:color w:val="auto"/>
                <w:kern w:val="21"/>
                <w:szCs w:val="21"/>
              </w:rPr>
              <w:instrText xml:space="preserve"> = 3 \* GB3 \* MERGEFORMAT </w:instrText>
            </w:r>
            <w:r>
              <w:rPr>
                <w:rFonts w:ascii="Times New Roman" w:eastAsia="黑体"/>
                <w:snapToGrid w:val="0"/>
                <w:color w:val="auto"/>
                <w:kern w:val="21"/>
                <w:szCs w:val="21"/>
              </w:rPr>
              <w:fldChar w:fldCharType="separate"/>
            </w:r>
            <w:r>
              <w:rPr>
                <w:rFonts w:ascii="Times New Roman" w:eastAsia="黑体"/>
                <w:color w:val="auto"/>
                <w:kern w:val="21"/>
                <w:szCs w:val="21"/>
              </w:rPr>
              <w:t>③</w:t>
            </w:r>
            <w:r>
              <w:rPr>
                <w:rFonts w:ascii="Times New Roman" w:eastAsia="黑体"/>
                <w:snapToGrid w:val="0"/>
                <w:color w:val="auto"/>
                <w:kern w:val="21"/>
                <w:szCs w:val="21"/>
              </w:rPr>
              <w:fldChar w:fldCharType="end"/>
            </w:r>
          </w:p>
        </w:tc>
        <w:tc>
          <w:tcPr>
            <w:tcW w:w="1559" w:type="dxa"/>
            <w:tcMar>
              <w:left w:w="28" w:type="dxa"/>
              <w:right w:w="28" w:type="dxa"/>
            </w:tcMar>
            <w:vAlign w:val="center"/>
          </w:tcPr>
          <w:p w14:paraId="246F5D2F">
            <w:pPr>
              <w:pStyle w:val="59"/>
              <w:spacing w:beforeLines="0" w:afterLines="0" w:line="240" w:lineRule="auto"/>
              <w:rPr>
                <w:rFonts w:ascii="Times New Roman" w:eastAsia="黑体"/>
                <w:snapToGrid w:val="0"/>
                <w:color w:val="auto"/>
                <w:kern w:val="21"/>
                <w:szCs w:val="21"/>
              </w:rPr>
            </w:pPr>
            <w:r>
              <w:rPr>
                <w:rFonts w:ascii="Times New Roman" w:eastAsia="黑体"/>
                <w:snapToGrid w:val="0"/>
                <w:color w:val="auto"/>
                <w:kern w:val="21"/>
                <w:szCs w:val="21"/>
              </w:rPr>
              <w:t>本项目</w:t>
            </w:r>
          </w:p>
          <w:p w14:paraId="7B38C0FB">
            <w:pPr>
              <w:pStyle w:val="59"/>
              <w:spacing w:beforeLines="0" w:afterLines="0" w:line="240" w:lineRule="auto"/>
              <w:rPr>
                <w:rFonts w:ascii="Times New Roman" w:eastAsia="黑体"/>
                <w:snapToGrid w:val="0"/>
                <w:color w:val="auto"/>
                <w:kern w:val="21"/>
                <w:szCs w:val="21"/>
              </w:rPr>
            </w:pPr>
            <w:r>
              <w:rPr>
                <w:rFonts w:ascii="Times New Roman" w:eastAsia="黑体"/>
                <w:snapToGrid w:val="0"/>
                <w:color w:val="auto"/>
                <w:kern w:val="21"/>
                <w:szCs w:val="21"/>
              </w:rPr>
              <w:t>排放量（固体废物产生量</w:t>
            </w:r>
            <w:r>
              <w:rPr>
                <w:rFonts w:hint="eastAsia" w:ascii="Times New Roman" w:eastAsia="黑体"/>
                <w:snapToGrid w:val="0"/>
                <w:color w:val="auto"/>
                <w:kern w:val="21"/>
                <w:szCs w:val="21"/>
              </w:rPr>
              <w:t>）</w:t>
            </w:r>
            <w:r>
              <w:rPr>
                <w:rFonts w:ascii="Times New Roman" w:eastAsia="黑体"/>
                <w:snapToGrid w:val="0"/>
                <w:color w:val="auto"/>
                <w:kern w:val="21"/>
                <w:szCs w:val="21"/>
              </w:rPr>
              <w:fldChar w:fldCharType="begin"/>
            </w:r>
            <w:r>
              <w:rPr>
                <w:rFonts w:ascii="Times New Roman" w:eastAsia="黑体"/>
                <w:snapToGrid w:val="0"/>
                <w:color w:val="auto"/>
                <w:kern w:val="21"/>
                <w:szCs w:val="21"/>
              </w:rPr>
              <w:instrText xml:space="preserve"> = 4 \* GB3 \* MERGEFORMAT </w:instrText>
            </w:r>
            <w:r>
              <w:rPr>
                <w:rFonts w:ascii="Times New Roman" w:eastAsia="黑体"/>
                <w:snapToGrid w:val="0"/>
                <w:color w:val="auto"/>
                <w:kern w:val="21"/>
                <w:szCs w:val="21"/>
              </w:rPr>
              <w:fldChar w:fldCharType="separate"/>
            </w:r>
            <w:r>
              <w:rPr>
                <w:rFonts w:ascii="Times New Roman" w:eastAsia="黑体"/>
                <w:color w:val="auto"/>
                <w:kern w:val="21"/>
                <w:szCs w:val="21"/>
              </w:rPr>
              <w:t>④</w:t>
            </w:r>
            <w:r>
              <w:rPr>
                <w:rFonts w:ascii="Times New Roman" w:eastAsia="黑体"/>
                <w:snapToGrid w:val="0"/>
                <w:color w:val="auto"/>
                <w:kern w:val="21"/>
                <w:szCs w:val="21"/>
              </w:rPr>
              <w:fldChar w:fldCharType="end"/>
            </w:r>
          </w:p>
        </w:tc>
        <w:tc>
          <w:tcPr>
            <w:tcW w:w="1364" w:type="dxa"/>
            <w:tcMar>
              <w:left w:w="28" w:type="dxa"/>
              <w:right w:w="28" w:type="dxa"/>
            </w:tcMar>
            <w:vAlign w:val="center"/>
          </w:tcPr>
          <w:p w14:paraId="3254CB81">
            <w:pPr>
              <w:pStyle w:val="59"/>
              <w:spacing w:beforeLines="0" w:afterLines="0" w:line="240" w:lineRule="auto"/>
              <w:rPr>
                <w:rFonts w:ascii="Times New Roman" w:eastAsia="黑体"/>
                <w:snapToGrid w:val="0"/>
                <w:color w:val="auto"/>
                <w:kern w:val="21"/>
                <w:szCs w:val="21"/>
              </w:rPr>
            </w:pPr>
            <w:r>
              <w:rPr>
                <w:rFonts w:ascii="Times New Roman" w:eastAsia="黑体"/>
                <w:snapToGrid w:val="0"/>
                <w:color w:val="auto"/>
                <w:kern w:val="21"/>
                <w:szCs w:val="21"/>
              </w:rPr>
              <w:t>以新带老削减</w:t>
            </w:r>
          </w:p>
          <w:p w14:paraId="1F3BB07B">
            <w:pPr>
              <w:pStyle w:val="59"/>
              <w:spacing w:beforeLines="0" w:afterLines="0" w:line="240" w:lineRule="auto"/>
              <w:jc w:val="both"/>
              <w:rPr>
                <w:rFonts w:ascii="Times New Roman" w:eastAsia="黑体"/>
                <w:snapToGrid w:val="0"/>
                <w:color w:val="auto"/>
                <w:kern w:val="21"/>
                <w:szCs w:val="21"/>
              </w:rPr>
            </w:pPr>
            <w:r>
              <w:rPr>
                <w:rFonts w:ascii="Times New Roman" w:eastAsia="黑体"/>
                <w:snapToGrid w:val="0"/>
                <w:color w:val="auto"/>
                <w:kern w:val="21"/>
                <w:szCs w:val="21"/>
              </w:rPr>
              <w:t>量（新建项目不填</w:t>
            </w:r>
            <w:r>
              <w:rPr>
                <w:rFonts w:hint="eastAsia" w:ascii="Times New Roman" w:eastAsia="黑体"/>
                <w:snapToGrid w:val="0"/>
                <w:color w:val="auto"/>
                <w:kern w:val="21"/>
                <w:szCs w:val="21"/>
              </w:rPr>
              <w:t>）</w:t>
            </w:r>
            <w:r>
              <w:rPr>
                <w:rFonts w:ascii="Times New Roman" w:eastAsia="黑体"/>
                <w:snapToGrid w:val="0"/>
                <w:color w:val="auto"/>
                <w:kern w:val="21"/>
                <w:szCs w:val="21"/>
              </w:rPr>
              <w:fldChar w:fldCharType="begin"/>
            </w:r>
            <w:r>
              <w:rPr>
                <w:rFonts w:ascii="Times New Roman" w:eastAsia="黑体"/>
                <w:snapToGrid w:val="0"/>
                <w:color w:val="auto"/>
                <w:kern w:val="21"/>
                <w:szCs w:val="21"/>
              </w:rPr>
              <w:instrText xml:space="preserve"> = 5 \* GB3 \* MERGEFORMAT </w:instrText>
            </w:r>
            <w:r>
              <w:rPr>
                <w:rFonts w:ascii="Times New Roman" w:eastAsia="黑体"/>
                <w:snapToGrid w:val="0"/>
                <w:color w:val="auto"/>
                <w:kern w:val="21"/>
                <w:szCs w:val="21"/>
              </w:rPr>
              <w:fldChar w:fldCharType="separate"/>
            </w:r>
            <w:r>
              <w:rPr>
                <w:rFonts w:ascii="Times New Roman" w:eastAsia="黑体"/>
                <w:color w:val="auto"/>
                <w:kern w:val="21"/>
                <w:szCs w:val="21"/>
              </w:rPr>
              <w:t>⑤</w:t>
            </w:r>
            <w:r>
              <w:rPr>
                <w:rFonts w:ascii="Times New Roman" w:eastAsia="黑体"/>
                <w:snapToGrid w:val="0"/>
                <w:color w:val="auto"/>
                <w:kern w:val="21"/>
                <w:szCs w:val="21"/>
              </w:rPr>
              <w:fldChar w:fldCharType="end"/>
            </w:r>
          </w:p>
        </w:tc>
        <w:tc>
          <w:tcPr>
            <w:tcW w:w="1638" w:type="dxa"/>
            <w:tcMar>
              <w:left w:w="28" w:type="dxa"/>
              <w:right w:w="28" w:type="dxa"/>
            </w:tcMar>
            <w:vAlign w:val="center"/>
          </w:tcPr>
          <w:p w14:paraId="355F0366">
            <w:pPr>
              <w:pStyle w:val="59"/>
              <w:spacing w:beforeLines="0" w:afterLines="0" w:line="240" w:lineRule="auto"/>
              <w:rPr>
                <w:rFonts w:ascii="Times New Roman" w:eastAsia="黑体"/>
                <w:snapToGrid w:val="0"/>
                <w:color w:val="auto"/>
                <w:kern w:val="21"/>
                <w:szCs w:val="21"/>
              </w:rPr>
            </w:pPr>
            <w:r>
              <w:rPr>
                <w:rFonts w:ascii="Times New Roman" w:eastAsia="黑体"/>
                <w:snapToGrid w:val="0"/>
                <w:color w:val="auto"/>
                <w:kern w:val="21"/>
                <w:szCs w:val="21"/>
              </w:rPr>
              <w:t>本项目建成后</w:t>
            </w:r>
          </w:p>
          <w:p w14:paraId="4DBE3B21">
            <w:pPr>
              <w:pStyle w:val="59"/>
              <w:spacing w:beforeLines="0" w:afterLines="0" w:line="240" w:lineRule="auto"/>
              <w:rPr>
                <w:rFonts w:ascii="Times New Roman" w:eastAsia="黑体"/>
                <w:snapToGrid w:val="0"/>
                <w:color w:val="auto"/>
                <w:kern w:val="21"/>
                <w:szCs w:val="21"/>
              </w:rPr>
            </w:pPr>
            <w:r>
              <w:rPr>
                <w:rFonts w:ascii="Times New Roman" w:eastAsia="黑体"/>
                <w:snapToGrid w:val="0"/>
                <w:color w:val="auto"/>
                <w:kern w:val="21"/>
                <w:szCs w:val="21"/>
              </w:rPr>
              <w:t>全厂排放量（固体废物产生量</w:t>
            </w:r>
            <w:r>
              <w:rPr>
                <w:rFonts w:hint="eastAsia" w:ascii="Times New Roman" w:eastAsia="黑体"/>
                <w:snapToGrid w:val="0"/>
                <w:color w:val="auto"/>
                <w:kern w:val="21"/>
                <w:szCs w:val="21"/>
              </w:rPr>
              <w:t>）</w:t>
            </w:r>
            <w:r>
              <w:rPr>
                <w:rFonts w:ascii="Times New Roman" w:eastAsia="黑体"/>
                <w:snapToGrid w:val="0"/>
                <w:color w:val="auto"/>
                <w:kern w:val="21"/>
                <w:szCs w:val="21"/>
              </w:rPr>
              <w:fldChar w:fldCharType="begin"/>
            </w:r>
            <w:r>
              <w:rPr>
                <w:rFonts w:ascii="Times New Roman" w:eastAsia="黑体"/>
                <w:snapToGrid w:val="0"/>
                <w:color w:val="auto"/>
                <w:kern w:val="21"/>
                <w:szCs w:val="21"/>
              </w:rPr>
              <w:instrText xml:space="preserve"> = 6 \* GB3 \* MERGEFORMAT </w:instrText>
            </w:r>
            <w:r>
              <w:rPr>
                <w:rFonts w:ascii="Times New Roman" w:eastAsia="黑体"/>
                <w:snapToGrid w:val="0"/>
                <w:color w:val="auto"/>
                <w:kern w:val="21"/>
                <w:szCs w:val="21"/>
              </w:rPr>
              <w:fldChar w:fldCharType="separate"/>
            </w:r>
            <w:r>
              <w:rPr>
                <w:rFonts w:ascii="Times New Roman" w:eastAsia="黑体"/>
                <w:color w:val="auto"/>
                <w:kern w:val="21"/>
                <w:szCs w:val="21"/>
              </w:rPr>
              <w:t>⑥</w:t>
            </w:r>
            <w:r>
              <w:rPr>
                <w:rFonts w:ascii="Times New Roman" w:eastAsia="黑体"/>
                <w:snapToGrid w:val="0"/>
                <w:color w:val="auto"/>
                <w:kern w:val="21"/>
                <w:szCs w:val="21"/>
              </w:rPr>
              <w:fldChar w:fldCharType="end"/>
            </w:r>
          </w:p>
        </w:tc>
        <w:tc>
          <w:tcPr>
            <w:tcW w:w="1621" w:type="dxa"/>
            <w:tcMar>
              <w:left w:w="28" w:type="dxa"/>
              <w:right w:w="28" w:type="dxa"/>
            </w:tcMar>
            <w:vAlign w:val="center"/>
          </w:tcPr>
          <w:p w14:paraId="04647D3E">
            <w:pPr>
              <w:pStyle w:val="59"/>
              <w:spacing w:beforeLines="0" w:afterLines="0" w:line="240" w:lineRule="auto"/>
              <w:rPr>
                <w:rFonts w:ascii="Times New Roman" w:eastAsia="黑体"/>
                <w:snapToGrid w:val="0"/>
                <w:color w:val="auto"/>
                <w:kern w:val="21"/>
                <w:szCs w:val="21"/>
              </w:rPr>
            </w:pPr>
            <w:r>
              <w:rPr>
                <w:rFonts w:ascii="Times New Roman" w:eastAsia="黑体"/>
                <w:snapToGrid w:val="0"/>
                <w:color w:val="auto"/>
                <w:kern w:val="21"/>
                <w:szCs w:val="21"/>
              </w:rPr>
              <w:t>变化量</w:t>
            </w:r>
          </w:p>
          <w:p w14:paraId="4BD42226">
            <w:pPr>
              <w:pStyle w:val="59"/>
              <w:spacing w:beforeLines="0" w:afterLines="0" w:line="240" w:lineRule="auto"/>
              <w:rPr>
                <w:rFonts w:ascii="Times New Roman" w:eastAsia="黑体"/>
                <w:snapToGrid w:val="0"/>
                <w:color w:val="auto"/>
                <w:kern w:val="21"/>
                <w:szCs w:val="21"/>
              </w:rPr>
            </w:pPr>
            <w:r>
              <w:rPr>
                <w:rFonts w:ascii="Times New Roman" w:eastAsia="黑体"/>
                <w:snapToGrid w:val="0"/>
                <w:color w:val="auto"/>
                <w:kern w:val="21"/>
                <w:szCs w:val="21"/>
              </w:rPr>
              <w:fldChar w:fldCharType="begin"/>
            </w:r>
            <w:r>
              <w:rPr>
                <w:rFonts w:ascii="Times New Roman" w:eastAsia="黑体"/>
                <w:snapToGrid w:val="0"/>
                <w:color w:val="auto"/>
                <w:kern w:val="21"/>
                <w:szCs w:val="21"/>
              </w:rPr>
              <w:instrText xml:space="preserve"> = 7 \* GB3 \* MERGEFORMAT </w:instrText>
            </w:r>
            <w:r>
              <w:rPr>
                <w:rFonts w:ascii="Times New Roman" w:eastAsia="黑体"/>
                <w:snapToGrid w:val="0"/>
                <w:color w:val="auto"/>
                <w:kern w:val="21"/>
                <w:szCs w:val="21"/>
              </w:rPr>
              <w:fldChar w:fldCharType="separate"/>
            </w:r>
            <w:r>
              <w:rPr>
                <w:rFonts w:ascii="Times New Roman" w:eastAsia="黑体"/>
                <w:color w:val="auto"/>
                <w:kern w:val="21"/>
                <w:szCs w:val="21"/>
              </w:rPr>
              <w:t>⑦</w:t>
            </w:r>
            <w:r>
              <w:rPr>
                <w:rFonts w:ascii="Times New Roman" w:eastAsia="黑体"/>
                <w:snapToGrid w:val="0"/>
                <w:color w:val="auto"/>
                <w:kern w:val="21"/>
                <w:szCs w:val="21"/>
              </w:rPr>
              <w:fldChar w:fldCharType="end"/>
            </w:r>
          </w:p>
        </w:tc>
      </w:tr>
      <w:tr w14:paraId="51C5D3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14:paraId="5006606D">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废气</w:t>
            </w:r>
          </w:p>
        </w:tc>
        <w:tc>
          <w:tcPr>
            <w:tcW w:w="1417" w:type="dxa"/>
            <w:vAlign w:val="center"/>
          </w:tcPr>
          <w:p w14:paraId="4B68FA68">
            <w:pPr>
              <w:pStyle w:val="59"/>
              <w:spacing w:beforeLines="0" w:afterLines="0" w:line="240" w:lineRule="auto"/>
              <w:rPr>
                <w:rFonts w:ascii="Times New Roman" w:eastAsiaTheme="minorEastAsia"/>
                <w:snapToGrid w:val="0"/>
                <w:color w:val="auto"/>
                <w:kern w:val="21"/>
                <w:szCs w:val="21"/>
              </w:rPr>
            </w:pPr>
            <w:r>
              <w:rPr>
                <w:rFonts w:hint="eastAsia" w:ascii="Times New Roman"/>
                <w:snapToGrid w:val="0"/>
                <w:color w:val="auto"/>
                <w:kern w:val="21"/>
                <w:szCs w:val="21"/>
              </w:rPr>
              <w:t>非甲烷总烃</w:t>
            </w:r>
          </w:p>
        </w:tc>
        <w:tc>
          <w:tcPr>
            <w:tcW w:w="1701" w:type="dxa"/>
            <w:vAlign w:val="center"/>
          </w:tcPr>
          <w:p w14:paraId="4EB06E1A">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276" w:type="dxa"/>
            <w:vAlign w:val="center"/>
          </w:tcPr>
          <w:p w14:paraId="673BE59B">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701" w:type="dxa"/>
            <w:vAlign w:val="center"/>
          </w:tcPr>
          <w:p w14:paraId="3BC9B96B">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559" w:type="dxa"/>
            <w:vAlign w:val="center"/>
          </w:tcPr>
          <w:p w14:paraId="4DD925E2">
            <w:pPr>
              <w:pStyle w:val="59"/>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4.928×10</w:t>
            </w:r>
            <w:r>
              <w:rPr>
                <w:rFonts w:hint="eastAsia" w:ascii="Times New Roman"/>
                <w:snapToGrid w:val="0"/>
                <w:color w:val="auto"/>
                <w:kern w:val="21"/>
                <w:szCs w:val="21"/>
                <w:vertAlign w:val="superscript"/>
              </w:rPr>
              <w:t>-3</w:t>
            </w:r>
            <w:r>
              <w:rPr>
                <w:rFonts w:ascii="Times New Roman"/>
                <w:snapToGrid w:val="0"/>
                <w:color w:val="auto"/>
                <w:kern w:val="21"/>
                <w:szCs w:val="21"/>
              </w:rPr>
              <w:t>t/a</w:t>
            </w:r>
          </w:p>
        </w:tc>
        <w:tc>
          <w:tcPr>
            <w:tcW w:w="1364" w:type="dxa"/>
            <w:vAlign w:val="center"/>
          </w:tcPr>
          <w:p w14:paraId="2E7FD135">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638" w:type="dxa"/>
            <w:vAlign w:val="center"/>
          </w:tcPr>
          <w:p w14:paraId="266FD665">
            <w:pPr>
              <w:jc w:val="center"/>
              <w:rPr>
                <w:snapToGrid w:val="0"/>
                <w:color w:val="auto"/>
                <w:kern w:val="21"/>
                <w:szCs w:val="21"/>
              </w:rPr>
            </w:pPr>
            <w:r>
              <w:rPr>
                <w:rFonts w:hint="eastAsia"/>
                <w:snapToGrid w:val="0"/>
                <w:color w:val="auto"/>
                <w:kern w:val="21"/>
                <w:szCs w:val="21"/>
              </w:rPr>
              <w:t>4.928×10</w:t>
            </w:r>
            <w:r>
              <w:rPr>
                <w:rFonts w:hint="eastAsia"/>
                <w:snapToGrid w:val="0"/>
                <w:color w:val="auto"/>
                <w:kern w:val="21"/>
                <w:szCs w:val="21"/>
                <w:vertAlign w:val="superscript"/>
              </w:rPr>
              <w:t>-3</w:t>
            </w:r>
            <w:r>
              <w:rPr>
                <w:snapToGrid w:val="0"/>
                <w:color w:val="auto"/>
                <w:kern w:val="21"/>
                <w:szCs w:val="21"/>
              </w:rPr>
              <w:t>t/a</w:t>
            </w:r>
          </w:p>
        </w:tc>
        <w:tc>
          <w:tcPr>
            <w:tcW w:w="1621" w:type="dxa"/>
            <w:vAlign w:val="center"/>
          </w:tcPr>
          <w:p w14:paraId="1056F3B1">
            <w:pPr>
              <w:jc w:val="center"/>
              <w:rPr>
                <w:snapToGrid w:val="0"/>
                <w:color w:val="auto"/>
                <w:kern w:val="21"/>
                <w:szCs w:val="21"/>
              </w:rPr>
            </w:pPr>
            <w:r>
              <w:rPr>
                <w:snapToGrid w:val="0"/>
                <w:color w:val="auto"/>
                <w:kern w:val="21"/>
                <w:szCs w:val="21"/>
              </w:rPr>
              <w:t>+</w:t>
            </w:r>
            <w:r>
              <w:rPr>
                <w:rFonts w:hint="eastAsia"/>
                <w:snapToGrid w:val="0"/>
                <w:color w:val="auto"/>
                <w:kern w:val="21"/>
                <w:szCs w:val="21"/>
              </w:rPr>
              <w:t>4.928×10</w:t>
            </w:r>
            <w:r>
              <w:rPr>
                <w:rFonts w:hint="eastAsia"/>
                <w:snapToGrid w:val="0"/>
                <w:color w:val="auto"/>
                <w:kern w:val="21"/>
                <w:szCs w:val="21"/>
                <w:vertAlign w:val="superscript"/>
              </w:rPr>
              <w:t>-3</w:t>
            </w:r>
            <w:r>
              <w:rPr>
                <w:snapToGrid w:val="0"/>
                <w:color w:val="auto"/>
                <w:kern w:val="21"/>
                <w:szCs w:val="21"/>
              </w:rPr>
              <w:t>t/a</w:t>
            </w:r>
          </w:p>
        </w:tc>
      </w:tr>
      <w:tr w14:paraId="6D584C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14:paraId="6616B792">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废水</w:t>
            </w:r>
          </w:p>
        </w:tc>
        <w:tc>
          <w:tcPr>
            <w:tcW w:w="1417" w:type="dxa"/>
            <w:vAlign w:val="center"/>
          </w:tcPr>
          <w:p w14:paraId="4DF3E280">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水量</w:t>
            </w:r>
          </w:p>
        </w:tc>
        <w:tc>
          <w:tcPr>
            <w:tcW w:w="1701" w:type="dxa"/>
            <w:vAlign w:val="center"/>
          </w:tcPr>
          <w:p w14:paraId="4B3D7204">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276" w:type="dxa"/>
            <w:vAlign w:val="center"/>
          </w:tcPr>
          <w:p w14:paraId="4FC1731F">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701" w:type="dxa"/>
            <w:vAlign w:val="center"/>
          </w:tcPr>
          <w:p w14:paraId="3F8B75C3">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559" w:type="dxa"/>
            <w:vAlign w:val="center"/>
          </w:tcPr>
          <w:p w14:paraId="58F238DC">
            <w:pPr>
              <w:pStyle w:val="59"/>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540</w:t>
            </w:r>
            <w:r>
              <w:rPr>
                <w:rFonts w:ascii="Times New Roman"/>
                <w:snapToGrid w:val="0"/>
                <w:color w:val="auto"/>
                <w:kern w:val="21"/>
                <w:szCs w:val="21"/>
              </w:rPr>
              <w:t>t/a</w:t>
            </w:r>
          </w:p>
        </w:tc>
        <w:tc>
          <w:tcPr>
            <w:tcW w:w="1364" w:type="dxa"/>
            <w:vAlign w:val="center"/>
          </w:tcPr>
          <w:p w14:paraId="2CDC1435">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638" w:type="dxa"/>
            <w:vAlign w:val="center"/>
          </w:tcPr>
          <w:p w14:paraId="5CDCECAA">
            <w:pPr>
              <w:jc w:val="center"/>
              <w:rPr>
                <w:snapToGrid w:val="0"/>
                <w:color w:val="auto"/>
                <w:kern w:val="21"/>
                <w:szCs w:val="21"/>
              </w:rPr>
            </w:pPr>
            <w:r>
              <w:rPr>
                <w:rFonts w:hint="eastAsia"/>
                <w:snapToGrid w:val="0"/>
                <w:color w:val="auto"/>
                <w:kern w:val="21"/>
                <w:szCs w:val="21"/>
              </w:rPr>
              <w:t>540</w:t>
            </w:r>
            <w:r>
              <w:rPr>
                <w:snapToGrid w:val="0"/>
                <w:color w:val="auto"/>
                <w:kern w:val="21"/>
                <w:szCs w:val="21"/>
              </w:rPr>
              <w:t>t/a</w:t>
            </w:r>
          </w:p>
        </w:tc>
        <w:tc>
          <w:tcPr>
            <w:tcW w:w="1621" w:type="dxa"/>
            <w:vAlign w:val="center"/>
          </w:tcPr>
          <w:p w14:paraId="00F85E93">
            <w:pPr>
              <w:jc w:val="center"/>
              <w:rPr>
                <w:snapToGrid w:val="0"/>
                <w:color w:val="auto"/>
                <w:kern w:val="21"/>
                <w:szCs w:val="21"/>
              </w:rPr>
            </w:pPr>
            <w:r>
              <w:rPr>
                <w:snapToGrid w:val="0"/>
                <w:color w:val="auto"/>
                <w:kern w:val="21"/>
                <w:szCs w:val="21"/>
              </w:rPr>
              <w:t>+</w:t>
            </w:r>
            <w:r>
              <w:rPr>
                <w:rFonts w:hint="eastAsia"/>
                <w:snapToGrid w:val="0"/>
                <w:color w:val="auto"/>
                <w:kern w:val="21"/>
                <w:szCs w:val="21"/>
              </w:rPr>
              <w:t>540</w:t>
            </w:r>
            <w:r>
              <w:rPr>
                <w:snapToGrid w:val="0"/>
                <w:color w:val="auto"/>
                <w:kern w:val="21"/>
                <w:szCs w:val="21"/>
              </w:rPr>
              <w:t>t/a</w:t>
            </w:r>
          </w:p>
        </w:tc>
      </w:tr>
      <w:tr w14:paraId="347632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491AA4FD">
            <w:pPr>
              <w:pStyle w:val="59"/>
              <w:spacing w:beforeLines="0" w:afterLines="0" w:line="240" w:lineRule="auto"/>
              <w:rPr>
                <w:rFonts w:ascii="Times New Roman"/>
                <w:snapToGrid w:val="0"/>
                <w:color w:val="auto"/>
                <w:kern w:val="21"/>
                <w:szCs w:val="21"/>
              </w:rPr>
            </w:pPr>
          </w:p>
        </w:tc>
        <w:tc>
          <w:tcPr>
            <w:tcW w:w="1417" w:type="dxa"/>
            <w:vAlign w:val="center"/>
          </w:tcPr>
          <w:p w14:paraId="7FD45272">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COD</w:t>
            </w:r>
          </w:p>
        </w:tc>
        <w:tc>
          <w:tcPr>
            <w:tcW w:w="1701" w:type="dxa"/>
            <w:vAlign w:val="center"/>
          </w:tcPr>
          <w:p w14:paraId="71CB3951">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276" w:type="dxa"/>
            <w:vAlign w:val="center"/>
          </w:tcPr>
          <w:p w14:paraId="207F2CC2">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701" w:type="dxa"/>
            <w:vAlign w:val="center"/>
          </w:tcPr>
          <w:p w14:paraId="68E78F97">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559" w:type="dxa"/>
            <w:vAlign w:val="center"/>
          </w:tcPr>
          <w:p w14:paraId="59C4043E">
            <w:pPr>
              <w:pStyle w:val="59"/>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0.14</w:t>
            </w:r>
            <w:r>
              <w:rPr>
                <w:rFonts w:ascii="Times New Roman"/>
                <w:snapToGrid w:val="0"/>
                <w:color w:val="auto"/>
                <w:kern w:val="21"/>
                <w:szCs w:val="21"/>
              </w:rPr>
              <w:t>t/a</w:t>
            </w:r>
          </w:p>
        </w:tc>
        <w:tc>
          <w:tcPr>
            <w:tcW w:w="1364" w:type="dxa"/>
            <w:vAlign w:val="center"/>
          </w:tcPr>
          <w:p w14:paraId="507F95EF">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638" w:type="dxa"/>
            <w:vAlign w:val="center"/>
          </w:tcPr>
          <w:p w14:paraId="2F432205">
            <w:pPr>
              <w:pStyle w:val="59"/>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0.14</w:t>
            </w:r>
            <w:r>
              <w:rPr>
                <w:rFonts w:ascii="Times New Roman"/>
                <w:snapToGrid w:val="0"/>
                <w:color w:val="auto"/>
                <w:kern w:val="21"/>
                <w:szCs w:val="21"/>
              </w:rPr>
              <w:t>t/a</w:t>
            </w:r>
          </w:p>
        </w:tc>
        <w:tc>
          <w:tcPr>
            <w:tcW w:w="1621" w:type="dxa"/>
            <w:vAlign w:val="center"/>
          </w:tcPr>
          <w:p w14:paraId="0E7A527B">
            <w:pPr>
              <w:jc w:val="center"/>
              <w:rPr>
                <w:snapToGrid w:val="0"/>
                <w:color w:val="auto"/>
                <w:kern w:val="21"/>
                <w:szCs w:val="21"/>
              </w:rPr>
            </w:pPr>
            <w:r>
              <w:rPr>
                <w:snapToGrid w:val="0"/>
                <w:color w:val="auto"/>
                <w:kern w:val="21"/>
                <w:szCs w:val="21"/>
              </w:rPr>
              <w:t>+</w:t>
            </w:r>
            <w:r>
              <w:rPr>
                <w:rFonts w:hint="eastAsia"/>
                <w:snapToGrid w:val="0"/>
                <w:color w:val="auto"/>
                <w:kern w:val="21"/>
                <w:szCs w:val="21"/>
              </w:rPr>
              <w:t>0.14</w:t>
            </w:r>
            <w:r>
              <w:rPr>
                <w:snapToGrid w:val="0"/>
                <w:color w:val="auto"/>
                <w:kern w:val="21"/>
                <w:szCs w:val="21"/>
              </w:rPr>
              <w:t>t/a</w:t>
            </w:r>
          </w:p>
        </w:tc>
      </w:tr>
      <w:tr w14:paraId="06D56E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76591D37">
            <w:pPr>
              <w:pStyle w:val="59"/>
              <w:spacing w:beforeLines="0" w:afterLines="0" w:line="240" w:lineRule="auto"/>
              <w:rPr>
                <w:rFonts w:ascii="Times New Roman"/>
                <w:snapToGrid w:val="0"/>
                <w:color w:val="auto"/>
                <w:kern w:val="21"/>
                <w:szCs w:val="21"/>
              </w:rPr>
            </w:pPr>
          </w:p>
        </w:tc>
        <w:tc>
          <w:tcPr>
            <w:tcW w:w="1417" w:type="dxa"/>
            <w:vAlign w:val="center"/>
          </w:tcPr>
          <w:p w14:paraId="38AF1F42">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BOD</w:t>
            </w:r>
            <w:r>
              <w:rPr>
                <w:rFonts w:ascii="Times New Roman"/>
                <w:snapToGrid w:val="0"/>
                <w:color w:val="auto"/>
                <w:kern w:val="21"/>
                <w:szCs w:val="21"/>
                <w:vertAlign w:val="subscript"/>
              </w:rPr>
              <w:t>5</w:t>
            </w:r>
          </w:p>
        </w:tc>
        <w:tc>
          <w:tcPr>
            <w:tcW w:w="1701" w:type="dxa"/>
            <w:vAlign w:val="center"/>
          </w:tcPr>
          <w:p w14:paraId="1DA3B869">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276" w:type="dxa"/>
            <w:vAlign w:val="center"/>
          </w:tcPr>
          <w:p w14:paraId="0763E69C">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701" w:type="dxa"/>
            <w:vAlign w:val="center"/>
          </w:tcPr>
          <w:p w14:paraId="54A4DD89">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559" w:type="dxa"/>
            <w:vAlign w:val="center"/>
          </w:tcPr>
          <w:p w14:paraId="3859C9F6">
            <w:pPr>
              <w:pStyle w:val="59"/>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0.09</w:t>
            </w:r>
            <w:r>
              <w:rPr>
                <w:rFonts w:ascii="Times New Roman"/>
                <w:snapToGrid w:val="0"/>
                <w:color w:val="auto"/>
                <w:kern w:val="21"/>
                <w:szCs w:val="21"/>
              </w:rPr>
              <w:t>t/a</w:t>
            </w:r>
          </w:p>
        </w:tc>
        <w:tc>
          <w:tcPr>
            <w:tcW w:w="1364" w:type="dxa"/>
            <w:vAlign w:val="center"/>
          </w:tcPr>
          <w:p w14:paraId="6337637B">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638" w:type="dxa"/>
            <w:vAlign w:val="center"/>
          </w:tcPr>
          <w:p w14:paraId="07A14DF9">
            <w:pPr>
              <w:pStyle w:val="59"/>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0.09</w:t>
            </w:r>
            <w:r>
              <w:rPr>
                <w:rFonts w:ascii="Times New Roman"/>
                <w:snapToGrid w:val="0"/>
                <w:color w:val="auto"/>
                <w:kern w:val="21"/>
                <w:szCs w:val="21"/>
              </w:rPr>
              <w:t>t/a</w:t>
            </w:r>
          </w:p>
        </w:tc>
        <w:tc>
          <w:tcPr>
            <w:tcW w:w="1621" w:type="dxa"/>
            <w:vAlign w:val="center"/>
          </w:tcPr>
          <w:p w14:paraId="5F387D5F">
            <w:pPr>
              <w:jc w:val="center"/>
              <w:rPr>
                <w:snapToGrid w:val="0"/>
                <w:color w:val="auto"/>
                <w:kern w:val="21"/>
                <w:szCs w:val="21"/>
              </w:rPr>
            </w:pPr>
            <w:r>
              <w:rPr>
                <w:snapToGrid w:val="0"/>
                <w:color w:val="auto"/>
                <w:kern w:val="21"/>
                <w:szCs w:val="21"/>
              </w:rPr>
              <w:t>+</w:t>
            </w:r>
            <w:r>
              <w:rPr>
                <w:rFonts w:hint="eastAsia"/>
                <w:snapToGrid w:val="0"/>
                <w:color w:val="auto"/>
                <w:kern w:val="21"/>
                <w:szCs w:val="21"/>
              </w:rPr>
              <w:t>0.09</w:t>
            </w:r>
            <w:r>
              <w:rPr>
                <w:snapToGrid w:val="0"/>
                <w:color w:val="auto"/>
                <w:kern w:val="21"/>
                <w:szCs w:val="21"/>
              </w:rPr>
              <w:t>t/a</w:t>
            </w:r>
          </w:p>
        </w:tc>
      </w:tr>
      <w:tr w14:paraId="6A6969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64046CA8">
            <w:pPr>
              <w:pStyle w:val="59"/>
              <w:spacing w:beforeLines="0" w:afterLines="0" w:line="240" w:lineRule="auto"/>
              <w:rPr>
                <w:rFonts w:ascii="Times New Roman"/>
                <w:snapToGrid w:val="0"/>
                <w:color w:val="auto"/>
                <w:kern w:val="21"/>
                <w:szCs w:val="21"/>
              </w:rPr>
            </w:pPr>
          </w:p>
        </w:tc>
        <w:tc>
          <w:tcPr>
            <w:tcW w:w="1417" w:type="dxa"/>
            <w:vAlign w:val="center"/>
          </w:tcPr>
          <w:p w14:paraId="20F32476">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NH</w:t>
            </w:r>
            <w:r>
              <w:rPr>
                <w:rFonts w:ascii="Times New Roman"/>
                <w:snapToGrid w:val="0"/>
                <w:color w:val="auto"/>
                <w:kern w:val="21"/>
                <w:szCs w:val="21"/>
                <w:vertAlign w:val="subscript"/>
              </w:rPr>
              <w:t>3</w:t>
            </w:r>
            <w:r>
              <w:rPr>
                <w:rFonts w:ascii="Times New Roman"/>
                <w:snapToGrid w:val="0"/>
                <w:color w:val="auto"/>
                <w:kern w:val="21"/>
                <w:szCs w:val="21"/>
              </w:rPr>
              <w:t>-N</w:t>
            </w:r>
          </w:p>
        </w:tc>
        <w:tc>
          <w:tcPr>
            <w:tcW w:w="1701" w:type="dxa"/>
            <w:vAlign w:val="center"/>
          </w:tcPr>
          <w:p w14:paraId="42B5018E">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276" w:type="dxa"/>
            <w:vAlign w:val="center"/>
          </w:tcPr>
          <w:p w14:paraId="21E8FB0B">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701" w:type="dxa"/>
            <w:vAlign w:val="center"/>
          </w:tcPr>
          <w:p w14:paraId="6BCD1ECA">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559" w:type="dxa"/>
            <w:vAlign w:val="center"/>
          </w:tcPr>
          <w:p w14:paraId="23968342">
            <w:pPr>
              <w:pStyle w:val="59"/>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0.02</w:t>
            </w:r>
            <w:r>
              <w:rPr>
                <w:rFonts w:ascii="Times New Roman"/>
                <w:snapToGrid w:val="0"/>
                <w:color w:val="auto"/>
                <w:kern w:val="21"/>
                <w:szCs w:val="21"/>
              </w:rPr>
              <w:t>t/a</w:t>
            </w:r>
          </w:p>
        </w:tc>
        <w:tc>
          <w:tcPr>
            <w:tcW w:w="1364" w:type="dxa"/>
            <w:vAlign w:val="center"/>
          </w:tcPr>
          <w:p w14:paraId="5E903955">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638" w:type="dxa"/>
            <w:vAlign w:val="center"/>
          </w:tcPr>
          <w:p w14:paraId="65F7BD26">
            <w:pPr>
              <w:pStyle w:val="59"/>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0.02</w:t>
            </w:r>
            <w:r>
              <w:rPr>
                <w:rFonts w:ascii="Times New Roman"/>
                <w:snapToGrid w:val="0"/>
                <w:color w:val="auto"/>
                <w:kern w:val="21"/>
                <w:szCs w:val="21"/>
              </w:rPr>
              <w:t>t/a</w:t>
            </w:r>
          </w:p>
        </w:tc>
        <w:tc>
          <w:tcPr>
            <w:tcW w:w="1621" w:type="dxa"/>
            <w:vAlign w:val="center"/>
          </w:tcPr>
          <w:p w14:paraId="06A9E68D">
            <w:pPr>
              <w:jc w:val="center"/>
              <w:rPr>
                <w:snapToGrid w:val="0"/>
                <w:color w:val="auto"/>
                <w:kern w:val="21"/>
                <w:szCs w:val="21"/>
              </w:rPr>
            </w:pPr>
            <w:r>
              <w:rPr>
                <w:snapToGrid w:val="0"/>
                <w:color w:val="auto"/>
                <w:kern w:val="21"/>
                <w:szCs w:val="21"/>
              </w:rPr>
              <w:t>+</w:t>
            </w:r>
            <w:r>
              <w:rPr>
                <w:rFonts w:hint="eastAsia"/>
                <w:snapToGrid w:val="0"/>
                <w:color w:val="auto"/>
                <w:kern w:val="21"/>
                <w:szCs w:val="21"/>
              </w:rPr>
              <w:t>0.02</w:t>
            </w:r>
            <w:r>
              <w:rPr>
                <w:snapToGrid w:val="0"/>
                <w:color w:val="auto"/>
                <w:kern w:val="21"/>
                <w:szCs w:val="21"/>
              </w:rPr>
              <w:t>t/a</w:t>
            </w:r>
          </w:p>
        </w:tc>
      </w:tr>
      <w:tr w14:paraId="4B9513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79631DAF">
            <w:pPr>
              <w:pStyle w:val="59"/>
              <w:spacing w:beforeLines="0" w:afterLines="0" w:line="240" w:lineRule="auto"/>
              <w:rPr>
                <w:rFonts w:ascii="Times New Roman"/>
                <w:snapToGrid w:val="0"/>
                <w:color w:val="auto"/>
                <w:kern w:val="21"/>
                <w:szCs w:val="21"/>
              </w:rPr>
            </w:pPr>
          </w:p>
        </w:tc>
        <w:tc>
          <w:tcPr>
            <w:tcW w:w="1417" w:type="dxa"/>
            <w:vAlign w:val="center"/>
          </w:tcPr>
          <w:p w14:paraId="5EF27952">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SS</w:t>
            </w:r>
          </w:p>
        </w:tc>
        <w:tc>
          <w:tcPr>
            <w:tcW w:w="1701" w:type="dxa"/>
            <w:vAlign w:val="center"/>
          </w:tcPr>
          <w:p w14:paraId="12BF63AE">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276" w:type="dxa"/>
            <w:vAlign w:val="center"/>
          </w:tcPr>
          <w:p w14:paraId="142F99FE">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701" w:type="dxa"/>
            <w:vAlign w:val="center"/>
          </w:tcPr>
          <w:p w14:paraId="0198BBA8">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559" w:type="dxa"/>
            <w:vAlign w:val="center"/>
          </w:tcPr>
          <w:p w14:paraId="518112E4">
            <w:pPr>
              <w:pStyle w:val="59"/>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0.06</w:t>
            </w:r>
            <w:r>
              <w:rPr>
                <w:rFonts w:ascii="Times New Roman"/>
                <w:snapToGrid w:val="0"/>
                <w:color w:val="auto"/>
                <w:kern w:val="21"/>
                <w:szCs w:val="21"/>
              </w:rPr>
              <w:t>t/a</w:t>
            </w:r>
          </w:p>
        </w:tc>
        <w:tc>
          <w:tcPr>
            <w:tcW w:w="1364" w:type="dxa"/>
            <w:vAlign w:val="center"/>
          </w:tcPr>
          <w:p w14:paraId="42FC472D">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638" w:type="dxa"/>
            <w:vAlign w:val="center"/>
          </w:tcPr>
          <w:p w14:paraId="7B34CCED">
            <w:pPr>
              <w:pStyle w:val="59"/>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0.06</w:t>
            </w:r>
            <w:r>
              <w:rPr>
                <w:rFonts w:ascii="Times New Roman"/>
                <w:snapToGrid w:val="0"/>
                <w:color w:val="auto"/>
                <w:kern w:val="21"/>
                <w:szCs w:val="21"/>
              </w:rPr>
              <w:t>t/a</w:t>
            </w:r>
          </w:p>
        </w:tc>
        <w:tc>
          <w:tcPr>
            <w:tcW w:w="1621" w:type="dxa"/>
            <w:vAlign w:val="center"/>
          </w:tcPr>
          <w:p w14:paraId="57F0423B">
            <w:pPr>
              <w:jc w:val="center"/>
              <w:rPr>
                <w:snapToGrid w:val="0"/>
                <w:color w:val="auto"/>
                <w:kern w:val="21"/>
                <w:szCs w:val="21"/>
              </w:rPr>
            </w:pPr>
            <w:r>
              <w:rPr>
                <w:snapToGrid w:val="0"/>
                <w:color w:val="auto"/>
                <w:kern w:val="21"/>
                <w:szCs w:val="21"/>
              </w:rPr>
              <w:t>+</w:t>
            </w:r>
            <w:r>
              <w:rPr>
                <w:rFonts w:hint="eastAsia"/>
                <w:snapToGrid w:val="0"/>
                <w:color w:val="auto"/>
                <w:kern w:val="21"/>
                <w:szCs w:val="21"/>
              </w:rPr>
              <w:t>0.06</w:t>
            </w:r>
            <w:r>
              <w:rPr>
                <w:snapToGrid w:val="0"/>
                <w:color w:val="auto"/>
                <w:kern w:val="21"/>
                <w:szCs w:val="21"/>
              </w:rPr>
              <w:t>t/a</w:t>
            </w:r>
          </w:p>
        </w:tc>
      </w:tr>
      <w:tr w14:paraId="6CF266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005" w:type="dxa"/>
            <w:gridSpan w:val="2"/>
            <w:vAlign w:val="center"/>
          </w:tcPr>
          <w:p w14:paraId="34D85BB3">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生活垃圾</w:t>
            </w:r>
          </w:p>
        </w:tc>
        <w:tc>
          <w:tcPr>
            <w:tcW w:w="1701" w:type="dxa"/>
            <w:vAlign w:val="center"/>
          </w:tcPr>
          <w:p w14:paraId="53C9957C">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276" w:type="dxa"/>
            <w:vAlign w:val="center"/>
          </w:tcPr>
          <w:p w14:paraId="13735890">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701" w:type="dxa"/>
            <w:vAlign w:val="center"/>
          </w:tcPr>
          <w:p w14:paraId="19E2727C">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559" w:type="dxa"/>
            <w:vAlign w:val="center"/>
          </w:tcPr>
          <w:p w14:paraId="2E73B6B6">
            <w:pPr>
              <w:pStyle w:val="59"/>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13.5</w:t>
            </w:r>
            <w:r>
              <w:rPr>
                <w:rFonts w:ascii="Times New Roman"/>
                <w:snapToGrid w:val="0"/>
                <w:color w:val="auto"/>
                <w:kern w:val="21"/>
                <w:szCs w:val="21"/>
              </w:rPr>
              <w:t>t/a</w:t>
            </w:r>
          </w:p>
        </w:tc>
        <w:tc>
          <w:tcPr>
            <w:tcW w:w="1364" w:type="dxa"/>
            <w:vAlign w:val="center"/>
          </w:tcPr>
          <w:p w14:paraId="75D39940">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638" w:type="dxa"/>
            <w:vAlign w:val="center"/>
          </w:tcPr>
          <w:p w14:paraId="73034FC4">
            <w:pPr>
              <w:jc w:val="center"/>
              <w:rPr>
                <w:snapToGrid w:val="0"/>
                <w:color w:val="auto"/>
                <w:kern w:val="21"/>
                <w:szCs w:val="21"/>
              </w:rPr>
            </w:pPr>
            <w:r>
              <w:rPr>
                <w:rFonts w:hint="eastAsia"/>
                <w:snapToGrid w:val="0"/>
                <w:color w:val="auto"/>
                <w:kern w:val="21"/>
                <w:szCs w:val="21"/>
              </w:rPr>
              <w:t>13.5</w:t>
            </w:r>
            <w:r>
              <w:rPr>
                <w:snapToGrid w:val="0"/>
                <w:color w:val="auto"/>
                <w:kern w:val="21"/>
                <w:szCs w:val="21"/>
              </w:rPr>
              <w:t>t/a</w:t>
            </w:r>
          </w:p>
        </w:tc>
        <w:tc>
          <w:tcPr>
            <w:tcW w:w="1621" w:type="dxa"/>
            <w:vAlign w:val="center"/>
          </w:tcPr>
          <w:p w14:paraId="165A127E">
            <w:pPr>
              <w:jc w:val="center"/>
              <w:rPr>
                <w:snapToGrid w:val="0"/>
                <w:color w:val="auto"/>
                <w:kern w:val="21"/>
                <w:szCs w:val="21"/>
              </w:rPr>
            </w:pPr>
            <w:r>
              <w:rPr>
                <w:snapToGrid w:val="0"/>
                <w:color w:val="auto"/>
                <w:kern w:val="21"/>
                <w:szCs w:val="21"/>
              </w:rPr>
              <w:t>+</w:t>
            </w:r>
            <w:r>
              <w:rPr>
                <w:rFonts w:hint="eastAsia"/>
                <w:snapToGrid w:val="0"/>
                <w:color w:val="auto"/>
                <w:kern w:val="21"/>
                <w:szCs w:val="21"/>
              </w:rPr>
              <w:t>13.5</w:t>
            </w:r>
            <w:r>
              <w:rPr>
                <w:snapToGrid w:val="0"/>
                <w:color w:val="auto"/>
                <w:kern w:val="21"/>
                <w:szCs w:val="21"/>
              </w:rPr>
              <w:t>t/a</w:t>
            </w:r>
          </w:p>
        </w:tc>
      </w:tr>
      <w:tr w14:paraId="78FE20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88" w:type="dxa"/>
            <w:vMerge w:val="restart"/>
            <w:vAlign w:val="center"/>
          </w:tcPr>
          <w:p w14:paraId="7FBCADDD">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一般工业</w:t>
            </w:r>
          </w:p>
          <w:p w14:paraId="73B18FFF">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固体废物</w:t>
            </w:r>
          </w:p>
        </w:tc>
        <w:tc>
          <w:tcPr>
            <w:tcW w:w="1417" w:type="dxa"/>
            <w:vAlign w:val="center"/>
          </w:tcPr>
          <w:p w14:paraId="33CC17A4">
            <w:pPr>
              <w:pStyle w:val="59"/>
              <w:spacing w:beforeLines="0" w:afterLines="0" w:line="240" w:lineRule="auto"/>
              <w:rPr>
                <w:rFonts w:ascii="Times New Roman" w:eastAsiaTheme="minorEastAsia"/>
                <w:snapToGrid w:val="0"/>
                <w:color w:val="auto"/>
                <w:kern w:val="21"/>
                <w:szCs w:val="21"/>
              </w:rPr>
            </w:pPr>
            <w:r>
              <w:rPr>
                <w:rFonts w:hint="eastAsia" w:ascii="Times New Roman"/>
                <w:snapToGrid w:val="0"/>
                <w:color w:val="auto"/>
                <w:kern w:val="21"/>
                <w:szCs w:val="21"/>
              </w:rPr>
              <w:t>废边角料</w:t>
            </w:r>
          </w:p>
        </w:tc>
        <w:tc>
          <w:tcPr>
            <w:tcW w:w="1701" w:type="dxa"/>
            <w:vAlign w:val="center"/>
          </w:tcPr>
          <w:p w14:paraId="4C2B8328">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276" w:type="dxa"/>
            <w:vAlign w:val="center"/>
          </w:tcPr>
          <w:p w14:paraId="07E3F986">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701" w:type="dxa"/>
            <w:vAlign w:val="center"/>
          </w:tcPr>
          <w:p w14:paraId="645BF0E0">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559" w:type="dxa"/>
            <w:vAlign w:val="center"/>
          </w:tcPr>
          <w:p w14:paraId="620D24AC">
            <w:pPr>
              <w:pStyle w:val="59"/>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15.56</w:t>
            </w:r>
            <w:r>
              <w:rPr>
                <w:rFonts w:ascii="Times New Roman"/>
                <w:snapToGrid w:val="0"/>
                <w:color w:val="auto"/>
                <w:kern w:val="21"/>
                <w:szCs w:val="21"/>
              </w:rPr>
              <w:t>t/a</w:t>
            </w:r>
          </w:p>
        </w:tc>
        <w:tc>
          <w:tcPr>
            <w:tcW w:w="1364" w:type="dxa"/>
            <w:vAlign w:val="center"/>
          </w:tcPr>
          <w:p w14:paraId="617A8E75">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638" w:type="dxa"/>
            <w:vAlign w:val="center"/>
          </w:tcPr>
          <w:p w14:paraId="04725F69">
            <w:pPr>
              <w:pStyle w:val="59"/>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15.56</w:t>
            </w:r>
            <w:r>
              <w:rPr>
                <w:rFonts w:ascii="Times New Roman"/>
                <w:snapToGrid w:val="0"/>
                <w:color w:val="auto"/>
                <w:kern w:val="21"/>
                <w:szCs w:val="21"/>
              </w:rPr>
              <w:t>t/a</w:t>
            </w:r>
          </w:p>
        </w:tc>
        <w:tc>
          <w:tcPr>
            <w:tcW w:w="1621" w:type="dxa"/>
            <w:vAlign w:val="center"/>
          </w:tcPr>
          <w:p w14:paraId="24882466">
            <w:pPr>
              <w:pStyle w:val="59"/>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+15.56</w:t>
            </w:r>
            <w:r>
              <w:rPr>
                <w:rFonts w:ascii="Times New Roman"/>
                <w:snapToGrid w:val="0"/>
                <w:color w:val="auto"/>
                <w:kern w:val="21"/>
                <w:szCs w:val="21"/>
              </w:rPr>
              <w:t>t/a</w:t>
            </w:r>
          </w:p>
        </w:tc>
      </w:tr>
      <w:tr w14:paraId="4E0C4D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88" w:type="dxa"/>
            <w:vMerge w:val="continue"/>
            <w:vAlign w:val="center"/>
          </w:tcPr>
          <w:p w14:paraId="5A9C76FF">
            <w:pPr>
              <w:pStyle w:val="59"/>
              <w:spacing w:beforeLines="0" w:afterLines="0" w:line="240" w:lineRule="auto"/>
              <w:rPr>
                <w:rFonts w:ascii="Times New Roman"/>
                <w:snapToGrid w:val="0"/>
                <w:color w:val="auto"/>
                <w:kern w:val="21"/>
                <w:szCs w:val="21"/>
              </w:rPr>
            </w:pPr>
          </w:p>
        </w:tc>
        <w:tc>
          <w:tcPr>
            <w:tcW w:w="1417" w:type="dxa"/>
            <w:vAlign w:val="center"/>
          </w:tcPr>
          <w:p w14:paraId="31703816">
            <w:pPr>
              <w:pStyle w:val="59"/>
              <w:spacing w:beforeLines="0" w:afterLines="0" w:line="240" w:lineRule="auto"/>
              <w:rPr>
                <w:rFonts w:hint="default" w:ascii="Times New Roman" w:eastAsia="宋体"/>
                <w:snapToGrid w:val="0"/>
                <w:color w:val="auto"/>
                <w:kern w:val="21"/>
                <w:szCs w:val="21"/>
                <w:lang w:val="en-US" w:eastAsia="zh-CN"/>
              </w:rPr>
            </w:pPr>
            <w:r>
              <w:rPr>
                <w:rFonts w:hint="eastAsia" w:ascii="Times New Roman"/>
                <w:snapToGrid w:val="0"/>
                <w:color w:val="auto"/>
                <w:kern w:val="21"/>
                <w:szCs w:val="21"/>
                <w:lang w:val="en-US" w:eastAsia="zh-CN"/>
              </w:rPr>
              <w:t>除尘器收集粉尘</w:t>
            </w:r>
          </w:p>
        </w:tc>
        <w:tc>
          <w:tcPr>
            <w:tcW w:w="1701" w:type="dxa"/>
            <w:vAlign w:val="center"/>
          </w:tcPr>
          <w:p w14:paraId="2E82C586">
            <w:pPr>
              <w:pStyle w:val="59"/>
              <w:spacing w:beforeLines="0" w:afterLines="0" w:line="240" w:lineRule="auto"/>
              <w:rPr>
                <w:rFonts w:hint="eastAsia" w:ascii="Times New Roman" w:eastAsia="宋体"/>
                <w:snapToGrid w:val="0"/>
                <w:color w:val="auto"/>
                <w:kern w:val="21"/>
                <w:szCs w:val="21"/>
                <w:lang w:val="en-US" w:eastAsia="zh-CN"/>
              </w:rPr>
            </w:pPr>
            <w:r>
              <w:rPr>
                <w:rFonts w:hint="eastAsia" w:ascii="Times New Roman"/>
                <w:snapToGrid w:val="0"/>
                <w:color w:val="auto"/>
                <w:kern w:val="21"/>
                <w:szCs w:val="21"/>
                <w:lang w:val="en-US" w:eastAsia="zh-CN"/>
              </w:rPr>
              <w:t>0</w:t>
            </w:r>
          </w:p>
        </w:tc>
        <w:tc>
          <w:tcPr>
            <w:tcW w:w="1276" w:type="dxa"/>
            <w:vAlign w:val="center"/>
          </w:tcPr>
          <w:p w14:paraId="1C920EA7">
            <w:pPr>
              <w:pStyle w:val="59"/>
              <w:spacing w:beforeLines="0" w:afterLines="0" w:line="240" w:lineRule="auto"/>
              <w:rPr>
                <w:rFonts w:hint="eastAsia" w:ascii="Times New Roman" w:eastAsia="宋体"/>
                <w:snapToGrid w:val="0"/>
                <w:color w:val="auto"/>
                <w:kern w:val="21"/>
                <w:szCs w:val="21"/>
                <w:lang w:val="en-US" w:eastAsia="zh-CN"/>
              </w:rPr>
            </w:pPr>
            <w:r>
              <w:rPr>
                <w:rFonts w:hint="eastAsia" w:ascii="Times New Roman"/>
                <w:snapToGrid w:val="0"/>
                <w:color w:val="auto"/>
                <w:kern w:val="21"/>
                <w:szCs w:val="21"/>
                <w:lang w:val="en-US" w:eastAsia="zh-CN"/>
              </w:rPr>
              <w:t>0</w:t>
            </w:r>
          </w:p>
        </w:tc>
        <w:tc>
          <w:tcPr>
            <w:tcW w:w="1701" w:type="dxa"/>
            <w:vAlign w:val="center"/>
          </w:tcPr>
          <w:p w14:paraId="2AD18290">
            <w:pPr>
              <w:pStyle w:val="59"/>
              <w:spacing w:beforeLines="0" w:afterLines="0" w:line="240" w:lineRule="auto"/>
              <w:rPr>
                <w:rFonts w:hint="eastAsia" w:ascii="Times New Roman" w:eastAsia="宋体"/>
                <w:snapToGrid w:val="0"/>
                <w:color w:val="auto"/>
                <w:kern w:val="21"/>
                <w:szCs w:val="21"/>
                <w:lang w:val="en-US" w:eastAsia="zh-CN"/>
              </w:rPr>
            </w:pPr>
            <w:r>
              <w:rPr>
                <w:rFonts w:hint="eastAsia" w:ascii="Times New Roman"/>
                <w:snapToGrid w:val="0"/>
                <w:color w:val="auto"/>
                <w:kern w:val="21"/>
                <w:szCs w:val="21"/>
                <w:lang w:val="en-US" w:eastAsia="zh-CN"/>
              </w:rPr>
              <w:t>0</w:t>
            </w:r>
          </w:p>
        </w:tc>
        <w:tc>
          <w:tcPr>
            <w:tcW w:w="1559" w:type="dxa"/>
            <w:vAlign w:val="center"/>
          </w:tcPr>
          <w:p w14:paraId="1EE3E428">
            <w:pPr>
              <w:pStyle w:val="59"/>
              <w:spacing w:beforeLines="0" w:afterLines="0" w:line="240" w:lineRule="auto"/>
              <w:rPr>
                <w:rFonts w:hint="default" w:ascii="Times New Roman" w:eastAsia="宋体"/>
                <w:snapToGrid w:val="0"/>
                <w:color w:val="auto"/>
                <w:kern w:val="21"/>
                <w:szCs w:val="21"/>
                <w:lang w:val="en-US" w:eastAsia="zh-CN"/>
              </w:rPr>
            </w:pPr>
            <w:r>
              <w:rPr>
                <w:rFonts w:hint="eastAsia" w:ascii="Times New Roman"/>
                <w:snapToGrid w:val="0"/>
                <w:color w:val="auto"/>
                <w:kern w:val="21"/>
                <w:szCs w:val="21"/>
                <w:lang w:val="en-US" w:eastAsia="zh-CN"/>
              </w:rPr>
              <w:t>1.6</w:t>
            </w:r>
            <w:r>
              <w:rPr>
                <w:rFonts w:ascii="Times New Roman"/>
                <w:snapToGrid w:val="0"/>
                <w:color w:val="auto"/>
                <w:kern w:val="21"/>
                <w:szCs w:val="21"/>
              </w:rPr>
              <w:t>t/a</w:t>
            </w:r>
          </w:p>
        </w:tc>
        <w:tc>
          <w:tcPr>
            <w:tcW w:w="1364" w:type="dxa"/>
            <w:vAlign w:val="center"/>
          </w:tcPr>
          <w:p w14:paraId="151E6545">
            <w:pPr>
              <w:pStyle w:val="59"/>
              <w:spacing w:beforeLines="0" w:afterLines="0" w:line="240" w:lineRule="auto"/>
              <w:rPr>
                <w:rFonts w:hint="eastAsia" w:ascii="Times New Roman" w:eastAsia="宋体"/>
                <w:snapToGrid w:val="0"/>
                <w:color w:val="auto"/>
                <w:kern w:val="21"/>
                <w:szCs w:val="21"/>
                <w:lang w:val="en-US" w:eastAsia="zh-CN"/>
              </w:rPr>
            </w:pPr>
            <w:r>
              <w:rPr>
                <w:rFonts w:hint="eastAsia" w:ascii="Times New Roman"/>
                <w:snapToGrid w:val="0"/>
                <w:color w:val="auto"/>
                <w:kern w:val="21"/>
                <w:szCs w:val="21"/>
                <w:lang w:val="en-US" w:eastAsia="zh-CN"/>
              </w:rPr>
              <w:t>0</w:t>
            </w:r>
          </w:p>
        </w:tc>
        <w:tc>
          <w:tcPr>
            <w:tcW w:w="1638" w:type="dxa"/>
            <w:vAlign w:val="center"/>
          </w:tcPr>
          <w:p w14:paraId="69FC5BC7">
            <w:pPr>
              <w:pStyle w:val="59"/>
              <w:spacing w:beforeLines="0" w:afterLines="0" w:line="240" w:lineRule="auto"/>
              <w:rPr>
                <w:rFonts w:hint="eastAsia" w:ascii="Times New Roman"/>
                <w:snapToGrid w:val="0"/>
                <w:color w:val="auto"/>
                <w:kern w:val="21"/>
                <w:szCs w:val="21"/>
              </w:rPr>
            </w:pPr>
            <w:r>
              <w:rPr>
                <w:rFonts w:hint="eastAsia" w:ascii="Times New Roman"/>
                <w:snapToGrid w:val="0"/>
                <w:color w:val="auto"/>
                <w:kern w:val="21"/>
                <w:szCs w:val="21"/>
                <w:lang w:val="en-US" w:eastAsia="zh-CN"/>
              </w:rPr>
              <w:t>1.6</w:t>
            </w:r>
            <w:r>
              <w:rPr>
                <w:rFonts w:ascii="Times New Roman"/>
                <w:snapToGrid w:val="0"/>
                <w:color w:val="auto"/>
                <w:kern w:val="21"/>
                <w:szCs w:val="21"/>
              </w:rPr>
              <w:t>t/a</w:t>
            </w:r>
          </w:p>
        </w:tc>
        <w:tc>
          <w:tcPr>
            <w:tcW w:w="1621" w:type="dxa"/>
            <w:vAlign w:val="center"/>
          </w:tcPr>
          <w:p w14:paraId="240CC508">
            <w:pPr>
              <w:pStyle w:val="59"/>
              <w:spacing w:beforeLines="0" w:afterLines="0" w:line="240" w:lineRule="auto"/>
              <w:rPr>
                <w:rFonts w:hint="eastAsia" w:ascii="Times New Roman"/>
                <w:snapToGrid w:val="0"/>
                <w:color w:val="auto"/>
                <w:kern w:val="21"/>
                <w:szCs w:val="21"/>
              </w:rPr>
            </w:pPr>
            <w:r>
              <w:rPr>
                <w:rFonts w:hint="eastAsia" w:ascii="Times New Roman"/>
                <w:snapToGrid w:val="0"/>
                <w:color w:val="auto"/>
                <w:kern w:val="21"/>
                <w:szCs w:val="21"/>
                <w:lang w:val="en-US" w:eastAsia="zh-CN"/>
              </w:rPr>
              <w:t>+1.6</w:t>
            </w:r>
            <w:r>
              <w:rPr>
                <w:rFonts w:ascii="Times New Roman"/>
                <w:snapToGrid w:val="0"/>
                <w:color w:val="auto"/>
                <w:kern w:val="21"/>
                <w:szCs w:val="21"/>
              </w:rPr>
              <w:t>t/a</w:t>
            </w:r>
          </w:p>
        </w:tc>
      </w:tr>
      <w:tr w14:paraId="261016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588" w:type="dxa"/>
            <w:vMerge w:val="continue"/>
            <w:vAlign w:val="center"/>
          </w:tcPr>
          <w:p w14:paraId="74D6778D">
            <w:pPr>
              <w:pStyle w:val="59"/>
              <w:spacing w:beforeLines="0" w:afterLines="0" w:line="240" w:lineRule="auto"/>
              <w:rPr>
                <w:rFonts w:ascii="Times New Roman"/>
                <w:snapToGrid w:val="0"/>
                <w:color w:val="auto"/>
                <w:kern w:val="21"/>
                <w:szCs w:val="21"/>
              </w:rPr>
            </w:pPr>
          </w:p>
        </w:tc>
        <w:tc>
          <w:tcPr>
            <w:tcW w:w="1417" w:type="dxa"/>
            <w:vAlign w:val="center"/>
          </w:tcPr>
          <w:p w14:paraId="3112EEFF">
            <w:pPr>
              <w:pStyle w:val="59"/>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破碎塑料</w:t>
            </w:r>
          </w:p>
          <w:p w14:paraId="4D0F6A17">
            <w:pPr>
              <w:pStyle w:val="59"/>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粉尘</w:t>
            </w:r>
          </w:p>
        </w:tc>
        <w:tc>
          <w:tcPr>
            <w:tcW w:w="1701" w:type="dxa"/>
            <w:vAlign w:val="center"/>
          </w:tcPr>
          <w:p w14:paraId="303BA89D">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276" w:type="dxa"/>
            <w:vAlign w:val="center"/>
          </w:tcPr>
          <w:p w14:paraId="1513139C">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701" w:type="dxa"/>
            <w:vAlign w:val="center"/>
          </w:tcPr>
          <w:p w14:paraId="3A493664">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559" w:type="dxa"/>
            <w:vAlign w:val="center"/>
          </w:tcPr>
          <w:p w14:paraId="7B962DCE">
            <w:pPr>
              <w:pStyle w:val="59"/>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4.62</w:t>
            </w:r>
            <w:r>
              <w:rPr>
                <w:rFonts w:ascii="Times New Roman"/>
                <w:snapToGrid w:val="0"/>
                <w:color w:val="auto"/>
                <w:kern w:val="21"/>
                <w:szCs w:val="21"/>
              </w:rPr>
              <w:t>t/a</w:t>
            </w:r>
          </w:p>
        </w:tc>
        <w:tc>
          <w:tcPr>
            <w:tcW w:w="1364" w:type="dxa"/>
            <w:vAlign w:val="center"/>
          </w:tcPr>
          <w:p w14:paraId="40DCF868">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638" w:type="dxa"/>
            <w:vAlign w:val="center"/>
          </w:tcPr>
          <w:p w14:paraId="47FD39F4">
            <w:pPr>
              <w:pStyle w:val="59"/>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4.62</w:t>
            </w:r>
            <w:r>
              <w:rPr>
                <w:rFonts w:ascii="Times New Roman"/>
                <w:snapToGrid w:val="0"/>
                <w:color w:val="auto"/>
                <w:kern w:val="21"/>
                <w:szCs w:val="21"/>
              </w:rPr>
              <w:t>t/a</w:t>
            </w:r>
          </w:p>
        </w:tc>
        <w:tc>
          <w:tcPr>
            <w:tcW w:w="1621" w:type="dxa"/>
            <w:vAlign w:val="center"/>
          </w:tcPr>
          <w:p w14:paraId="3F600446">
            <w:pPr>
              <w:pStyle w:val="59"/>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+4.62</w:t>
            </w:r>
            <w:r>
              <w:rPr>
                <w:rFonts w:ascii="Times New Roman"/>
                <w:snapToGrid w:val="0"/>
                <w:color w:val="auto"/>
                <w:kern w:val="21"/>
                <w:szCs w:val="21"/>
              </w:rPr>
              <w:t>t/a</w:t>
            </w:r>
          </w:p>
        </w:tc>
      </w:tr>
      <w:tr w14:paraId="734D4E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588" w:type="dxa"/>
            <w:vMerge w:val="continue"/>
            <w:vAlign w:val="center"/>
          </w:tcPr>
          <w:p w14:paraId="62BAF11E">
            <w:pPr>
              <w:pStyle w:val="59"/>
              <w:spacing w:beforeLines="0" w:afterLines="0" w:line="240" w:lineRule="auto"/>
              <w:rPr>
                <w:rFonts w:ascii="Times New Roman"/>
                <w:snapToGrid w:val="0"/>
                <w:color w:val="auto"/>
                <w:kern w:val="21"/>
                <w:szCs w:val="21"/>
              </w:rPr>
            </w:pPr>
          </w:p>
        </w:tc>
        <w:tc>
          <w:tcPr>
            <w:tcW w:w="1417" w:type="dxa"/>
            <w:vAlign w:val="center"/>
          </w:tcPr>
          <w:p w14:paraId="63B9FAEC">
            <w:pPr>
              <w:pStyle w:val="59"/>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包装废料</w:t>
            </w:r>
          </w:p>
        </w:tc>
        <w:tc>
          <w:tcPr>
            <w:tcW w:w="1701" w:type="dxa"/>
            <w:vAlign w:val="center"/>
          </w:tcPr>
          <w:p w14:paraId="22E14AD0">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276" w:type="dxa"/>
            <w:vAlign w:val="center"/>
          </w:tcPr>
          <w:p w14:paraId="7F3600DD">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701" w:type="dxa"/>
            <w:vAlign w:val="center"/>
          </w:tcPr>
          <w:p w14:paraId="2DCB0F8B">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559" w:type="dxa"/>
            <w:vAlign w:val="center"/>
          </w:tcPr>
          <w:p w14:paraId="73FCB833">
            <w:pPr>
              <w:pStyle w:val="59"/>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0.15</w:t>
            </w:r>
            <w:r>
              <w:rPr>
                <w:rFonts w:ascii="Times New Roman"/>
                <w:snapToGrid w:val="0"/>
                <w:color w:val="auto"/>
                <w:kern w:val="21"/>
                <w:szCs w:val="21"/>
              </w:rPr>
              <w:t>t/a</w:t>
            </w:r>
          </w:p>
        </w:tc>
        <w:tc>
          <w:tcPr>
            <w:tcW w:w="1364" w:type="dxa"/>
            <w:vAlign w:val="center"/>
          </w:tcPr>
          <w:p w14:paraId="50848FDB">
            <w:pPr>
              <w:pStyle w:val="59"/>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0</w:t>
            </w:r>
          </w:p>
        </w:tc>
        <w:tc>
          <w:tcPr>
            <w:tcW w:w="1638" w:type="dxa"/>
            <w:vAlign w:val="center"/>
          </w:tcPr>
          <w:p w14:paraId="1258C4B6">
            <w:pPr>
              <w:pStyle w:val="59"/>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0.15</w:t>
            </w:r>
            <w:r>
              <w:rPr>
                <w:rFonts w:ascii="Times New Roman"/>
                <w:snapToGrid w:val="0"/>
                <w:color w:val="auto"/>
                <w:kern w:val="21"/>
                <w:szCs w:val="21"/>
              </w:rPr>
              <w:t>t/a</w:t>
            </w:r>
          </w:p>
        </w:tc>
        <w:tc>
          <w:tcPr>
            <w:tcW w:w="1621" w:type="dxa"/>
            <w:vAlign w:val="center"/>
          </w:tcPr>
          <w:p w14:paraId="3EB1C2DC">
            <w:pPr>
              <w:pStyle w:val="59"/>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+0.15</w:t>
            </w:r>
            <w:r>
              <w:rPr>
                <w:rFonts w:ascii="Times New Roman"/>
                <w:snapToGrid w:val="0"/>
                <w:color w:val="auto"/>
                <w:kern w:val="21"/>
                <w:szCs w:val="21"/>
              </w:rPr>
              <w:t>t/a</w:t>
            </w:r>
          </w:p>
        </w:tc>
      </w:tr>
      <w:tr w14:paraId="2A9653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588" w:type="dxa"/>
            <w:vMerge w:val="continue"/>
            <w:vAlign w:val="center"/>
          </w:tcPr>
          <w:p w14:paraId="0AFEE109">
            <w:pPr>
              <w:pStyle w:val="59"/>
              <w:spacing w:beforeLines="0" w:afterLines="0" w:line="240" w:lineRule="auto"/>
              <w:rPr>
                <w:rFonts w:ascii="Times New Roman"/>
                <w:snapToGrid w:val="0"/>
                <w:color w:val="auto"/>
                <w:kern w:val="21"/>
                <w:szCs w:val="21"/>
              </w:rPr>
            </w:pPr>
          </w:p>
        </w:tc>
        <w:tc>
          <w:tcPr>
            <w:tcW w:w="1417" w:type="dxa"/>
            <w:vAlign w:val="center"/>
          </w:tcPr>
          <w:p w14:paraId="7D343D07">
            <w:pPr>
              <w:pStyle w:val="59"/>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废水处理设施污泥</w:t>
            </w:r>
          </w:p>
        </w:tc>
        <w:tc>
          <w:tcPr>
            <w:tcW w:w="1701" w:type="dxa"/>
            <w:vAlign w:val="center"/>
          </w:tcPr>
          <w:p w14:paraId="1DD49011">
            <w:pPr>
              <w:pStyle w:val="59"/>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0</w:t>
            </w:r>
          </w:p>
        </w:tc>
        <w:tc>
          <w:tcPr>
            <w:tcW w:w="1276" w:type="dxa"/>
            <w:vAlign w:val="center"/>
          </w:tcPr>
          <w:p w14:paraId="23D6706B">
            <w:pPr>
              <w:pStyle w:val="59"/>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0</w:t>
            </w:r>
          </w:p>
        </w:tc>
        <w:tc>
          <w:tcPr>
            <w:tcW w:w="1701" w:type="dxa"/>
            <w:vAlign w:val="center"/>
          </w:tcPr>
          <w:p w14:paraId="75439498">
            <w:pPr>
              <w:pStyle w:val="59"/>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0</w:t>
            </w:r>
          </w:p>
        </w:tc>
        <w:tc>
          <w:tcPr>
            <w:tcW w:w="1559" w:type="dxa"/>
            <w:vAlign w:val="center"/>
          </w:tcPr>
          <w:p w14:paraId="78CBB850">
            <w:pPr>
              <w:pStyle w:val="59"/>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0.3</w:t>
            </w:r>
            <w:r>
              <w:rPr>
                <w:rFonts w:ascii="Times New Roman"/>
                <w:snapToGrid w:val="0"/>
                <w:color w:val="auto"/>
                <w:kern w:val="21"/>
                <w:szCs w:val="21"/>
              </w:rPr>
              <w:t>t/a</w:t>
            </w:r>
          </w:p>
        </w:tc>
        <w:tc>
          <w:tcPr>
            <w:tcW w:w="1364" w:type="dxa"/>
            <w:vAlign w:val="center"/>
          </w:tcPr>
          <w:p w14:paraId="60D451B1">
            <w:pPr>
              <w:pStyle w:val="59"/>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0</w:t>
            </w:r>
          </w:p>
        </w:tc>
        <w:tc>
          <w:tcPr>
            <w:tcW w:w="1638" w:type="dxa"/>
            <w:vAlign w:val="center"/>
          </w:tcPr>
          <w:p w14:paraId="5C83452C">
            <w:pPr>
              <w:pStyle w:val="59"/>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0.3</w:t>
            </w:r>
            <w:r>
              <w:rPr>
                <w:rFonts w:ascii="Times New Roman"/>
                <w:snapToGrid w:val="0"/>
                <w:color w:val="auto"/>
                <w:kern w:val="21"/>
                <w:szCs w:val="21"/>
              </w:rPr>
              <w:t>t/a</w:t>
            </w:r>
          </w:p>
        </w:tc>
        <w:tc>
          <w:tcPr>
            <w:tcW w:w="1621" w:type="dxa"/>
            <w:vAlign w:val="center"/>
          </w:tcPr>
          <w:p w14:paraId="71B539D2">
            <w:pPr>
              <w:pStyle w:val="59"/>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+0.3</w:t>
            </w:r>
            <w:r>
              <w:rPr>
                <w:rFonts w:ascii="Times New Roman"/>
                <w:snapToGrid w:val="0"/>
                <w:color w:val="auto"/>
                <w:kern w:val="21"/>
                <w:szCs w:val="21"/>
              </w:rPr>
              <w:t>t/a</w:t>
            </w:r>
          </w:p>
        </w:tc>
      </w:tr>
      <w:tr w14:paraId="26C096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14:paraId="36AEE549">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危险废物</w:t>
            </w:r>
          </w:p>
        </w:tc>
        <w:tc>
          <w:tcPr>
            <w:tcW w:w="1417" w:type="dxa"/>
            <w:vAlign w:val="center"/>
          </w:tcPr>
          <w:p w14:paraId="1DBC29F7">
            <w:pPr>
              <w:ind w:left="-105" w:leftChars="-50" w:right="-105" w:rightChars="-50"/>
              <w:jc w:val="center"/>
              <w:rPr>
                <w:color w:val="auto"/>
                <w:szCs w:val="21"/>
              </w:rPr>
            </w:pPr>
            <w:r>
              <w:rPr>
                <w:color w:val="auto"/>
                <w:szCs w:val="21"/>
              </w:rPr>
              <w:t>废润滑油</w:t>
            </w:r>
          </w:p>
        </w:tc>
        <w:tc>
          <w:tcPr>
            <w:tcW w:w="1701" w:type="dxa"/>
            <w:vAlign w:val="center"/>
          </w:tcPr>
          <w:p w14:paraId="491EDB61">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276" w:type="dxa"/>
            <w:vAlign w:val="center"/>
          </w:tcPr>
          <w:p w14:paraId="1EDBF56C">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701" w:type="dxa"/>
            <w:vAlign w:val="center"/>
          </w:tcPr>
          <w:p w14:paraId="676F763B">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559" w:type="dxa"/>
            <w:vAlign w:val="center"/>
          </w:tcPr>
          <w:p w14:paraId="764FC4C7">
            <w:pPr>
              <w:pStyle w:val="71"/>
              <w:rPr>
                <w:color w:val="auto"/>
                <w:szCs w:val="21"/>
              </w:rPr>
            </w:pPr>
            <w:r>
              <w:rPr>
                <w:rFonts w:hint="eastAsia"/>
                <w:color w:val="auto"/>
                <w:szCs w:val="21"/>
              </w:rPr>
              <w:t>0.008</w:t>
            </w:r>
            <w:r>
              <w:rPr>
                <w:snapToGrid w:val="0"/>
                <w:color w:val="auto"/>
                <w:kern w:val="21"/>
                <w:szCs w:val="21"/>
              </w:rPr>
              <w:t>t/a</w:t>
            </w:r>
          </w:p>
        </w:tc>
        <w:tc>
          <w:tcPr>
            <w:tcW w:w="1364" w:type="dxa"/>
            <w:vAlign w:val="center"/>
          </w:tcPr>
          <w:p w14:paraId="2A38D9DF">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638" w:type="dxa"/>
            <w:vAlign w:val="center"/>
          </w:tcPr>
          <w:p w14:paraId="04DD4197">
            <w:pPr>
              <w:pStyle w:val="71"/>
              <w:rPr>
                <w:color w:val="auto"/>
                <w:szCs w:val="21"/>
              </w:rPr>
            </w:pPr>
            <w:r>
              <w:rPr>
                <w:rFonts w:hint="eastAsia"/>
                <w:color w:val="auto"/>
                <w:szCs w:val="21"/>
              </w:rPr>
              <w:t>0.008</w:t>
            </w:r>
            <w:r>
              <w:rPr>
                <w:snapToGrid w:val="0"/>
                <w:color w:val="auto"/>
                <w:kern w:val="21"/>
                <w:szCs w:val="21"/>
              </w:rPr>
              <w:t>t/a</w:t>
            </w:r>
          </w:p>
        </w:tc>
        <w:tc>
          <w:tcPr>
            <w:tcW w:w="1621" w:type="dxa"/>
            <w:vAlign w:val="center"/>
          </w:tcPr>
          <w:p w14:paraId="3A3843DF">
            <w:pPr>
              <w:pStyle w:val="71"/>
              <w:rPr>
                <w:color w:val="auto"/>
                <w:szCs w:val="21"/>
              </w:rPr>
            </w:pPr>
            <w:r>
              <w:rPr>
                <w:rFonts w:hint="eastAsia"/>
                <w:color w:val="auto"/>
                <w:szCs w:val="21"/>
              </w:rPr>
              <w:t>+0.008</w:t>
            </w:r>
            <w:r>
              <w:rPr>
                <w:snapToGrid w:val="0"/>
                <w:color w:val="auto"/>
                <w:kern w:val="21"/>
                <w:szCs w:val="21"/>
              </w:rPr>
              <w:t>t/a</w:t>
            </w:r>
          </w:p>
        </w:tc>
      </w:tr>
      <w:tr w14:paraId="209659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00C28359">
            <w:pPr>
              <w:pStyle w:val="59"/>
              <w:spacing w:beforeLines="0" w:afterLines="0" w:line="240" w:lineRule="auto"/>
              <w:rPr>
                <w:rFonts w:ascii="Times New Roman"/>
                <w:snapToGrid w:val="0"/>
                <w:color w:val="auto"/>
                <w:kern w:val="21"/>
                <w:szCs w:val="21"/>
              </w:rPr>
            </w:pPr>
          </w:p>
        </w:tc>
        <w:tc>
          <w:tcPr>
            <w:tcW w:w="1417" w:type="dxa"/>
            <w:vAlign w:val="center"/>
          </w:tcPr>
          <w:p w14:paraId="233A381E">
            <w:pPr>
              <w:ind w:left="-105" w:leftChars="-50" w:right="-105" w:rightChars="-50"/>
              <w:jc w:val="center"/>
              <w:rPr>
                <w:color w:val="auto"/>
                <w:szCs w:val="21"/>
              </w:rPr>
            </w:pPr>
            <w:r>
              <w:rPr>
                <w:color w:val="auto"/>
                <w:szCs w:val="21"/>
              </w:rPr>
              <w:t>废润滑油桶</w:t>
            </w:r>
          </w:p>
        </w:tc>
        <w:tc>
          <w:tcPr>
            <w:tcW w:w="1701" w:type="dxa"/>
            <w:vAlign w:val="center"/>
          </w:tcPr>
          <w:p w14:paraId="2BD6FD62">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276" w:type="dxa"/>
            <w:vAlign w:val="center"/>
          </w:tcPr>
          <w:p w14:paraId="0B981B6B">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701" w:type="dxa"/>
            <w:vAlign w:val="center"/>
          </w:tcPr>
          <w:p w14:paraId="68FC3CB9">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559" w:type="dxa"/>
            <w:vAlign w:val="center"/>
          </w:tcPr>
          <w:p w14:paraId="093825D6">
            <w:pPr>
              <w:pStyle w:val="71"/>
              <w:rPr>
                <w:color w:val="auto"/>
                <w:szCs w:val="21"/>
              </w:rPr>
            </w:pPr>
            <w:r>
              <w:rPr>
                <w:rFonts w:hint="eastAsia"/>
                <w:color w:val="auto"/>
                <w:szCs w:val="21"/>
              </w:rPr>
              <w:t>0.004</w:t>
            </w:r>
            <w:r>
              <w:rPr>
                <w:snapToGrid w:val="0"/>
                <w:color w:val="auto"/>
                <w:kern w:val="21"/>
                <w:szCs w:val="21"/>
              </w:rPr>
              <w:t>t/a</w:t>
            </w:r>
          </w:p>
        </w:tc>
        <w:tc>
          <w:tcPr>
            <w:tcW w:w="1364" w:type="dxa"/>
            <w:vAlign w:val="center"/>
          </w:tcPr>
          <w:p w14:paraId="3E0F95B1">
            <w:pPr>
              <w:jc w:val="center"/>
              <w:rPr>
                <w:snapToGrid w:val="0"/>
                <w:color w:val="auto"/>
                <w:kern w:val="21"/>
                <w:szCs w:val="21"/>
              </w:rPr>
            </w:pPr>
            <w:r>
              <w:rPr>
                <w:snapToGrid w:val="0"/>
                <w:color w:val="auto"/>
                <w:kern w:val="21"/>
                <w:szCs w:val="21"/>
              </w:rPr>
              <w:t>0</w:t>
            </w:r>
          </w:p>
        </w:tc>
        <w:tc>
          <w:tcPr>
            <w:tcW w:w="1638" w:type="dxa"/>
            <w:vAlign w:val="center"/>
          </w:tcPr>
          <w:p w14:paraId="3830E51C">
            <w:pPr>
              <w:pStyle w:val="71"/>
              <w:rPr>
                <w:color w:val="auto"/>
                <w:szCs w:val="21"/>
              </w:rPr>
            </w:pPr>
            <w:r>
              <w:rPr>
                <w:rFonts w:hint="eastAsia"/>
                <w:color w:val="auto"/>
                <w:szCs w:val="21"/>
              </w:rPr>
              <w:t>0.004</w:t>
            </w:r>
            <w:r>
              <w:rPr>
                <w:snapToGrid w:val="0"/>
                <w:color w:val="auto"/>
                <w:kern w:val="21"/>
                <w:szCs w:val="21"/>
              </w:rPr>
              <w:t>t/a</w:t>
            </w:r>
          </w:p>
        </w:tc>
        <w:tc>
          <w:tcPr>
            <w:tcW w:w="1621" w:type="dxa"/>
            <w:vAlign w:val="center"/>
          </w:tcPr>
          <w:p w14:paraId="5D8335CE">
            <w:pPr>
              <w:pStyle w:val="71"/>
              <w:rPr>
                <w:color w:val="auto"/>
                <w:szCs w:val="21"/>
              </w:rPr>
            </w:pPr>
            <w:r>
              <w:rPr>
                <w:rFonts w:hint="eastAsia"/>
                <w:color w:val="auto"/>
                <w:szCs w:val="21"/>
              </w:rPr>
              <w:t>+0.004</w:t>
            </w:r>
            <w:r>
              <w:rPr>
                <w:snapToGrid w:val="0"/>
                <w:color w:val="auto"/>
                <w:kern w:val="21"/>
                <w:szCs w:val="21"/>
              </w:rPr>
              <w:t>t/a</w:t>
            </w:r>
          </w:p>
        </w:tc>
      </w:tr>
      <w:tr w14:paraId="49A199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6ABEF743">
            <w:pPr>
              <w:pStyle w:val="59"/>
              <w:spacing w:beforeLines="0" w:afterLines="0" w:line="240" w:lineRule="auto"/>
              <w:rPr>
                <w:rFonts w:ascii="Times New Roman"/>
                <w:snapToGrid w:val="0"/>
                <w:color w:val="auto"/>
                <w:kern w:val="21"/>
                <w:szCs w:val="21"/>
              </w:rPr>
            </w:pPr>
          </w:p>
        </w:tc>
        <w:tc>
          <w:tcPr>
            <w:tcW w:w="1417" w:type="dxa"/>
            <w:vAlign w:val="center"/>
          </w:tcPr>
          <w:p w14:paraId="343615F3">
            <w:pPr>
              <w:ind w:left="-105" w:leftChars="-50" w:right="-105" w:rightChars="-50"/>
              <w:jc w:val="center"/>
              <w:rPr>
                <w:color w:val="auto"/>
                <w:szCs w:val="21"/>
              </w:rPr>
            </w:pPr>
            <w:r>
              <w:rPr>
                <w:color w:val="auto"/>
                <w:szCs w:val="21"/>
              </w:rPr>
              <w:t>废活性炭</w:t>
            </w:r>
          </w:p>
        </w:tc>
        <w:tc>
          <w:tcPr>
            <w:tcW w:w="1701" w:type="dxa"/>
            <w:vAlign w:val="center"/>
          </w:tcPr>
          <w:p w14:paraId="154FC235">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276" w:type="dxa"/>
            <w:vAlign w:val="center"/>
          </w:tcPr>
          <w:p w14:paraId="6B1267DF">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701" w:type="dxa"/>
            <w:vAlign w:val="center"/>
          </w:tcPr>
          <w:p w14:paraId="5E39EA81">
            <w:pPr>
              <w:pStyle w:val="59"/>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1559" w:type="dxa"/>
            <w:vAlign w:val="center"/>
          </w:tcPr>
          <w:p w14:paraId="1993F809">
            <w:pPr>
              <w:pStyle w:val="71"/>
              <w:rPr>
                <w:color w:val="auto"/>
                <w:szCs w:val="21"/>
              </w:rPr>
            </w:pPr>
            <w:r>
              <w:rPr>
                <w:rFonts w:hint="eastAsia"/>
                <w:color w:val="auto"/>
                <w:szCs w:val="21"/>
              </w:rPr>
              <w:t>0.74</w:t>
            </w:r>
            <w:r>
              <w:rPr>
                <w:snapToGrid w:val="0"/>
                <w:color w:val="auto"/>
                <w:kern w:val="21"/>
                <w:szCs w:val="21"/>
              </w:rPr>
              <w:t>t/a</w:t>
            </w:r>
          </w:p>
        </w:tc>
        <w:tc>
          <w:tcPr>
            <w:tcW w:w="1364" w:type="dxa"/>
            <w:vAlign w:val="center"/>
          </w:tcPr>
          <w:p w14:paraId="5C4B0646">
            <w:pPr>
              <w:jc w:val="center"/>
              <w:rPr>
                <w:snapToGrid w:val="0"/>
                <w:color w:val="auto"/>
                <w:kern w:val="21"/>
                <w:szCs w:val="21"/>
              </w:rPr>
            </w:pPr>
            <w:r>
              <w:rPr>
                <w:snapToGrid w:val="0"/>
                <w:color w:val="auto"/>
                <w:kern w:val="21"/>
                <w:szCs w:val="21"/>
              </w:rPr>
              <w:t>0</w:t>
            </w:r>
          </w:p>
        </w:tc>
        <w:tc>
          <w:tcPr>
            <w:tcW w:w="1638" w:type="dxa"/>
            <w:vAlign w:val="center"/>
          </w:tcPr>
          <w:p w14:paraId="287CCDEB">
            <w:pPr>
              <w:pStyle w:val="71"/>
              <w:rPr>
                <w:color w:val="auto"/>
                <w:szCs w:val="21"/>
              </w:rPr>
            </w:pPr>
            <w:r>
              <w:rPr>
                <w:rFonts w:hint="eastAsia"/>
                <w:color w:val="auto"/>
                <w:szCs w:val="21"/>
              </w:rPr>
              <w:t>0.74</w:t>
            </w:r>
            <w:r>
              <w:rPr>
                <w:snapToGrid w:val="0"/>
                <w:color w:val="auto"/>
                <w:kern w:val="21"/>
                <w:szCs w:val="21"/>
              </w:rPr>
              <w:t>t/a</w:t>
            </w:r>
          </w:p>
        </w:tc>
        <w:tc>
          <w:tcPr>
            <w:tcW w:w="1621" w:type="dxa"/>
            <w:vAlign w:val="center"/>
          </w:tcPr>
          <w:p w14:paraId="33D6CAB3">
            <w:pPr>
              <w:pStyle w:val="71"/>
              <w:rPr>
                <w:color w:val="auto"/>
                <w:szCs w:val="21"/>
              </w:rPr>
            </w:pPr>
            <w:r>
              <w:rPr>
                <w:rFonts w:hint="eastAsia"/>
                <w:color w:val="auto"/>
                <w:szCs w:val="21"/>
              </w:rPr>
              <w:t>+0.74</w:t>
            </w:r>
            <w:r>
              <w:rPr>
                <w:snapToGrid w:val="0"/>
                <w:color w:val="auto"/>
                <w:kern w:val="21"/>
                <w:szCs w:val="21"/>
              </w:rPr>
              <w:t>t/a</w:t>
            </w:r>
          </w:p>
        </w:tc>
      </w:tr>
      <w:tr w14:paraId="60BFE8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0C4700B4">
            <w:pPr>
              <w:pStyle w:val="59"/>
              <w:spacing w:beforeLines="0" w:afterLines="0" w:line="240" w:lineRule="auto"/>
              <w:rPr>
                <w:rFonts w:ascii="Times New Roman"/>
                <w:snapToGrid w:val="0"/>
                <w:color w:val="auto"/>
                <w:kern w:val="21"/>
                <w:szCs w:val="21"/>
              </w:rPr>
            </w:pPr>
          </w:p>
        </w:tc>
        <w:tc>
          <w:tcPr>
            <w:tcW w:w="1417" w:type="dxa"/>
            <w:vAlign w:val="center"/>
          </w:tcPr>
          <w:p w14:paraId="7F56A215">
            <w:pPr>
              <w:ind w:left="-105" w:leftChars="-50" w:right="-105" w:rightChars="-50"/>
              <w:jc w:val="center"/>
              <w:rPr>
                <w:color w:val="auto"/>
                <w:szCs w:val="21"/>
              </w:rPr>
            </w:pPr>
            <w:r>
              <w:rPr>
                <w:rFonts w:hint="eastAsia"/>
                <w:color w:val="auto"/>
                <w:szCs w:val="21"/>
              </w:rPr>
              <w:t>含油抹布</w:t>
            </w:r>
          </w:p>
        </w:tc>
        <w:tc>
          <w:tcPr>
            <w:tcW w:w="1701" w:type="dxa"/>
            <w:vAlign w:val="center"/>
          </w:tcPr>
          <w:p w14:paraId="460C98A9">
            <w:pPr>
              <w:pStyle w:val="59"/>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0</w:t>
            </w:r>
          </w:p>
        </w:tc>
        <w:tc>
          <w:tcPr>
            <w:tcW w:w="1276" w:type="dxa"/>
            <w:vAlign w:val="center"/>
          </w:tcPr>
          <w:p w14:paraId="477E94D5">
            <w:pPr>
              <w:pStyle w:val="59"/>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0</w:t>
            </w:r>
          </w:p>
        </w:tc>
        <w:tc>
          <w:tcPr>
            <w:tcW w:w="1701" w:type="dxa"/>
            <w:vAlign w:val="center"/>
          </w:tcPr>
          <w:p w14:paraId="333C95A2">
            <w:pPr>
              <w:pStyle w:val="59"/>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0</w:t>
            </w:r>
          </w:p>
        </w:tc>
        <w:tc>
          <w:tcPr>
            <w:tcW w:w="1559" w:type="dxa"/>
            <w:vAlign w:val="center"/>
          </w:tcPr>
          <w:p w14:paraId="6216719A">
            <w:pPr>
              <w:pStyle w:val="71"/>
              <w:rPr>
                <w:color w:val="auto"/>
                <w:szCs w:val="21"/>
              </w:rPr>
            </w:pPr>
            <w:r>
              <w:rPr>
                <w:rFonts w:hint="eastAsia"/>
                <w:color w:val="auto"/>
                <w:szCs w:val="21"/>
              </w:rPr>
              <w:t>0.005</w:t>
            </w:r>
            <w:r>
              <w:rPr>
                <w:snapToGrid w:val="0"/>
                <w:color w:val="auto"/>
                <w:kern w:val="21"/>
                <w:szCs w:val="21"/>
              </w:rPr>
              <w:t>t/a</w:t>
            </w:r>
          </w:p>
        </w:tc>
        <w:tc>
          <w:tcPr>
            <w:tcW w:w="1364" w:type="dxa"/>
            <w:vAlign w:val="center"/>
          </w:tcPr>
          <w:p w14:paraId="1708F8A5">
            <w:pPr>
              <w:jc w:val="center"/>
              <w:rPr>
                <w:snapToGrid w:val="0"/>
                <w:color w:val="auto"/>
                <w:kern w:val="21"/>
                <w:szCs w:val="21"/>
              </w:rPr>
            </w:pPr>
            <w:r>
              <w:rPr>
                <w:rFonts w:hint="eastAsia"/>
                <w:snapToGrid w:val="0"/>
                <w:color w:val="auto"/>
                <w:kern w:val="21"/>
                <w:szCs w:val="21"/>
              </w:rPr>
              <w:t>0</w:t>
            </w:r>
          </w:p>
        </w:tc>
        <w:tc>
          <w:tcPr>
            <w:tcW w:w="1638" w:type="dxa"/>
            <w:vAlign w:val="center"/>
          </w:tcPr>
          <w:p w14:paraId="33374750">
            <w:pPr>
              <w:pStyle w:val="71"/>
              <w:rPr>
                <w:color w:val="auto"/>
                <w:szCs w:val="21"/>
              </w:rPr>
            </w:pPr>
            <w:r>
              <w:rPr>
                <w:rFonts w:hint="eastAsia"/>
                <w:color w:val="auto"/>
                <w:szCs w:val="21"/>
              </w:rPr>
              <w:t>0.005</w:t>
            </w:r>
            <w:r>
              <w:rPr>
                <w:snapToGrid w:val="0"/>
                <w:color w:val="auto"/>
                <w:kern w:val="21"/>
                <w:szCs w:val="21"/>
              </w:rPr>
              <w:t>t/a</w:t>
            </w:r>
          </w:p>
        </w:tc>
        <w:tc>
          <w:tcPr>
            <w:tcW w:w="1621" w:type="dxa"/>
            <w:vAlign w:val="center"/>
          </w:tcPr>
          <w:p w14:paraId="345CCC66">
            <w:pPr>
              <w:pStyle w:val="71"/>
              <w:rPr>
                <w:color w:val="auto"/>
                <w:szCs w:val="21"/>
              </w:rPr>
            </w:pPr>
            <w:r>
              <w:rPr>
                <w:rFonts w:hint="eastAsia"/>
                <w:color w:val="auto"/>
                <w:szCs w:val="21"/>
              </w:rPr>
              <w:t>+0.005</w:t>
            </w:r>
            <w:r>
              <w:rPr>
                <w:snapToGrid w:val="0"/>
                <w:color w:val="auto"/>
                <w:kern w:val="21"/>
                <w:szCs w:val="21"/>
              </w:rPr>
              <w:t>t/a</w:t>
            </w:r>
          </w:p>
        </w:tc>
      </w:tr>
    </w:tbl>
    <w:p w14:paraId="76AFA5D6">
      <w:pPr>
        <w:pStyle w:val="59"/>
        <w:spacing w:before="192" w:beforeLines="80" w:after="24"/>
        <w:jc w:val="left"/>
        <w:rPr>
          <w:rFonts w:ascii="Times New Roman"/>
          <w:snapToGrid w:val="0"/>
          <w:color w:val="auto"/>
          <w:spacing w:val="-6"/>
          <w:kern w:val="21"/>
          <w:szCs w:val="21"/>
        </w:rPr>
      </w:pPr>
      <w:r>
        <w:rPr>
          <w:rFonts w:ascii="Times New Roman"/>
          <w:snapToGrid w:val="0"/>
          <w:color w:val="auto"/>
          <w:kern w:val="21"/>
          <w:szCs w:val="21"/>
        </w:rPr>
        <w:t>注：</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6 \* GB3 \* MERGEFORMAT </w:instrText>
      </w:r>
      <w:r>
        <w:rPr>
          <w:rFonts w:ascii="Times New Roman"/>
          <w:snapToGrid w:val="0"/>
          <w:color w:val="auto"/>
          <w:spacing w:val="-16"/>
          <w:kern w:val="21"/>
          <w:szCs w:val="21"/>
        </w:rPr>
        <w:fldChar w:fldCharType="separate"/>
      </w:r>
      <w:r>
        <w:rPr>
          <w:rFonts w:ascii="Times New Roman"/>
          <w:color w:val="auto"/>
          <w:szCs w:val="21"/>
        </w:rPr>
        <w:t>⑥</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1 \* GB3 \* MERGEFORMAT </w:instrText>
      </w:r>
      <w:r>
        <w:rPr>
          <w:rFonts w:ascii="Times New Roman"/>
          <w:snapToGrid w:val="0"/>
          <w:color w:val="auto"/>
          <w:spacing w:val="-6"/>
          <w:kern w:val="21"/>
          <w:szCs w:val="21"/>
        </w:rPr>
        <w:fldChar w:fldCharType="separate"/>
      </w:r>
      <w:r>
        <w:rPr>
          <w:rFonts w:ascii="Times New Roman"/>
          <w:color w:val="auto"/>
          <w:szCs w:val="21"/>
        </w:rPr>
        <w:t>①</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3 \* GB3 \* MERGEFORMAT </w:instrText>
      </w:r>
      <w:r>
        <w:rPr>
          <w:rFonts w:ascii="Times New Roman"/>
          <w:snapToGrid w:val="0"/>
          <w:color w:val="auto"/>
          <w:spacing w:val="-6"/>
          <w:kern w:val="21"/>
          <w:szCs w:val="21"/>
        </w:rPr>
        <w:fldChar w:fldCharType="separate"/>
      </w:r>
      <w:r>
        <w:rPr>
          <w:rFonts w:ascii="Times New Roman"/>
          <w:color w:val="auto"/>
          <w:szCs w:val="21"/>
        </w:rPr>
        <w:t>③</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4 \* GB3 \* MERGEFORMAT </w:instrText>
      </w:r>
      <w:r>
        <w:rPr>
          <w:rFonts w:ascii="Times New Roman"/>
          <w:snapToGrid w:val="0"/>
          <w:color w:val="auto"/>
          <w:spacing w:val="-6"/>
          <w:kern w:val="21"/>
          <w:szCs w:val="21"/>
        </w:rPr>
        <w:fldChar w:fldCharType="separate"/>
      </w:r>
      <w:r>
        <w:rPr>
          <w:rFonts w:ascii="Times New Roman"/>
          <w:color w:val="auto"/>
          <w:szCs w:val="21"/>
        </w:rPr>
        <w:t>④</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5 \* GB3 \* MERGEFORMAT </w:instrText>
      </w:r>
      <w:r>
        <w:rPr>
          <w:rFonts w:ascii="Times New Roman"/>
          <w:snapToGrid w:val="0"/>
          <w:color w:val="auto"/>
          <w:spacing w:val="-16"/>
          <w:kern w:val="21"/>
          <w:szCs w:val="21"/>
        </w:rPr>
        <w:fldChar w:fldCharType="separate"/>
      </w:r>
      <w:r>
        <w:rPr>
          <w:rFonts w:ascii="Times New Roman"/>
          <w:color w:val="auto"/>
          <w:szCs w:val="21"/>
        </w:rPr>
        <w:t>⑤</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7 \* GB3 \* MERGEFORMAT </w:instrText>
      </w:r>
      <w:r>
        <w:rPr>
          <w:rFonts w:ascii="Times New Roman"/>
          <w:snapToGrid w:val="0"/>
          <w:color w:val="auto"/>
          <w:spacing w:val="-6"/>
          <w:kern w:val="21"/>
          <w:szCs w:val="21"/>
        </w:rPr>
        <w:fldChar w:fldCharType="separate"/>
      </w:r>
      <w:r>
        <w:rPr>
          <w:rFonts w:ascii="Times New Roman"/>
          <w:color w:val="auto"/>
          <w:szCs w:val="21"/>
        </w:rPr>
        <w:t>⑦</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6 \* GB3 \* MERGEFORMAT </w:instrText>
      </w:r>
      <w:r>
        <w:rPr>
          <w:rFonts w:ascii="Times New Roman"/>
          <w:snapToGrid w:val="0"/>
          <w:color w:val="auto"/>
          <w:spacing w:val="-16"/>
          <w:kern w:val="21"/>
          <w:szCs w:val="21"/>
        </w:rPr>
        <w:fldChar w:fldCharType="separate"/>
      </w:r>
      <w:r>
        <w:rPr>
          <w:rFonts w:ascii="Times New Roman"/>
          <w:color w:val="auto"/>
          <w:szCs w:val="21"/>
        </w:rPr>
        <w:t>⑥</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1 \* GB3 \* MERGEFORMAT </w:instrText>
      </w:r>
      <w:r>
        <w:rPr>
          <w:rFonts w:ascii="Times New Roman"/>
          <w:snapToGrid w:val="0"/>
          <w:color w:val="auto"/>
          <w:spacing w:val="-6"/>
          <w:kern w:val="21"/>
          <w:szCs w:val="21"/>
        </w:rPr>
        <w:fldChar w:fldCharType="separate"/>
      </w:r>
      <w:r>
        <w:rPr>
          <w:rFonts w:ascii="Times New Roman"/>
          <w:color w:val="auto"/>
          <w:szCs w:val="21"/>
        </w:rPr>
        <w:t>①</w:t>
      </w:r>
      <w:r>
        <w:rPr>
          <w:rFonts w:ascii="Times New Roman"/>
          <w:snapToGrid w:val="0"/>
          <w:color w:val="auto"/>
          <w:spacing w:val="-6"/>
          <w:kern w:val="21"/>
          <w:szCs w:val="21"/>
        </w:rPr>
        <w:fldChar w:fldCharType="end"/>
      </w:r>
    </w:p>
    <w:p w14:paraId="7CF5FB66">
      <w:pPr>
        <w:adjustRightInd w:val="0"/>
        <w:snapToGrid w:val="0"/>
        <w:spacing w:line="360" w:lineRule="auto"/>
        <w:jc w:val="center"/>
        <w:rPr>
          <w:rFonts w:eastAsia="仿宋_GB2312"/>
          <w:color w:val="auto"/>
          <w:sz w:val="32"/>
          <w:szCs w:val="32"/>
        </w:rPr>
      </w:pPr>
      <w:bookmarkStart w:id="37" w:name="_GoBack"/>
      <w:bookmarkEnd w:id="37"/>
    </w:p>
    <w:sectPr>
      <w:headerReference r:id="rId7" w:type="default"/>
      <w:footerReference r:id="rId8" w:type="default"/>
      <w:pgSz w:w="16838" w:h="11906" w:orient="landscape"/>
      <w:pgMar w:top="1536" w:right="1372" w:bottom="1378" w:left="153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2BFFAF1-CFCD-421D-B5E2-C1B7E97D7009}"/>
  </w:font>
  <w:font w:name="黑体">
    <w:panose1 w:val="02010609060101010101"/>
    <w:charset w:val="86"/>
    <w:family w:val="auto"/>
    <w:pitch w:val="default"/>
    <w:sig w:usb0="800002BF" w:usb1="38CF7CFA" w:usb2="00000016" w:usb3="00000000" w:csb0="00040001" w:csb1="00000000"/>
    <w:embedRegular r:id="rId2" w:fontKey="{01A8595B-4FAB-465C-9BBB-16A0C08732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01FF7B15-210C-454F-AFBC-C218CD809BD1}"/>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embedRegular r:id="rId4" w:fontKey="{7F8874AC-91AB-4C2D-9B48-E7D6F72340DF}"/>
  </w:font>
  <w:font w:name="楷体_GB2312">
    <w:panose1 w:val="02010609030101010101"/>
    <w:charset w:val="86"/>
    <w:family w:val="modern"/>
    <w:pitch w:val="default"/>
    <w:sig w:usb0="00000001" w:usb1="080E0000" w:usb2="00000000" w:usb3="00000000" w:csb0="00040000" w:csb1="00000000"/>
    <w:embedRegular r:id="rId5" w:fontKey="{09AA9DB5-B7FB-4F41-A4B9-A18074426C8A}"/>
  </w:font>
  <w:font w:name="华文仿宋">
    <w:panose1 w:val="02010600040101010101"/>
    <w:charset w:val="86"/>
    <w:family w:val="auto"/>
    <w:pitch w:val="default"/>
    <w:sig w:usb0="00000287" w:usb1="080F0000" w:usb2="00000000" w:usb3="00000000" w:csb0="0004009F" w:csb1="DFD70000"/>
    <w:embedRegular r:id="rId6" w:fontKey="{0957936B-81AA-4989-A7E8-F070A89172C1}"/>
  </w:font>
  <w:font w:name="仿宋">
    <w:panose1 w:val="02010609060101010101"/>
    <w:charset w:val="86"/>
    <w:family w:val="modern"/>
    <w:pitch w:val="default"/>
    <w:sig w:usb0="800002BF" w:usb1="38CF7CFA" w:usb2="00000016" w:usb3="00000000" w:csb0="00040001" w:csb1="00000000"/>
    <w:embedRegular r:id="rId7" w:fontKey="{666E6372-A1C4-406A-A89C-090ED219200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E63A3">
    <w:pPr>
      <w:pStyle w:val="2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2423F">
    <w:pPr>
      <w:pStyle w:val="22"/>
      <w:framePr w:wrap="around" w:vAnchor="text" w:hAnchor="margin" w:xAlign="center" w:y="1"/>
      <w:rPr>
        <w:rStyle w:val="35"/>
      </w:rPr>
    </w:pPr>
    <w:r>
      <w:fldChar w:fldCharType="begin"/>
    </w:r>
    <w:r>
      <w:rPr>
        <w:rStyle w:val="35"/>
      </w:rPr>
      <w:instrText xml:space="preserve">PAGE  </w:instrText>
    </w:r>
    <w:r>
      <w:fldChar w:fldCharType="end"/>
    </w:r>
  </w:p>
  <w:p w14:paraId="568F23FC">
    <w:pPr>
      <w:pStyle w:val="2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F9F82">
    <w:pPr>
      <w:pStyle w:val="22"/>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246FB">
                          <w:pPr>
                            <w:pStyle w:val="22"/>
                            <w:rPr>
                              <w:rStyle w:val="35"/>
                              <w:rFonts w:ascii="宋体" w:hAnsi="宋体"/>
                              <w:sz w:val="28"/>
                              <w:szCs w:val="28"/>
                            </w:rPr>
                          </w:pPr>
                          <w:r>
                            <w:rPr>
                              <w:rStyle w:val="35"/>
                              <w:rFonts w:ascii="宋体" w:hAnsi="宋体"/>
                              <w:sz w:val="28"/>
                              <w:szCs w:val="28"/>
                            </w:rPr>
                            <w:t xml:space="preserve">— </w:t>
                          </w:r>
                          <w:r>
                            <w:rPr>
                              <w:rStyle w:val="35"/>
                              <w:rFonts w:ascii="宋体" w:hAnsi="宋体"/>
                              <w:sz w:val="28"/>
                              <w:szCs w:val="28"/>
                            </w:rPr>
                            <w:fldChar w:fldCharType="begin"/>
                          </w:r>
                          <w:r>
                            <w:rPr>
                              <w:rStyle w:val="35"/>
                              <w:rFonts w:ascii="宋体" w:hAnsi="宋体"/>
                              <w:sz w:val="28"/>
                              <w:szCs w:val="28"/>
                            </w:rPr>
                            <w:instrText xml:space="preserve"> PAGE  \* MERGEFORMAT </w:instrText>
                          </w:r>
                          <w:r>
                            <w:rPr>
                              <w:rStyle w:val="35"/>
                              <w:rFonts w:ascii="宋体" w:hAnsi="宋体"/>
                              <w:sz w:val="28"/>
                              <w:szCs w:val="28"/>
                            </w:rPr>
                            <w:fldChar w:fldCharType="separate"/>
                          </w:r>
                          <w:r>
                            <w:rPr>
                              <w:rStyle w:val="35"/>
                              <w:rFonts w:ascii="宋体" w:hAnsi="宋体"/>
                              <w:sz w:val="28"/>
                              <w:szCs w:val="28"/>
                            </w:rPr>
                            <w:t>35</w:t>
                          </w:r>
                          <w:r>
                            <w:rPr>
                              <w:rStyle w:val="35"/>
                              <w:rFonts w:ascii="宋体" w:hAnsi="宋体"/>
                              <w:sz w:val="28"/>
                              <w:szCs w:val="28"/>
                            </w:rPr>
                            <w:fldChar w:fldCharType="end"/>
                          </w:r>
                          <w:r>
                            <w:rPr>
                              <w:rStyle w:val="35"/>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fTTA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dUK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tfTTAtAgAAVwQAAA4AAAAAAAAAAQAgAAAAHwEAAGRycy9lMm9Eb2MueG1sUEsFBgAAAAAG&#10;AAYAWQEAAL4FAAAAAA==&#10;">
              <v:fill on="f" focussize="0,0"/>
              <v:stroke on="f" weight="0.5pt"/>
              <v:imagedata o:title=""/>
              <o:lock v:ext="edit" aspectratio="f"/>
              <v:textbox inset="0mm,0mm,0mm,0mm" style="mso-fit-shape-to-text:t;">
                <w:txbxContent>
                  <w:p w14:paraId="665246FB">
                    <w:pPr>
                      <w:pStyle w:val="22"/>
                      <w:rPr>
                        <w:rStyle w:val="35"/>
                        <w:rFonts w:ascii="宋体" w:hAnsi="宋体"/>
                        <w:sz w:val="28"/>
                        <w:szCs w:val="28"/>
                      </w:rPr>
                    </w:pPr>
                    <w:r>
                      <w:rPr>
                        <w:rStyle w:val="35"/>
                        <w:rFonts w:ascii="宋体" w:hAnsi="宋体"/>
                        <w:sz w:val="28"/>
                        <w:szCs w:val="28"/>
                      </w:rPr>
                      <w:t xml:space="preserve">— </w:t>
                    </w:r>
                    <w:r>
                      <w:rPr>
                        <w:rStyle w:val="35"/>
                        <w:rFonts w:ascii="宋体" w:hAnsi="宋体"/>
                        <w:sz w:val="28"/>
                        <w:szCs w:val="28"/>
                      </w:rPr>
                      <w:fldChar w:fldCharType="begin"/>
                    </w:r>
                    <w:r>
                      <w:rPr>
                        <w:rStyle w:val="35"/>
                        <w:rFonts w:ascii="宋体" w:hAnsi="宋体"/>
                        <w:sz w:val="28"/>
                        <w:szCs w:val="28"/>
                      </w:rPr>
                      <w:instrText xml:space="preserve"> PAGE  \* MERGEFORMAT </w:instrText>
                    </w:r>
                    <w:r>
                      <w:rPr>
                        <w:rStyle w:val="35"/>
                        <w:rFonts w:ascii="宋体" w:hAnsi="宋体"/>
                        <w:sz w:val="28"/>
                        <w:szCs w:val="28"/>
                      </w:rPr>
                      <w:fldChar w:fldCharType="separate"/>
                    </w:r>
                    <w:r>
                      <w:rPr>
                        <w:rStyle w:val="35"/>
                        <w:rFonts w:ascii="宋体" w:hAnsi="宋体"/>
                        <w:sz w:val="28"/>
                        <w:szCs w:val="28"/>
                      </w:rPr>
                      <w:t>35</w:t>
                    </w:r>
                    <w:r>
                      <w:rPr>
                        <w:rStyle w:val="35"/>
                        <w:rFonts w:ascii="宋体" w:hAnsi="宋体"/>
                        <w:sz w:val="28"/>
                        <w:szCs w:val="28"/>
                      </w:rPr>
                      <w:fldChar w:fldCharType="end"/>
                    </w:r>
                    <w:r>
                      <w:rPr>
                        <w:rStyle w:val="35"/>
                        <w:rFonts w:ascii="宋体" w:hAnsi="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EDE15">
    <w:pPr>
      <w:pStyle w:val="22"/>
      <w:ind w:right="360"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46346">
                          <w:pPr>
                            <w:pStyle w:val="22"/>
                            <w:rPr>
                              <w:rStyle w:val="35"/>
                              <w:rFonts w:ascii="宋体" w:hAnsi="宋体"/>
                              <w:sz w:val="28"/>
                              <w:szCs w:val="28"/>
                            </w:rPr>
                          </w:pPr>
                          <w:r>
                            <w:rPr>
                              <w:rStyle w:val="35"/>
                              <w:rFonts w:ascii="宋体" w:hAnsi="宋体"/>
                              <w:sz w:val="28"/>
                              <w:szCs w:val="28"/>
                            </w:rPr>
                            <w:t xml:space="preserve">— </w:t>
                          </w:r>
                          <w:r>
                            <w:rPr>
                              <w:rStyle w:val="35"/>
                              <w:rFonts w:ascii="宋体" w:hAnsi="宋体"/>
                              <w:sz w:val="28"/>
                              <w:szCs w:val="28"/>
                            </w:rPr>
                            <w:fldChar w:fldCharType="begin"/>
                          </w:r>
                          <w:r>
                            <w:rPr>
                              <w:rStyle w:val="35"/>
                              <w:rFonts w:ascii="宋体" w:hAnsi="宋体"/>
                              <w:sz w:val="28"/>
                              <w:szCs w:val="28"/>
                            </w:rPr>
                            <w:instrText xml:space="preserve"> PAGE  \* MERGEFORMAT </w:instrText>
                          </w:r>
                          <w:r>
                            <w:rPr>
                              <w:rStyle w:val="35"/>
                              <w:rFonts w:ascii="宋体" w:hAnsi="宋体"/>
                              <w:sz w:val="28"/>
                              <w:szCs w:val="28"/>
                            </w:rPr>
                            <w:fldChar w:fldCharType="separate"/>
                          </w:r>
                          <w:r>
                            <w:rPr>
                              <w:rStyle w:val="35"/>
                              <w:rFonts w:ascii="宋体" w:hAnsi="宋体"/>
                              <w:sz w:val="28"/>
                              <w:szCs w:val="28"/>
                            </w:rPr>
                            <w:t>62</w:t>
                          </w:r>
                          <w:r>
                            <w:rPr>
                              <w:rStyle w:val="35"/>
                              <w:rFonts w:ascii="宋体" w:hAnsi="宋体"/>
                              <w:sz w:val="28"/>
                              <w:szCs w:val="28"/>
                            </w:rPr>
                            <w:fldChar w:fldCharType="end"/>
                          </w:r>
                          <w:r>
                            <w:rPr>
                              <w:rStyle w:val="35"/>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pvceotAgAAV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pvceotAgAAVwQAAA4AAAAAAAAAAQAgAAAAHwEAAGRycy9lMm9Eb2MueG1sUEsFBgAAAAAG&#10;AAYAWQEAAL4FAAAAAA==&#10;">
              <v:fill on="f" focussize="0,0"/>
              <v:stroke on="f" weight="0.5pt"/>
              <v:imagedata o:title=""/>
              <o:lock v:ext="edit" aspectratio="f"/>
              <v:textbox inset="0mm,0mm,0mm,0mm" style="mso-fit-shape-to-text:t;">
                <w:txbxContent>
                  <w:p w14:paraId="79E46346">
                    <w:pPr>
                      <w:pStyle w:val="22"/>
                      <w:rPr>
                        <w:rStyle w:val="35"/>
                        <w:rFonts w:ascii="宋体" w:hAnsi="宋体"/>
                        <w:sz w:val="28"/>
                        <w:szCs w:val="28"/>
                      </w:rPr>
                    </w:pPr>
                    <w:r>
                      <w:rPr>
                        <w:rStyle w:val="35"/>
                        <w:rFonts w:ascii="宋体" w:hAnsi="宋体"/>
                        <w:sz w:val="28"/>
                        <w:szCs w:val="28"/>
                      </w:rPr>
                      <w:t xml:space="preserve">— </w:t>
                    </w:r>
                    <w:r>
                      <w:rPr>
                        <w:rStyle w:val="35"/>
                        <w:rFonts w:ascii="宋体" w:hAnsi="宋体"/>
                        <w:sz w:val="28"/>
                        <w:szCs w:val="28"/>
                      </w:rPr>
                      <w:fldChar w:fldCharType="begin"/>
                    </w:r>
                    <w:r>
                      <w:rPr>
                        <w:rStyle w:val="35"/>
                        <w:rFonts w:ascii="宋体" w:hAnsi="宋体"/>
                        <w:sz w:val="28"/>
                        <w:szCs w:val="28"/>
                      </w:rPr>
                      <w:instrText xml:space="preserve"> PAGE  \* MERGEFORMAT </w:instrText>
                    </w:r>
                    <w:r>
                      <w:rPr>
                        <w:rStyle w:val="35"/>
                        <w:rFonts w:ascii="宋体" w:hAnsi="宋体"/>
                        <w:sz w:val="28"/>
                        <w:szCs w:val="28"/>
                      </w:rPr>
                      <w:fldChar w:fldCharType="separate"/>
                    </w:r>
                    <w:r>
                      <w:rPr>
                        <w:rStyle w:val="35"/>
                        <w:rFonts w:ascii="宋体" w:hAnsi="宋体"/>
                        <w:sz w:val="28"/>
                        <w:szCs w:val="28"/>
                      </w:rPr>
                      <w:t>62</w:t>
                    </w:r>
                    <w:r>
                      <w:rPr>
                        <w:rStyle w:val="35"/>
                        <w:rFonts w:ascii="宋体" w:hAnsi="宋体"/>
                        <w:sz w:val="28"/>
                        <w:szCs w:val="28"/>
                      </w:rPr>
                      <w:fldChar w:fldCharType="end"/>
                    </w:r>
                    <w:r>
                      <w:rPr>
                        <w:rStyle w:val="35"/>
                        <w:rFonts w:ascii="宋体" w:hAnsi="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BD922">
    <w:pPr>
      <w:pStyle w:val="22"/>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3781E">
                          <w:pPr>
                            <w:pStyle w:val="22"/>
                          </w:pPr>
                          <w:r>
                            <w:t xml:space="preserve">— </w:t>
                          </w:r>
                          <w:r>
                            <w:fldChar w:fldCharType="begin"/>
                          </w:r>
                          <w:r>
                            <w:instrText xml:space="preserve"> PAGE  \* MERGEFORMAT </w:instrText>
                          </w:r>
                          <w:r>
                            <w:fldChar w:fldCharType="separate"/>
                          </w:r>
                          <w:r>
                            <w:t>110</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DKzo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Z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kDKzotAgAAVwQAAA4AAAAAAAAAAQAgAAAAHwEAAGRycy9lMm9Eb2MueG1sUEsFBgAAAAAG&#10;AAYAWQEAAL4FAAAAAA==&#10;">
              <v:fill on="f" focussize="0,0"/>
              <v:stroke on="f" weight="0.5pt"/>
              <v:imagedata o:title=""/>
              <o:lock v:ext="edit" aspectratio="f"/>
              <v:textbox inset="0mm,0mm,0mm,0mm" style="mso-fit-shape-to-text:t;">
                <w:txbxContent>
                  <w:p w14:paraId="48C3781E">
                    <w:pPr>
                      <w:pStyle w:val="22"/>
                    </w:pPr>
                    <w:r>
                      <w:t xml:space="preserve">— </w:t>
                    </w:r>
                    <w:r>
                      <w:fldChar w:fldCharType="begin"/>
                    </w:r>
                    <w:r>
                      <w:instrText xml:space="preserve"> PAGE  \* MERGEFORMAT </w:instrText>
                    </w:r>
                    <w:r>
                      <w:fldChar w:fldCharType="separate"/>
                    </w:r>
                    <w:r>
                      <w:t>110</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12845">
    <w:pPr>
      <w:tabs>
        <w:tab w:val="left" w:pos="1620"/>
        <w:tab w:val="left" w:pos="2700"/>
      </w:tabs>
      <w:adjustRightInd w:val="0"/>
      <w:snapToGrid w:val="0"/>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A0E633"/>
    <w:multiLevelType w:val="singleLevel"/>
    <w:tmpl w:val="CAA0E633"/>
    <w:lvl w:ilvl="0" w:tentative="0">
      <w:start w:val="4"/>
      <w:numFmt w:val="chineseCounting"/>
      <w:suff w:val="nothing"/>
      <w:lvlText w:val="%1、"/>
      <w:lvlJc w:val="left"/>
      <w:rPr>
        <w:rFonts w:hint="eastAsia"/>
      </w:rPr>
    </w:lvl>
  </w:abstractNum>
  <w:abstractNum w:abstractNumId="1">
    <w:nsid w:val="1208931B"/>
    <w:multiLevelType w:val="singleLevel"/>
    <w:tmpl w:val="1208931B"/>
    <w:lvl w:ilvl="0" w:tentative="0">
      <w:start w:val="2"/>
      <w:numFmt w:val="chineseCounting"/>
      <w:suff w:val="nothing"/>
      <w:lvlText w:val="%1、"/>
      <w:lvlJc w:val="left"/>
      <w:rPr>
        <w:rFonts w:hint="eastAsia"/>
      </w:rPr>
    </w:lvl>
  </w:abstractNum>
  <w:abstractNum w:abstractNumId="2">
    <w:nsid w:val="644CDB56"/>
    <w:multiLevelType w:val="singleLevel"/>
    <w:tmpl w:val="644CDB56"/>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NmZjNzc2Y2FjZWU2NjY2NmVhYTNhNGViMTU4ZWIifQ=="/>
  </w:docVars>
  <w:rsids>
    <w:rsidRoot w:val="00172A27"/>
    <w:rsid w:val="000060B3"/>
    <w:rsid w:val="00007CB6"/>
    <w:rsid w:val="00031012"/>
    <w:rsid w:val="0004364B"/>
    <w:rsid w:val="00061B1F"/>
    <w:rsid w:val="000733C4"/>
    <w:rsid w:val="00074783"/>
    <w:rsid w:val="0008070B"/>
    <w:rsid w:val="000810AC"/>
    <w:rsid w:val="00081A02"/>
    <w:rsid w:val="00082231"/>
    <w:rsid w:val="00092D38"/>
    <w:rsid w:val="0009377B"/>
    <w:rsid w:val="000A0AE4"/>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5C18"/>
    <w:rsid w:val="00157435"/>
    <w:rsid w:val="00165861"/>
    <w:rsid w:val="00172A27"/>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11C4"/>
    <w:rsid w:val="0023280E"/>
    <w:rsid w:val="002377D1"/>
    <w:rsid w:val="00240D5D"/>
    <w:rsid w:val="002506BC"/>
    <w:rsid w:val="00254345"/>
    <w:rsid w:val="00264557"/>
    <w:rsid w:val="002805AB"/>
    <w:rsid w:val="00284204"/>
    <w:rsid w:val="00291773"/>
    <w:rsid w:val="00293D7E"/>
    <w:rsid w:val="002A168C"/>
    <w:rsid w:val="002A3DC7"/>
    <w:rsid w:val="002B4026"/>
    <w:rsid w:val="002B49E2"/>
    <w:rsid w:val="002B7B00"/>
    <w:rsid w:val="002B7C44"/>
    <w:rsid w:val="002C2B17"/>
    <w:rsid w:val="002D3DD0"/>
    <w:rsid w:val="002E1F3A"/>
    <w:rsid w:val="002E298A"/>
    <w:rsid w:val="002F3E57"/>
    <w:rsid w:val="00301978"/>
    <w:rsid w:val="00302A5B"/>
    <w:rsid w:val="0030332C"/>
    <w:rsid w:val="003051C2"/>
    <w:rsid w:val="00312296"/>
    <w:rsid w:val="00314F0E"/>
    <w:rsid w:val="00321D8E"/>
    <w:rsid w:val="00324964"/>
    <w:rsid w:val="00325928"/>
    <w:rsid w:val="00332863"/>
    <w:rsid w:val="0033684D"/>
    <w:rsid w:val="00337B42"/>
    <w:rsid w:val="00341B42"/>
    <w:rsid w:val="0034348F"/>
    <w:rsid w:val="00356653"/>
    <w:rsid w:val="0035743F"/>
    <w:rsid w:val="00357BE2"/>
    <w:rsid w:val="00360E6C"/>
    <w:rsid w:val="0036170C"/>
    <w:rsid w:val="00366E0F"/>
    <w:rsid w:val="00381A72"/>
    <w:rsid w:val="00384676"/>
    <w:rsid w:val="00390857"/>
    <w:rsid w:val="003A4BF3"/>
    <w:rsid w:val="003B406C"/>
    <w:rsid w:val="003B420D"/>
    <w:rsid w:val="003B558F"/>
    <w:rsid w:val="003C6C16"/>
    <w:rsid w:val="003D794D"/>
    <w:rsid w:val="003E3058"/>
    <w:rsid w:val="003E76A9"/>
    <w:rsid w:val="003F0809"/>
    <w:rsid w:val="003F6A8C"/>
    <w:rsid w:val="003F755C"/>
    <w:rsid w:val="00401BCB"/>
    <w:rsid w:val="00406F01"/>
    <w:rsid w:val="00416D50"/>
    <w:rsid w:val="00416FD5"/>
    <w:rsid w:val="00417772"/>
    <w:rsid w:val="00420E6A"/>
    <w:rsid w:val="00425A9E"/>
    <w:rsid w:val="00426D6B"/>
    <w:rsid w:val="00431E6C"/>
    <w:rsid w:val="00433CE7"/>
    <w:rsid w:val="00452738"/>
    <w:rsid w:val="00456091"/>
    <w:rsid w:val="00466321"/>
    <w:rsid w:val="00484B9B"/>
    <w:rsid w:val="00484FA9"/>
    <w:rsid w:val="004855F6"/>
    <w:rsid w:val="0048661E"/>
    <w:rsid w:val="00494670"/>
    <w:rsid w:val="004A3823"/>
    <w:rsid w:val="004D1C5E"/>
    <w:rsid w:val="004E6946"/>
    <w:rsid w:val="004F1AD8"/>
    <w:rsid w:val="004F496B"/>
    <w:rsid w:val="005039CB"/>
    <w:rsid w:val="0050558F"/>
    <w:rsid w:val="00506286"/>
    <w:rsid w:val="00510813"/>
    <w:rsid w:val="00511990"/>
    <w:rsid w:val="00511DE0"/>
    <w:rsid w:val="00514870"/>
    <w:rsid w:val="00514B9B"/>
    <w:rsid w:val="00517F02"/>
    <w:rsid w:val="00524303"/>
    <w:rsid w:val="005258A2"/>
    <w:rsid w:val="005329ED"/>
    <w:rsid w:val="005401AE"/>
    <w:rsid w:val="00542E07"/>
    <w:rsid w:val="00545424"/>
    <w:rsid w:val="00554A7B"/>
    <w:rsid w:val="0055572C"/>
    <w:rsid w:val="0056106A"/>
    <w:rsid w:val="005720AE"/>
    <w:rsid w:val="00594D77"/>
    <w:rsid w:val="005969E4"/>
    <w:rsid w:val="005A06B7"/>
    <w:rsid w:val="005A1759"/>
    <w:rsid w:val="005A68A7"/>
    <w:rsid w:val="005D36AB"/>
    <w:rsid w:val="005F5F23"/>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C6F4E"/>
    <w:rsid w:val="006D13B5"/>
    <w:rsid w:val="006E12FF"/>
    <w:rsid w:val="006E607E"/>
    <w:rsid w:val="006F62A0"/>
    <w:rsid w:val="00706C5D"/>
    <w:rsid w:val="00732922"/>
    <w:rsid w:val="0075162E"/>
    <w:rsid w:val="00754034"/>
    <w:rsid w:val="00756484"/>
    <w:rsid w:val="00756556"/>
    <w:rsid w:val="007618C4"/>
    <w:rsid w:val="00767980"/>
    <w:rsid w:val="00770B19"/>
    <w:rsid w:val="0077463F"/>
    <w:rsid w:val="007836EA"/>
    <w:rsid w:val="00784CDA"/>
    <w:rsid w:val="007906C4"/>
    <w:rsid w:val="007940EA"/>
    <w:rsid w:val="00795997"/>
    <w:rsid w:val="007967E8"/>
    <w:rsid w:val="0079774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63FF8"/>
    <w:rsid w:val="0087135F"/>
    <w:rsid w:val="00872D94"/>
    <w:rsid w:val="00880364"/>
    <w:rsid w:val="00891592"/>
    <w:rsid w:val="00891E9E"/>
    <w:rsid w:val="008A2F68"/>
    <w:rsid w:val="008B2FA4"/>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64294"/>
    <w:rsid w:val="00976328"/>
    <w:rsid w:val="0097680D"/>
    <w:rsid w:val="00982438"/>
    <w:rsid w:val="0098404C"/>
    <w:rsid w:val="00985283"/>
    <w:rsid w:val="00987A6D"/>
    <w:rsid w:val="00995992"/>
    <w:rsid w:val="00995C14"/>
    <w:rsid w:val="009A03E5"/>
    <w:rsid w:val="009A0F3B"/>
    <w:rsid w:val="009A1BB4"/>
    <w:rsid w:val="009A2628"/>
    <w:rsid w:val="009A3200"/>
    <w:rsid w:val="009A47D9"/>
    <w:rsid w:val="009B0897"/>
    <w:rsid w:val="009B7BD9"/>
    <w:rsid w:val="009C35FC"/>
    <w:rsid w:val="009C7DD5"/>
    <w:rsid w:val="009E227D"/>
    <w:rsid w:val="009E5019"/>
    <w:rsid w:val="00A04F1B"/>
    <w:rsid w:val="00A0501B"/>
    <w:rsid w:val="00A14947"/>
    <w:rsid w:val="00A32A83"/>
    <w:rsid w:val="00A368DB"/>
    <w:rsid w:val="00A423AA"/>
    <w:rsid w:val="00A53EC6"/>
    <w:rsid w:val="00A55C0F"/>
    <w:rsid w:val="00A76816"/>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08CA"/>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61AE9"/>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085E"/>
    <w:rsid w:val="00E72A5A"/>
    <w:rsid w:val="00E73354"/>
    <w:rsid w:val="00E9242D"/>
    <w:rsid w:val="00EB5255"/>
    <w:rsid w:val="00EB5C47"/>
    <w:rsid w:val="00ED0639"/>
    <w:rsid w:val="00ED3EBB"/>
    <w:rsid w:val="00EF4755"/>
    <w:rsid w:val="00EF7135"/>
    <w:rsid w:val="00F027DB"/>
    <w:rsid w:val="00F14A7A"/>
    <w:rsid w:val="00F22985"/>
    <w:rsid w:val="00F3383E"/>
    <w:rsid w:val="00F465A7"/>
    <w:rsid w:val="00F50B7C"/>
    <w:rsid w:val="00F51FD5"/>
    <w:rsid w:val="00F550E6"/>
    <w:rsid w:val="00F74345"/>
    <w:rsid w:val="00F80A0A"/>
    <w:rsid w:val="00F82B19"/>
    <w:rsid w:val="00F82DE1"/>
    <w:rsid w:val="00F9212D"/>
    <w:rsid w:val="00F965DA"/>
    <w:rsid w:val="00FA406A"/>
    <w:rsid w:val="00FB503A"/>
    <w:rsid w:val="00FB516C"/>
    <w:rsid w:val="00FC5319"/>
    <w:rsid w:val="00FD0236"/>
    <w:rsid w:val="00FD18F4"/>
    <w:rsid w:val="00FD54DB"/>
    <w:rsid w:val="00FD619F"/>
    <w:rsid w:val="01117704"/>
    <w:rsid w:val="01290F7E"/>
    <w:rsid w:val="015D1E09"/>
    <w:rsid w:val="01F208A9"/>
    <w:rsid w:val="020F676D"/>
    <w:rsid w:val="023B6BC5"/>
    <w:rsid w:val="02697903"/>
    <w:rsid w:val="02F96569"/>
    <w:rsid w:val="03040376"/>
    <w:rsid w:val="03114DE5"/>
    <w:rsid w:val="0333571D"/>
    <w:rsid w:val="033D1B41"/>
    <w:rsid w:val="03664EA1"/>
    <w:rsid w:val="039D31BC"/>
    <w:rsid w:val="03A70EF5"/>
    <w:rsid w:val="03E94B2B"/>
    <w:rsid w:val="03EA7B21"/>
    <w:rsid w:val="04877EA0"/>
    <w:rsid w:val="048B3E34"/>
    <w:rsid w:val="04DF2C8A"/>
    <w:rsid w:val="057E5747"/>
    <w:rsid w:val="05914531"/>
    <w:rsid w:val="05F83EAE"/>
    <w:rsid w:val="063E7D85"/>
    <w:rsid w:val="064A65D6"/>
    <w:rsid w:val="06952031"/>
    <w:rsid w:val="06C53A8A"/>
    <w:rsid w:val="07293586"/>
    <w:rsid w:val="07295285"/>
    <w:rsid w:val="07333EE8"/>
    <w:rsid w:val="0743184B"/>
    <w:rsid w:val="07636392"/>
    <w:rsid w:val="076646E5"/>
    <w:rsid w:val="07770C56"/>
    <w:rsid w:val="07980997"/>
    <w:rsid w:val="080468D0"/>
    <w:rsid w:val="080B7C12"/>
    <w:rsid w:val="082A6479"/>
    <w:rsid w:val="087D22FB"/>
    <w:rsid w:val="088968DD"/>
    <w:rsid w:val="088A78A0"/>
    <w:rsid w:val="08CA5E8A"/>
    <w:rsid w:val="092217DD"/>
    <w:rsid w:val="093A7294"/>
    <w:rsid w:val="09886A65"/>
    <w:rsid w:val="09905A49"/>
    <w:rsid w:val="09EB6E97"/>
    <w:rsid w:val="0A263993"/>
    <w:rsid w:val="0A2D3AC2"/>
    <w:rsid w:val="0A3D1632"/>
    <w:rsid w:val="0A6B2AC8"/>
    <w:rsid w:val="0A7E05A8"/>
    <w:rsid w:val="0A7E346F"/>
    <w:rsid w:val="0A8E6A11"/>
    <w:rsid w:val="0A936BB1"/>
    <w:rsid w:val="0AA755DF"/>
    <w:rsid w:val="0AA91F17"/>
    <w:rsid w:val="0AAD3CBC"/>
    <w:rsid w:val="0ADF1535"/>
    <w:rsid w:val="0AED72F3"/>
    <w:rsid w:val="0B120D44"/>
    <w:rsid w:val="0B1E3309"/>
    <w:rsid w:val="0B2076F2"/>
    <w:rsid w:val="0B49132B"/>
    <w:rsid w:val="0BD27BF6"/>
    <w:rsid w:val="0BFE6F5A"/>
    <w:rsid w:val="0C3B3C7D"/>
    <w:rsid w:val="0C3F425D"/>
    <w:rsid w:val="0C51217A"/>
    <w:rsid w:val="0C741652"/>
    <w:rsid w:val="0C8F6DD0"/>
    <w:rsid w:val="0CAB2EAE"/>
    <w:rsid w:val="0CB5312A"/>
    <w:rsid w:val="0D4E2C3A"/>
    <w:rsid w:val="0D4F558F"/>
    <w:rsid w:val="0D5C1A19"/>
    <w:rsid w:val="0D5E0DA8"/>
    <w:rsid w:val="0D621C7D"/>
    <w:rsid w:val="0DAB059D"/>
    <w:rsid w:val="0DFD7DD7"/>
    <w:rsid w:val="0E73034D"/>
    <w:rsid w:val="0EC405A3"/>
    <w:rsid w:val="0EF01062"/>
    <w:rsid w:val="0F13775A"/>
    <w:rsid w:val="0F5F45FE"/>
    <w:rsid w:val="0F6C4862"/>
    <w:rsid w:val="0F7D4857"/>
    <w:rsid w:val="0F9A112B"/>
    <w:rsid w:val="1027509D"/>
    <w:rsid w:val="106D2F64"/>
    <w:rsid w:val="108A4A42"/>
    <w:rsid w:val="109274C9"/>
    <w:rsid w:val="10B63710"/>
    <w:rsid w:val="10CC1B81"/>
    <w:rsid w:val="10D71F74"/>
    <w:rsid w:val="10F02F8D"/>
    <w:rsid w:val="10F10820"/>
    <w:rsid w:val="111C2F7A"/>
    <w:rsid w:val="11665CA1"/>
    <w:rsid w:val="11AB5BD5"/>
    <w:rsid w:val="11C805DB"/>
    <w:rsid w:val="11DC7B8F"/>
    <w:rsid w:val="12071881"/>
    <w:rsid w:val="120E7709"/>
    <w:rsid w:val="12115216"/>
    <w:rsid w:val="122A002E"/>
    <w:rsid w:val="125E65CA"/>
    <w:rsid w:val="127009F7"/>
    <w:rsid w:val="128C3AFF"/>
    <w:rsid w:val="12930CE2"/>
    <w:rsid w:val="12B62D1F"/>
    <w:rsid w:val="13595D0D"/>
    <w:rsid w:val="13951726"/>
    <w:rsid w:val="139E0C93"/>
    <w:rsid w:val="13CE1647"/>
    <w:rsid w:val="13DE24E7"/>
    <w:rsid w:val="13F50E66"/>
    <w:rsid w:val="14396509"/>
    <w:rsid w:val="14991B50"/>
    <w:rsid w:val="14BB6C12"/>
    <w:rsid w:val="14CD0A8F"/>
    <w:rsid w:val="14DD2C3C"/>
    <w:rsid w:val="1600058E"/>
    <w:rsid w:val="16087E1D"/>
    <w:rsid w:val="165B49C2"/>
    <w:rsid w:val="166E7C9E"/>
    <w:rsid w:val="16E3365C"/>
    <w:rsid w:val="16FD34C8"/>
    <w:rsid w:val="17221DAC"/>
    <w:rsid w:val="17701D14"/>
    <w:rsid w:val="17735226"/>
    <w:rsid w:val="181B2472"/>
    <w:rsid w:val="189F624C"/>
    <w:rsid w:val="18E942EC"/>
    <w:rsid w:val="19166537"/>
    <w:rsid w:val="193440CD"/>
    <w:rsid w:val="19386D9D"/>
    <w:rsid w:val="19472AF2"/>
    <w:rsid w:val="197032C0"/>
    <w:rsid w:val="197A0099"/>
    <w:rsid w:val="19823668"/>
    <w:rsid w:val="199C54E9"/>
    <w:rsid w:val="1A1C66C0"/>
    <w:rsid w:val="1A1E0235"/>
    <w:rsid w:val="1A42393B"/>
    <w:rsid w:val="1AAD45DE"/>
    <w:rsid w:val="1AB94722"/>
    <w:rsid w:val="1AF25E15"/>
    <w:rsid w:val="1B046F80"/>
    <w:rsid w:val="1B3267B5"/>
    <w:rsid w:val="1B40161D"/>
    <w:rsid w:val="1B440840"/>
    <w:rsid w:val="1B441859"/>
    <w:rsid w:val="1B6606B1"/>
    <w:rsid w:val="1B9413C8"/>
    <w:rsid w:val="1BC757DB"/>
    <w:rsid w:val="1BDC7329"/>
    <w:rsid w:val="1BF010DD"/>
    <w:rsid w:val="1BFA15B9"/>
    <w:rsid w:val="1BFF5AF2"/>
    <w:rsid w:val="1C5E7925"/>
    <w:rsid w:val="1CE83C95"/>
    <w:rsid w:val="1CFD070F"/>
    <w:rsid w:val="1D5F6196"/>
    <w:rsid w:val="1D6132A5"/>
    <w:rsid w:val="1D8A77E4"/>
    <w:rsid w:val="1D8E56D5"/>
    <w:rsid w:val="1D9E0E4D"/>
    <w:rsid w:val="1E7A43DA"/>
    <w:rsid w:val="1E9D76B7"/>
    <w:rsid w:val="1EAD36AC"/>
    <w:rsid w:val="1F066C2D"/>
    <w:rsid w:val="1F12173C"/>
    <w:rsid w:val="1F265093"/>
    <w:rsid w:val="1F932DDA"/>
    <w:rsid w:val="1FCB1131"/>
    <w:rsid w:val="1FE7539E"/>
    <w:rsid w:val="20671BE0"/>
    <w:rsid w:val="20963CB8"/>
    <w:rsid w:val="20A81A1B"/>
    <w:rsid w:val="20B07FB6"/>
    <w:rsid w:val="20B646FB"/>
    <w:rsid w:val="20E56788"/>
    <w:rsid w:val="20EE13B3"/>
    <w:rsid w:val="213B74B1"/>
    <w:rsid w:val="2143485F"/>
    <w:rsid w:val="215A2310"/>
    <w:rsid w:val="21763A3A"/>
    <w:rsid w:val="21DE318A"/>
    <w:rsid w:val="21EF5B80"/>
    <w:rsid w:val="224E0917"/>
    <w:rsid w:val="22576990"/>
    <w:rsid w:val="22804D83"/>
    <w:rsid w:val="22955A1C"/>
    <w:rsid w:val="22D04EFF"/>
    <w:rsid w:val="22F47480"/>
    <w:rsid w:val="234A68AA"/>
    <w:rsid w:val="235F49E1"/>
    <w:rsid w:val="23DE1C48"/>
    <w:rsid w:val="23E12E42"/>
    <w:rsid w:val="240210CD"/>
    <w:rsid w:val="248C0FB1"/>
    <w:rsid w:val="24A24B56"/>
    <w:rsid w:val="24BF09F7"/>
    <w:rsid w:val="24D074C5"/>
    <w:rsid w:val="24F54616"/>
    <w:rsid w:val="24F64694"/>
    <w:rsid w:val="25184E18"/>
    <w:rsid w:val="252D53FE"/>
    <w:rsid w:val="255D6C3D"/>
    <w:rsid w:val="257A35C3"/>
    <w:rsid w:val="25B856CE"/>
    <w:rsid w:val="25EC2D81"/>
    <w:rsid w:val="25F80100"/>
    <w:rsid w:val="260D5FFF"/>
    <w:rsid w:val="26874A73"/>
    <w:rsid w:val="26A11217"/>
    <w:rsid w:val="26AA0A3D"/>
    <w:rsid w:val="26BC5D7A"/>
    <w:rsid w:val="26F20894"/>
    <w:rsid w:val="26F46844"/>
    <w:rsid w:val="273264DD"/>
    <w:rsid w:val="2738024E"/>
    <w:rsid w:val="274B75EF"/>
    <w:rsid w:val="2753726E"/>
    <w:rsid w:val="277057A2"/>
    <w:rsid w:val="27AF148D"/>
    <w:rsid w:val="27D37111"/>
    <w:rsid w:val="27D86AE1"/>
    <w:rsid w:val="281040A3"/>
    <w:rsid w:val="286B1432"/>
    <w:rsid w:val="286F7440"/>
    <w:rsid w:val="28F74358"/>
    <w:rsid w:val="29192140"/>
    <w:rsid w:val="29206EB8"/>
    <w:rsid w:val="29595666"/>
    <w:rsid w:val="29616870"/>
    <w:rsid w:val="29874881"/>
    <w:rsid w:val="29D3130E"/>
    <w:rsid w:val="29E325E0"/>
    <w:rsid w:val="2A452503"/>
    <w:rsid w:val="2A9B76BC"/>
    <w:rsid w:val="2AE84C30"/>
    <w:rsid w:val="2AF37D16"/>
    <w:rsid w:val="2B5C4850"/>
    <w:rsid w:val="2BA84792"/>
    <w:rsid w:val="2BA936A8"/>
    <w:rsid w:val="2C0C4431"/>
    <w:rsid w:val="2C315A5A"/>
    <w:rsid w:val="2C4B1C25"/>
    <w:rsid w:val="2C66251E"/>
    <w:rsid w:val="2C694BF6"/>
    <w:rsid w:val="2CEA3F6C"/>
    <w:rsid w:val="2D4D4C8A"/>
    <w:rsid w:val="2D65360F"/>
    <w:rsid w:val="2D825525"/>
    <w:rsid w:val="2D947A64"/>
    <w:rsid w:val="2D9A3BEC"/>
    <w:rsid w:val="2D9E56F5"/>
    <w:rsid w:val="2E0D4AB0"/>
    <w:rsid w:val="2E2A4CE8"/>
    <w:rsid w:val="2E667F96"/>
    <w:rsid w:val="2E67471B"/>
    <w:rsid w:val="2E8226AB"/>
    <w:rsid w:val="2EBB2295"/>
    <w:rsid w:val="2F0769D6"/>
    <w:rsid w:val="2F1523C9"/>
    <w:rsid w:val="2F3B64FA"/>
    <w:rsid w:val="2FD065E6"/>
    <w:rsid w:val="2FD96870"/>
    <w:rsid w:val="30580BC9"/>
    <w:rsid w:val="30587117"/>
    <w:rsid w:val="307C2BBC"/>
    <w:rsid w:val="309513C8"/>
    <w:rsid w:val="31175E18"/>
    <w:rsid w:val="311E2ED7"/>
    <w:rsid w:val="31230DB4"/>
    <w:rsid w:val="3135320D"/>
    <w:rsid w:val="315619EE"/>
    <w:rsid w:val="315C449C"/>
    <w:rsid w:val="318852B4"/>
    <w:rsid w:val="31AF69B9"/>
    <w:rsid w:val="31B82709"/>
    <w:rsid w:val="31C57578"/>
    <w:rsid w:val="31D05482"/>
    <w:rsid w:val="31E542D4"/>
    <w:rsid w:val="323E1F32"/>
    <w:rsid w:val="32400B34"/>
    <w:rsid w:val="329E6876"/>
    <w:rsid w:val="32D65918"/>
    <w:rsid w:val="333015F2"/>
    <w:rsid w:val="333E1EEE"/>
    <w:rsid w:val="33477FB4"/>
    <w:rsid w:val="334B6320"/>
    <w:rsid w:val="33D934D4"/>
    <w:rsid w:val="33FE2F6A"/>
    <w:rsid w:val="33FF1F4E"/>
    <w:rsid w:val="340E07E5"/>
    <w:rsid w:val="34235BF7"/>
    <w:rsid w:val="343A1B00"/>
    <w:rsid w:val="3449132C"/>
    <w:rsid w:val="345C465C"/>
    <w:rsid w:val="345F00A9"/>
    <w:rsid w:val="34840A16"/>
    <w:rsid w:val="354D5FD6"/>
    <w:rsid w:val="35773495"/>
    <w:rsid w:val="358C5FA8"/>
    <w:rsid w:val="35C15DF1"/>
    <w:rsid w:val="36074A7F"/>
    <w:rsid w:val="360F4049"/>
    <w:rsid w:val="364745E8"/>
    <w:rsid w:val="36581519"/>
    <w:rsid w:val="36652139"/>
    <w:rsid w:val="366E7945"/>
    <w:rsid w:val="36923549"/>
    <w:rsid w:val="36B75FBF"/>
    <w:rsid w:val="36BD0C45"/>
    <w:rsid w:val="36EB413B"/>
    <w:rsid w:val="36F95B74"/>
    <w:rsid w:val="375810A4"/>
    <w:rsid w:val="37E00298"/>
    <w:rsid w:val="381272DC"/>
    <w:rsid w:val="38190EC1"/>
    <w:rsid w:val="38AB1D1E"/>
    <w:rsid w:val="38B302F9"/>
    <w:rsid w:val="38F12CD3"/>
    <w:rsid w:val="38F94775"/>
    <w:rsid w:val="38FA31B8"/>
    <w:rsid w:val="38FD2E8B"/>
    <w:rsid w:val="392971ED"/>
    <w:rsid w:val="39325651"/>
    <w:rsid w:val="39BE1230"/>
    <w:rsid w:val="39D65110"/>
    <w:rsid w:val="3A1553A8"/>
    <w:rsid w:val="3A302557"/>
    <w:rsid w:val="3A517DA8"/>
    <w:rsid w:val="3A61654F"/>
    <w:rsid w:val="3A872856"/>
    <w:rsid w:val="3AB13BE6"/>
    <w:rsid w:val="3AB76E84"/>
    <w:rsid w:val="3ABE1B66"/>
    <w:rsid w:val="3B0358A4"/>
    <w:rsid w:val="3B3140E6"/>
    <w:rsid w:val="3B3763D1"/>
    <w:rsid w:val="3B5C7F15"/>
    <w:rsid w:val="3B625A97"/>
    <w:rsid w:val="3B9F48B6"/>
    <w:rsid w:val="3BF77E62"/>
    <w:rsid w:val="3BFF3BB9"/>
    <w:rsid w:val="3C2F6E1E"/>
    <w:rsid w:val="3C4F64BA"/>
    <w:rsid w:val="3CA27C2A"/>
    <w:rsid w:val="3CAA6061"/>
    <w:rsid w:val="3CCF252A"/>
    <w:rsid w:val="3CDA245A"/>
    <w:rsid w:val="3D1B5992"/>
    <w:rsid w:val="3D1E06B7"/>
    <w:rsid w:val="3D310DDF"/>
    <w:rsid w:val="3D8F1791"/>
    <w:rsid w:val="3DA473FA"/>
    <w:rsid w:val="3E034FCA"/>
    <w:rsid w:val="3E0A2290"/>
    <w:rsid w:val="3E0C2BE9"/>
    <w:rsid w:val="3E416785"/>
    <w:rsid w:val="3E5A1041"/>
    <w:rsid w:val="3EDA0523"/>
    <w:rsid w:val="3EF115E1"/>
    <w:rsid w:val="3EFF4ECA"/>
    <w:rsid w:val="3F066837"/>
    <w:rsid w:val="3F1A768D"/>
    <w:rsid w:val="3F5577CE"/>
    <w:rsid w:val="3F7616BA"/>
    <w:rsid w:val="3FBC2F4A"/>
    <w:rsid w:val="404D19C2"/>
    <w:rsid w:val="40642742"/>
    <w:rsid w:val="407A6407"/>
    <w:rsid w:val="40DA5F34"/>
    <w:rsid w:val="40F26EC3"/>
    <w:rsid w:val="41B9630E"/>
    <w:rsid w:val="41F320F5"/>
    <w:rsid w:val="41FB2A7E"/>
    <w:rsid w:val="4200449D"/>
    <w:rsid w:val="421F337D"/>
    <w:rsid w:val="423746D8"/>
    <w:rsid w:val="423A3BCC"/>
    <w:rsid w:val="424E57D2"/>
    <w:rsid w:val="42B26C49"/>
    <w:rsid w:val="430B6004"/>
    <w:rsid w:val="43352B14"/>
    <w:rsid w:val="433A6FE6"/>
    <w:rsid w:val="43480868"/>
    <w:rsid w:val="4350713C"/>
    <w:rsid w:val="436653E0"/>
    <w:rsid w:val="436F4782"/>
    <w:rsid w:val="43784271"/>
    <w:rsid w:val="43C4431A"/>
    <w:rsid w:val="43FE7D92"/>
    <w:rsid w:val="44383AFE"/>
    <w:rsid w:val="443A4587"/>
    <w:rsid w:val="447B4066"/>
    <w:rsid w:val="447D753E"/>
    <w:rsid w:val="44B951CC"/>
    <w:rsid w:val="44CD14E0"/>
    <w:rsid w:val="44F20B0B"/>
    <w:rsid w:val="44F52A14"/>
    <w:rsid w:val="45296511"/>
    <w:rsid w:val="452E5F4C"/>
    <w:rsid w:val="45612018"/>
    <w:rsid w:val="458946E9"/>
    <w:rsid w:val="45A47C0E"/>
    <w:rsid w:val="45F947D7"/>
    <w:rsid w:val="46577FD6"/>
    <w:rsid w:val="467F4EB2"/>
    <w:rsid w:val="46D955A7"/>
    <w:rsid w:val="46DE7726"/>
    <w:rsid w:val="47133957"/>
    <w:rsid w:val="47317C5F"/>
    <w:rsid w:val="473D3E13"/>
    <w:rsid w:val="477C1BD1"/>
    <w:rsid w:val="47820B00"/>
    <w:rsid w:val="47A07E0C"/>
    <w:rsid w:val="47CE5FBA"/>
    <w:rsid w:val="47F72B6E"/>
    <w:rsid w:val="4870272E"/>
    <w:rsid w:val="487222C8"/>
    <w:rsid w:val="488872BC"/>
    <w:rsid w:val="48F872DE"/>
    <w:rsid w:val="48FA5930"/>
    <w:rsid w:val="49A317E5"/>
    <w:rsid w:val="49B44E97"/>
    <w:rsid w:val="49DC7715"/>
    <w:rsid w:val="4A023139"/>
    <w:rsid w:val="4A25750C"/>
    <w:rsid w:val="4A627221"/>
    <w:rsid w:val="4A7B576F"/>
    <w:rsid w:val="4AD87146"/>
    <w:rsid w:val="4AF34F14"/>
    <w:rsid w:val="4AF561A9"/>
    <w:rsid w:val="4B3E507F"/>
    <w:rsid w:val="4B9B5CC8"/>
    <w:rsid w:val="4BB30237"/>
    <w:rsid w:val="4BBF0059"/>
    <w:rsid w:val="4C0174F1"/>
    <w:rsid w:val="4C332747"/>
    <w:rsid w:val="4C382E73"/>
    <w:rsid w:val="4C4A0649"/>
    <w:rsid w:val="4C6406E4"/>
    <w:rsid w:val="4C7E5ECA"/>
    <w:rsid w:val="4C823823"/>
    <w:rsid w:val="4C876AA5"/>
    <w:rsid w:val="4C8F2950"/>
    <w:rsid w:val="4C946995"/>
    <w:rsid w:val="4CC84A5C"/>
    <w:rsid w:val="4CE23492"/>
    <w:rsid w:val="4D0E00FB"/>
    <w:rsid w:val="4D176606"/>
    <w:rsid w:val="4D25534E"/>
    <w:rsid w:val="4D53313A"/>
    <w:rsid w:val="4DE03227"/>
    <w:rsid w:val="4DEC332E"/>
    <w:rsid w:val="4DEC4FB0"/>
    <w:rsid w:val="4E075D8A"/>
    <w:rsid w:val="4E785217"/>
    <w:rsid w:val="4E7B0A47"/>
    <w:rsid w:val="4E8025F3"/>
    <w:rsid w:val="4E8B7957"/>
    <w:rsid w:val="4EC00FAD"/>
    <w:rsid w:val="4EFB083B"/>
    <w:rsid w:val="4EFF049E"/>
    <w:rsid w:val="4F2E3EA5"/>
    <w:rsid w:val="4F4306C9"/>
    <w:rsid w:val="4F9843DC"/>
    <w:rsid w:val="4FC62A8C"/>
    <w:rsid w:val="4FD55530"/>
    <w:rsid w:val="4FE20F0D"/>
    <w:rsid w:val="4FE51552"/>
    <w:rsid w:val="50504C4B"/>
    <w:rsid w:val="508A5C2F"/>
    <w:rsid w:val="509C6E7C"/>
    <w:rsid w:val="5146642B"/>
    <w:rsid w:val="5162104E"/>
    <w:rsid w:val="51A56C80"/>
    <w:rsid w:val="51DC5508"/>
    <w:rsid w:val="51F162B1"/>
    <w:rsid w:val="538E30B8"/>
    <w:rsid w:val="53A039CC"/>
    <w:rsid w:val="53A1505A"/>
    <w:rsid w:val="54063E08"/>
    <w:rsid w:val="54096263"/>
    <w:rsid w:val="543437E8"/>
    <w:rsid w:val="54A61B4B"/>
    <w:rsid w:val="54BC2BC9"/>
    <w:rsid w:val="54F73313"/>
    <w:rsid w:val="54F80955"/>
    <w:rsid w:val="55044453"/>
    <w:rsid w:val="550C2DDA"/>
    <w:rsid w:val="555170A7"/>
    <w:rsid w:val="5587536D"/>
    <w:rsid w:val="559B174B"/>
    <w:rsid w:val="55AB4055"/>
    <w:rsid w:val="55CE0CF4"/>
    <w:rsid w:val="55EC334B"/>
    <w:rsid w:val="563A433F"/>
    <w:rsid w:val="564359C9"/>
    <w:rsid w:val="567D7B45"/>
    <w:rsid w:val="568E57A3"/>
    <w:rsid w:val="56982A7D"/>
    <w:rsid w:val="56B22A9C"/>
    <w:rsid w:val="56D374A4"/>
    <w:rsid w:val="56EE77C2"/>
    <w:rsid w:val="57996E43"/>
    <w:rsid w:val="57B72A76"/>
    <w:rsid w:val="57C3426C"/>
    <w:rsid w:val="57CE1F93"/>
    <w:rsid w:val="57E87A11"/>
    <w:rsid w:val="57EE46E8"/>
    <w:rsid w:val="57FB365A"/>
    <w:rsid w:val="58597F47"/>
    <w:rsid w:val="588743D1"/>
    <w:rsid w:val="5887701A"/>
    <w:rsid w:val="58D0634A"/>
    <w:rsid w:val="58F1238E"/>
    <w:rsid w:val="59640122"/>
    <w:rsid w:val="59AF1C80"/>
    <w:rsid w:val="59C0439F"/>
    <w:rsid w:val="59C12681"/>
    <w:rsid w:val="5A0B6B44"/>
    <w:rsid w:val="5A12182B"/>
    <w:rsid w:val="5A4135CA"/>
    <w:rsid w:val="5A42538C"/>
    <w:rsid w:val="5ABE2233"/>
    <w:rsid w:val="5AD23D7E"/>
    <w:rsid w:val="5B16347E"/>
    <w:rsid w:val="5B3204AE"/>
    <w:rsid w:val="5B7D1C8F"/>
    <w:rsid w:val="5BDF5D95"/>
    <w:rsid w:val="5BEE487D"/>
    <w:rsid w:val="5BFE7528"/>
    <w:rsid w:val="5C50437A"/>
    <w:rsid w:val="5C9D213D"/>
    <w:rsid w:val="5CA679C8"/>
    <w:rsid w:val="5CD6068D"/>
    <w:rsid w:val="5CD71872"/>
    <w:rsid w:val="5CFD2C4E"/>
    <w:rsid w:val="5D8D4018"/>
    <w:rsid w:val="5D9971A6"/>
    <w:rsid w:val="5DC12362"/>
    <w:rsid w:val="5DC80085"/>
    <w:rsid w:val="5DCB7867"/>
    <w:rsid w:val="5E2467F1"/>
    <w:rsid w:val="5E68455B"/>
    <w:rsid w:val="5E7F7664"/>
    <w:rsid w:val="5E864407"/>
    <w:rsid w:val="5EE222A7"/>
    <w:rsid w:val="5F1A2B43"/>
    <w:rsid w:val="5F476550"/>
    <w:rsid w:val="5F8F5701"/>
    <w:rsid w:val="5FB837BB"/>
    <w:rsid w:val="5FC76DC6"/>
    <w:rsid w:val="5FD12283"/>
    <w:rsid w:val="5FFF4043"/>
    <w:rsid w:val="60084BEC"/>
    <w:rsid w:val="60185F43"/>
    <w:rsid w:val="60952FAA"/>
    <w:rsid w:val="60CC405A"/>
    <w:rsid w:val="60EC4488"/>
    <w:rsid w:val="60F77E16"/>
    <w:rsid w:val="61974A03"/>
    <w:rsid w:val="61E215D8"/>
    <w:rsid w:val="62065A1D"/>
    <w:rsid w:val="62125619"/>
    <w:rsid w:val="621B3775"/>
    <w:rsid w:val="62364782"/>
    <w:rsid w:val="62825092"/>
    <w:rsid w:val="62B434D4"/>
    <w:rsid w:val="62E316C8"/>
    <w:rsid w:val="62F23F48"/>
    <w:rsid w:val="63135C32"/>
    <w:rsid w:val="63152DF2"/>
    <w:rsid w:val="63244D7C"/>
    <w:rsid w:val="634123D9"/>
    <w:rsid w:val="6394356A"/>
    <w:rsid w:val="63BF28BB"/>
    <w:rsid w:val="63C61B2C"/>
    <w:rsid w:val="63D40BE9"/>
    <w:rsid w:val="63F86411"/>
    <w:rsid w:val="640A6E5A"/>
    <w:rsid w:val="640C4B84"/>
    <w:rsid w:val="64102431"/>
    <w:rsid w:val="6459731F"/>
    <w:rsid w:val="64A5243A"/>
    <w:rsid w:val="64D96D77"/>
    <w:rsid w:val="64F531DE"/>
    <w:rsid w:val="64FA64DF"/>
    <w:rsid w:val="65237D56"/>
    <w:rsid w:val="65373578"/>
    <w:rsid w:val="654407B4"/>
    <w:rsid w:val="65562207"/>
    <w:rsid w:val="658B1136"/>
    <w:rsid w:val="65B81DC3"/>
    <w:rsid w:val="66091315"/>
    <w:rsid w:val="661F575E"/>
    <w:rsid w:val="662C3400"/>
    <w:rsid w:val="66C1577C"/>
    <w:rsid w:val="671F124A"/>
    <w:rsid w:val="67490065"/>
    <w:rsid w:val="676D3E7F"/>
    <w:rsid w:val="677A33C6"/>
    <w:rsid w:val="67F82A92"/>
    <w:rsid w:val="681F6961"/>
    <w:rsid w:val="68610A2F"/>
    <w:rsid w:val="68805514"/>
    <w:rsid w:val="68A5691A"/>
    <w:rsid w:val="68F45CA7"/>
    <w:rsid w:val="6904444C"/>
    <w:rsid w:val="690D771B"/>
    <w:rsid w:val="69253982"/>
    <w:rsid w:val="692C74CF"/>
    <w:rsid w:val="69316E2F"/>
    <w:rsid w:val="693B2560"/>
    <w:rsid w:val="694E2071"/>
    <w:rsid w:val="69766163"/>
    <w:rsid w:val="697A3B33"/>
    <w:rsid w:val="69D44760"/>
    <w:rsid w:val="6A3C00B5"/>
    <w:rsid w:val="6A3D3FA6"/>
    <w:rsid w:val="6A520EC7"/>
    <w:rsid w:val="6A8E53F9"/>
    <w:rsid w:val="6AA16DEC"/>
    <w:rsid w:val="6AE461D0"/>
    <w:rsid w:val="6AF87E20"/>
    <w:rsid w:val="6B322639"/>
    <w:rsid w:val="6B81470D"/>
    <w:rsid w:val="6B9320D0"/>
    <w:rsid w:val="6B9E26AC"/>
    <w:rsid w:val="6BD44481"/>
    <w:rsid w:val="6C10266E"/>
    <w:rsid w:val="6C15090F"/>
    <w:rsid w:val="6C636C38"/>
    <w:rsid w:val="6C646799"/>
    <w:rsid w:val="6C8829ED"/>
    <w:rsid w:val="6D0D5EB2"/>
    <w:rsid w:val="6D8F6205"/>
    <w:rsid w:val="6DB34098"/>
    <w:rsid w:val="6DB545B6"/>
    <w:rsid w:val="6DE02FB4"/>
    <w:rsid w:val="6E0B3288"/>
    <w:rsid w:val="6E381211"/>
    <w:rsid w:val="6E510020"/>
    <w:rsid w:val="6E514CED"/>
    <w:rsid w:val="6E563A64"/>
    <w:rsid w:val="6E7200E4"/>
    <w:rsid w:val="6E79102F"/>
    <w:rsid w:val="6EB563D5"/>
    <w:rsid w:val="6EB6425C"/>
    <w:rsid w:val="6EB724E0"/>
    <w:rsid w:val="6EBB230A"/>
    <w:rsid w:val="6ED92677"/>
    <w:rsid w:val="6EED2E91"/>
    <w:rsid w:val="6EFA68E0"/>
    <w:rsid w:val="6F0C419C"/>
    <w:rsid w:val="6F225983"/>
    <w:rsid w:val="6F3C1292"/>
    <w:rsid w:val="6F7C2E7B"/>
    <w:rsid w:val="6FAB550E"/>
    <w:rsid w:val="6FB76580"/>
    <w:rsid w:val="6FFC5590"/>
    <w:rsid w:val="706D1DD0"/>
    <w:rsid w:val="707040EA"/>
    <w:rsid w:val="707F2C23"/>
    <w:rsid w:val="70856B87"/>
    <w:rsid w:val="70D527EE"/>
    <w:rsid w:val="70E87D2E"/>
    <w:rsid w:val="70F15789"/>
    <w:rsid w:val="71033854"/>
    <w:rsid w:val="71464D6E"/>
    <w:rsid w:val="715B5300"/>
    <w:rsid w:val="71810ADB"/>
    <w:rsid w:val="71AD568B"/>
    <w:rsid w:val="71D27F8A"/>
    <w:rsid w:val="71F67051"/>
    <w:rsid w:val="72070530"/>
    <w:rsid w:val="72553024"/>
    <w:rsid w:val="730607E3"/>
    <w:rsid w:val="73122968"/>
    <w:rsid w:val="731F5D5E"/>
    <w:rsid w:val="73C2272E"/>
    <w:rsid w:val="73C51AD5"/>
    <w:rsid w:val="74002E3D"/>
    <w:rsid w:val="741E793C"/>
    <w:rsid w:val="744B0572"/>
    <w:rsid w:val="745B761C"/>
    <w:rsid w:val="745E3944"/>
    <w:rsid w:val="748429E8"/>
    <w:rsid w:val="74C27582"/>
    <w:rsid w:val="75220020"/>
    <w:rsid w:val="75402E4A"/>
    <w:rsid w:val="756A3232"/>
    <w:rsid w:val="757122B5"/>
    <w:rsid w:val="75EC7EA2"/>
    <w:rsid w:val="7635099D"/>
    <w:rsid w:val="76353380"/>
    <w:rsid w:val="763653C7"/>
    <w:rsid w:val="77762421"/>
    <w:rsid w:val="77B56B1F"/>
    <w:rsid w:val="77D32F65"/>
    <w:rsid w:val="77D73344"/>
    <w:rsid w:val="77DA20F0"/>
    <w:rsid w:val="77E3236A"/>
    <w:rsid w:val="780F09F4"/>
    <w:rsid w:val="783558DA"/>
    <w:rsid w:val="78566094"/>
    <w:rsid w:val="78742ABC"/>
    <w:rsid w:val="78A273C6"/>
    <w:rsid w:val="78A90480"/>
    <w:rsid w:val="78B9279F"/>
    <w:rsid w:val="78CE2508"/>
    <w:rsid w:val="79551612"/>
    <w:rsid w:val="7A146AD1"/>
    <w:rsid w:val="7A364017"/>
    <w:rsid w:val="7A8265E1"/>
    <w:rsid w:val="7AF56F61"/>
    <w:rsid w:val="7B10610C"/>
    <w:rsid w:val="7B1D759B"/>
    <w:rsid w:val="7B2D4915"/>
    <w:rsid w:val="7B686D42"/>
    <w:rsid w:val="7B841746"/>
    <w:rsid w:val="7B8A34AD"/>
    <w:rsid w:val="7B9C2D31"/>
    <w:rsid w:val="7BB65090"/>
    <w:rsid w:val="7BCE7AAE"/>
    <w:rsid w:val="7BE57F98"/>
    <w:rsid w:val="7BEE07E5"/>
    <w:rsid w:val="7C553414"/>
    <w:rsid w:val="7C6C5AC7"/>
    <w:rsid w:val="7CC6544B"/>
    <w:rsid w:val="7CD808E1"/>
    <w:rsid w:val="7D0239FF"/>
    <w:rsid w:val="7D1E1A15"/>
    <w:rsid w:val="7D235AE0"/>
    <w:rsid w:val="7D3B1BEC"/>
    <w:rsid w:val="7D5E40CD"/>
    <w:rsid w:val="7D5F13D4"/>
    <w:rsid w:val="7D61409B"/>
    <w:rsid w:val="7DCD56F2"/>
    <w:rsid w:val="7DCE3836"/>
    <w:rsid w:val="7DFF24C1"/>
    <w:rsid w:val="7E2A1A8F"/>
    <w:rsid w:val="7E405A42"/>
    <w:rsid w:val="7EAC3A35"/>
    <w:rsid w:val="7F001CE7"/>
    <w:rsid w:val="7F3842FF"/>
    <w:rsid w:val="7F7C69C1"/>
    <w:rsid w:val="7FCA4CAD"/>
    <w:rsid w:val="7FE47E50"/>
    <w:rsid w:val="7FFF7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35" w:semiHidden="0" w:name="caption" w:locked="1"/>
    <w:lsdException w:qFormat="1" w:unhideWhenUsed="0" w:uiPriority="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qFormat="1" w:unhideWhenUsed="0" w:uiPriority="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qFormat="1" w:uiPriority="99"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qFormat="1"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8"/>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autoRedefine/>
    <w:qFormat/>
    <w:locked/>
    <w:uiPriority w:val="0"/>
    <w:pPr>
      <w:adjustRightInd w:val="0"/>
      <w:snapToGrid w:val="0"/>
      <w:spacing w:line="360" w:lineRule="auto"/>
      <w:jc w:val="left"/>
      <w:textAlignment w:val="baseline"/>
      <w:outlineLvl w:val="1"/>
    </w:pPr>
    <w:rPr>
      <w:b/>
      <w:bCs/>
      <w:kern w:val="0"/>
      <w:sz w:val="32"/>
      <w:szCs w:val="32"/>
    </w:rPr>
  </w:style>
  <w:style w:type="paragraph" w:styleId="4">
    <w:name w:val="heading 3"/>
    <w:basedOn w:val="1"/>
    <w:next w:val="1"/>
    <w:autoRedefine/>
    <w:unhideWhenUsed/>
    <w:qFormat/>
    <w:locked/>
    <w:uiPriority w:val="0"/>
    <w:pPr>
      <w:spacing w:before="100" w:beforeAutospacing="1" w:after="100" w:afterAutospacing="1"/>
      <w:jc w:val="left"/>
      <w:outlineLvl w:val="2"/>
    </w:pPr>
    <w:rPr>
      <w:rFonts w:hint="eastAsia" w:ascii="宋体" w:hAnsi="宋体"/>
      <w:b/>
      <w:kern w:val="0"/>
      <w:sz w:val="27"/>
      <w:szCs w:val="27"/>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semiHidden/>
    <w:qFormat/>
    <w:locked/>
    <w:uiPriority w:val="0"/>
    <w:pPr>
      <w:ind w:left="420" w:leftChars="200"/>
    </w:pPr>
  </w:style>
  <w:style w:type="paragraph" w:styleId="6">
    <w:name w:val="Note Heading"/>
    <w:basedOn w:val="1"/>
    <w:next w:val="1"/>
    <w:autoRedefine/>
    <w:qFormat/>
    <w:locked/>
    <w:uiPriority w:val="0"/>
    <w:pPr>
      <w:jc w:val="left"/>
    </w:pPr>
  </w:style>
  <w:style w:type="paragraph" w:styleId="7">
    <w:name w:val="Normal Indent"/>
    <w:basedOn w:val="1"/>
    <w:next w:val="1"/>
    <w:autoRedefine/>
    <w:qFormat/>
    <w:locked/>
    <w:uiPriority w:val="0"/>
    <w:pPr>
      <w:ind w:firstLine="420" w:firstLineChars="200"/>
    </w:pPr>
  </w:style>
  <w:style w:type="paragraph" w:styleId="8">
    <w:name w:val="caption"/>
    <w:basedOn w:val="1"/>
    <w:next w:val="1"/>
    <w:autoRedefine/>
    <w:qFormat/>
    <w:locked/>
    <w:uiPriority w:val="35"/>
    <w:pPr>
      <w:keepNext/>
      <w:jc w:val="center"/>
    </w:pPr>
    <w:rPr>
      <w:b/>
      <w:szCs w:val="20"/>
    </w:rPr>
  </w:style>
  <w:style w:type="paragraph" w:styleId="9">
    <w:name w:val="annotation text"/>
    <w:basedOn w:val="1"/>
    <w:link w:val="46"/>
    <w:autoRedefine/>
    <w:semiHidden/>
    <w:qFormat/>
    <w:uiPriority w:val="0"/>
    <w:pPr>
      <w:jc w:val="left"/>
    </w:pPr>
    <w:rPr>
      <w:kern w:val="0"/>
      <w:sz w:val="24"/>
      <w:szCs w:val="20"/>
    </w:rPr>
  </w:style>
  <w:style w:type="paragraph" w:styleId="10">
    <w:name w:val="Salutation"/>
    <w:basedOn w:val="1"/>
    <w:next w:val="1"/>
    <w:autoRedefine/>
    <w:unhideWhenUsed/>
    <w:qFormat/>
    <w:locked/>
    <w:uiPriority w:val="99"/>
    <w:pPr>
      <w:spacing w:line="307" w:lineRule="auto"/>
    </w:pPr>
  </w:style>
  <w:style w:type="paragraph" w:styleId="11">
    <w:name w:val="Body Text"/>
    <w:basedOn w:val="1"/>
    <w:next w:val="6"/>
    <w:link w:val="45"/>
    <w:autoRedefine/>
    <w:qFormat/>
    <w:uiPriority w:val="0"/>
    <w:pPr>
      <w:widowControl/>
      <w:snapToGrid w:val="0"/>
      <w:spacing w:before="60" w:after="160" w:line="259" w:lineRule="auto"/>
      <w:ind w:right="113"/>
    </w:pPr>
    <w:rPr>
      <w:kern w:val="0"/>
      <w:sz w:val="18"/>
      <w:szCs w:val="20"/>
    </w:rPr>
  </w:style>
  <w:style w:type="paragraph" w:styleId="12">
    <w:name w:val="Body Text Indent"/>
    <w:basedOn w:val="1"/>
    <w:next w:val="13"/>
    <w:link w:val="44"/>
    <w:autoRedefine/>
    <w:qFormat/>
    <w:uiPriority w:val="0"/>
    <w:pPr>
      <w:spacing w:after="120"/>
      <w:ind w:left="420" w:leftChars="200"/>
    </w:pPr>
    <w:rPr>
      <w:kern w:val="0"/>
      <w:sz w:val="24"/>
      <w:szCs w:val="20"/>
    </w:rPr>
  </w:style>
  <w:style w:type="paragraph" w:styleId="13">
    <w:name w:val="Body Text First Indent 2"/>
    <w:basedOn w:val="12"/>
    <w:next w:val="14"/>
    <w:autoRedefine/>
    <w:qFormat/>
    <w:locked/>
    <w:uiPriority w:val="0"/>
    <w:pPr>
      <w:ind w:firstLine="420" w:firstLineChars="200"/>
    </w:pPr>
  </w:style>
  <w:style w:type="paragraph" w:styleId="14">
    <w:name w:val="Body Text First Indent"/>
    <w:basedOn w:val="11"/>
    <w:next w:val="1"/>
    <w:autoRedefine/>
    <w:qFormat/>
    <w:locked/>
    <w:uiPriority w:val="0"/>
    <w:pPr>
      <w:widowControl w:val="0"/>
      <w:tabs>
        <w:tab w:val="left" w:pos="1620"/>
        <w:tab w:val="left" w:pos="2700"/>
      </w:tabs>
      <w:spacing w:line="240" w:lineRule="exact"/>
      <w:ind w:firstLine="420" w:firstLineChars="100"/>
      <w:jc w:val="center"/>
    </w:pPr>
    <w:rPr>
      <w:kern w:val="2"/>
      <w:sz w:val="28"/>
    </w:rPr>
  </w:style>
  <w:style w:type="paragraph" w:styleId="15">
    <w:name w:val="toc 3"/>
    <w:basedOn w:val="1"/>
    <w:next w:val="1"/>
    <w:autoRedefine/>
    <w:qFormat/>
    <w:locked/>
    <w:uiPriority w:val="0"/>
    <w:pPr>
      <w:ind w:left="840" w:leftChars="400"/>
    </w:pPr>
  </w:style>
  <w:style w:type="paragraph" w:styleId="16">
    <w:name w:val="Plain Text"/>
    <w:basedOn w:val="1"/>
    <w:next w:val="1"/>
    <w:autoRedefine/>
    <w:qFormat/>
    <w:locked/>
    <w:uiPriority w:val="0"/>
    <w:pPr>
      <w:adjustRightInd w:val="0"/>
      <w:snapToGrid w:val="0"/>
      <w:spacing w:line="360" w:lineRule="auto"/>
    </w:pPr>
    <w:rPr>
      <w:rFonts w:ascii="宋体" w:hAnsi="Courier New"/>
      <w:kern w:val="0"/>
      <w:sz w:val="20"/>
      <w:szCs w:val="21"/>
    </w:rPr>
  </w:style>
  <w:style w:type="paragraph" w:styleId="17">
    <w:name w:val="Date"/>
    <w:basedOn w:val="1"/>
    <w:next w:val="1"/>
    <w:link w:val="47"/>
    <w:autoRedefine/>
    <w:qFormat/>
    <w:uiPriority w:val="0"/>
    <w:pPr>
      <w:ind w:left="100" w:leftChars="2500"/>
    </w:pPr>
    <w:rPr>
      <w:kern w:val="0"/>
      <w:sz w:val="24"/>
      <w:szCs w:val="20"/>
    </w:rPr>
  </w:style>
  <w:style w:type="paragraph" w:styleId="18">
    <w:name w:val="Body Text Indent 2"/>
    <w:basedOn w:val="1"/>
    <w:next w:val="19"/>
    <w:autoRedefine/>
    <w:qFormat/>
    <w:locked/>
    <w:uiPriority w:val="0"/>
    <w:pPr>
      <w:spacing w:line="360" w:lineRule="auto"/>
      <w:ind w:left="-2" w:leftChars="-1" w:firstLine="560" w:firstLineChars="200"/>
    </w:pPr>
    <w:rPr>
      <w:rFonts w:ascii="Calibri" w:hAnsi="Calibri" w:eastAsia="Times New Roman"/>
      <w:sz w:val="28"/>
    </w:rPr>
  </w:style>
  <w:style w:type="paragraph" w:customStyle="1" w:styleId="19">
    <w:name w:val="简单回函地址"/>
    <w:next w:val="20"/>
    <w:autoRedefine/>
    <w:qFormat/>
    <w:uiPriority w:val="0"/>
    <w:pPr>
      <w:widowControl w:val="0"/>
      <w:spacing w:line="360" w:lineRule="auto"/>
      <w:ind w:firstLine="200" w:firstLineChars="200"/>
      <w:jc w:val="both"/>
    </w:pPr>
    <w:rPr>
      <w:rFonts w:ascii="Calibri" w:hAnsi="Calibri" w:eastAsia="Times New Roman" w:cs="Times New Roman"/>
      <w:kern w:val="2"/>
      <w:sz w:val="24"/>
      <w:lang w:val="en-US" w:eastAsia="zh-CN" w:bidi="ar-SA"/>
    </w:rPr>
  </w:style>
  <w:style w:type="paragraph" w:customStyle="1" w:styleId="20">
    <w:name w:val="正文2"/>
    <w:autoRedefine/>
    <w:qFormat/>
    <w:uiPriority w:val="0"/>
    <w:pPr>
      <w:widowControl w:val="0"/>
      <w:spacing w:line="360" w:lineRule="auto"/>
      <w:ind w:firstLine="200" w:firstLineChars="200"/>
      <w:jc w:val="both"/>
    </w:pPr>
    <w:rPr>
      <w:rFonts w:ascii="Calibri" w:hAnsi="Calibri" w:eastAsia="Times New Roman" w:cs="Times New Roman"/>
      <w:kern w:val="2"/>
      <w:sz w:val="24"/>
      <w:lang w:val="en-US" w:eastAsia="zh-CN" w:bidi="ar-SA"/>
    </w:rPr>
  </w:style>
  <w:style w:type="paragraph" w:styleId="21">
    <w:name w:val="Balloon Text"/>
    <w:basedOn w:val="1"/>
    <w:next w:val="11"/>
    <w:link w:val="48"/>
    <w:autoRedefine/>
    <w:semiHidden/>
    <w:qFormat/>
    <w:uiPriority w:val="0"/>
    <w:rPr>
      <w:kern w:val="0"/>
      <w:sz w:val="18"/>
      <w:szCs w:val="20"/>
    </w:rPr>
  </w:style>
  <w:style w:type="paragraph" w:styleId="22">
    <w:name w:val="footer"/>
    <w:basedOn w:val="1"/>
    <w:link w:val="49"/>
    <w:autoRedefine/>
    <w:qFormat/>
    <w:uiPriority w:val="99"/>
    <w:pPr>
      <w:tabs>
        <w:tab w:val="center" w:pos="4153"/>
        <w:tab w:val="right" w:pos="8306"/>
      </w:tabs>
      <w:snapToGrid w:val="0"/>
      <w:jc w:val="left"/>
    </w:pPr>
    <w:rPr>
      <w:kern w:val="0"/>
      <w:sz w:val="18"/>
      <w:szCs w:val="20"/>
    </w:rPr>
  </w:style>
  <w:style w:type="paragraph" w:styleId="23">
    <w:name w:val="header"/>
    <w:basedOn w:val="1"/>
    <w:link w:val="97"/>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24">
    <w:name w:val="toc 1"/>
    <w:basedOn w:val="1"/>
    <w:next w:val="1"/>
    <w:autoRedefine/>
    <w:qFormat/>
    <w:locked/>
    <w:uiPriority w:val="0"/>
  </w:style>
  <w:style w:type="paragraph" w:styleId="25">
    <w:name w:val="List"/>
    <w:basedOn w:val="1"/>
    <w:autoRedefine/>
    <w:qFormat/>
    <w:locked/>
    <w:uiPriority w:val="0"/>
    <w:pPr>
      <w:ind w:left="200" w:hanging="200" w:hangingChars="200"/>
    </w:pPr>
  </w:style>
  <w:style w:type="paragraph" w:styleId="26">
    <w:name w:val="Body Text Indent 3"/>
    <w:basedOn w:val="1"/>
    <w:autoRedefine/>
    <w:qFormat/>
    <w:locked/>
    <w:uiPriority w:val="0"/>
    <w:pPr>
      <w:ind w:firstLine="480" w:firstLineChars="200"/>
    </w:pPr>
    <w:rPr>
      <w:sz w:val="24"/>
    </w:rPr>
  </w:style>
  <w:style w:type="paragraph" w:styleId="27">
    <w:name w:val="table of figures"/>
    <w:basedOn w:val="1"/>
    <w:next w:val="1"/>
    <w:autoRedefine/>
    <w:semiHidden/>
    <w:qFormat/>
    <w:locked/>
    <w:uiPriority w:val="0"/>
    <w:pPr>
      <w:ind w:left="200" w:leftChars="200" w:hanging="200" w:hangingChars="200"/>
    </w:pPr>
  </w:style>
  <w:style w:type="paragraph" w:styleId="28">
    <w:name w:val="toc 2"/>
    <w:basedOn w:val="1"/>
    <w:next w:val="1"/>
    <w:autoRedefine/>
    <w:qFormat/>
    <w:locked/>
    <w:uiPriority w:val="0"/>
    <w:pPr>
      <w:ind w:left="420" w:leftChars="200"/>
    </w:pPr>
  </w:style>
  <w:style w:type="paragraph" w:styleId="29">
    <w:name w:val="Normal (Web)"/>
    <w:basedOn w:val="1"/>
    <w:link w:val="51"/>
    <w:autoRedefine/>
    <w:qFormat/>
    <w:uiPriority w:val="0"/>
    <w:pPr>
      <w:widowControl/>
      <w:spacing w:before="100" w:beforeAutospacing="1" w:after="100" w:afterAutospacing="1"/>
      <w:jc w:val="left"/>
    </w:pPr>
    <w:rPr>
      <w:rFonts w:ascii="宋体" w:hAnsi="宋体"/>
      <w:kern w:val="0"/>
      <w:sz w:val="24"/>
      <w:szCs w:val="20"/>
    </w:rPr>
  </w:style>
  <w:style w:type="paragraph" w:styleId="30">
    <w:name w:val="Title"/>
    <w:basedOn w:val="1"/>
    <w:next w:val="1"/>
    <w:autoRedefine/>
    <w:qFormat/>
    <w:locked/>
    <w:uiPriority w:val="0"/>
    <w:pPr>
      <w:jc w:val="center"/>
    </w:pPr>
    <w:rPr>
      <w:b/>
      <w:bCs/>
      <w:szCs w:val="32"/>
    </w:rPr>
  </w:style>
  <w:style w:type="paragraph" w:styleId="31">
    <w:name w:val="annotation subject"/>
    <w:basedOn w:val="9"/>
    <w:next w:val="9"/>
    <w:link w:val="52"/>
    <w:autoRedefine/>
    <w:semiHidden/>
    <w:qFormat/>
    <w:uiPriority w:val="0"/>
    <w:rPr>
      <w:b/>
    </w:rPr>
  </w:style>
  <w:style w:type="table" w:styleId="33">
    <w:name w:val="Table Grid"/>
    <w:basedOn w:val="3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page number"/>
    <w:basedOn w:val="34"/>
    <w:autoRedefine/>
    <w:qFormat/>
    <w:locked/>
    <w:uiPriority w:val="0"/>
    <w:rPr>
      <w:rFonts w:hint="default" w:ascii="Times New Roman" w:hAnsi="Times New Roman" w:cs="Times New Roman"/>
    </w:rPr>
  </w:style>
  <w:style w:type="character" w:styleId="36">
    <w:name w:val="Emphasis"/>
    <w:basedOn w:val="34"/>
    <w:autoRedefine/>
    <w:qFormat/>
    <w:locked/>
    <w:uiPriority w:val="0"/>
    <w:rPr>
      <w:i/>
    </w:rPr>
  </w:style>
  <w:style w:type="character" w:styleId="37">
    <w:name w:val="Hyperlink"/>
    <w:basedOn w:val="34"/>
    <w:autoRedefine/>
    <w:qFormat/>
    <w:locked/>
    <w:uiPriority w:val="0"/>
    <w:rPr>
      <w:color w:val="0000FF"/>
      <w:u w:val="single"/>
    </w:rPr>
  </w:style>
  <w:style w:type="character" w:styleId="38">
    <w:name w:val="annotation reference"/>
    <w:autoRedefine/>
    <w:semiHidden/>
    <w:qFormat/>
    <w:uiPriority w:val="0"/>
    <w:rPr>
      <w:sz w:val="21"/>
    </w:rPr>
  </w:style>
  <w:style w:type="paragraph" w:customStyle="1" w:styleId="39">
    <w:name w:val="Default"/>
    <w:basedOn w:val="40"/>
    <w:autoRedefine/>
    <w:qFormat/>
    <w:uiPriority w:val="0"/>
    <w:pPr>
      <w:autoSpaceDE w:val="0"/>
      <w:autoSpaceDN w:val="0"/>
    </w:pPr>
    <w:rPr>
      <w:rFonts w:ascii="Times New Roman" w:hAnsi="Times New Roman" w:eastAsia="Calibri" w:cs="Arial"/>
      <w:color w:val="000000"/>
      <w:sz w:val="24"/>
      <w:szCs w:val="24"/>
    </w:rPr>
  </w:style>
  <w:style w:type="paragraph" w:customStyle="1" w:styleId="40">
    <w:name w:val="纯文本1"/>
    <w:basedOn w:val="1"/>
    <w:autoRedefine/>
    <w:qFormat/>
    <w:uiPriority w:val="0"/>
    <w:pPr>
      <w:adjustRightInd w:val="0"/>
    </w:pPr>
    <w:rPr>
      <w:rFonts w:ascii="宋体" w:hAnsi="Courier New"/>
      <w:szCs w:val="20"/>
    </w:rPr>
  </w:style>
  <w:style w:type="paragraph" w:customStyle="1" w:styleId="41">
    <w:name w:val="正文(首行缩进)"/>
    <w:basedOn w:val="1"/>
    <w:autoRedefine/>
    <w:qFormat/>
    <w:uiPriority w:val="0"/>
    <w:pPr>
      <w:adjustRightInd w:val="0"/>
      <w:snapToGrid w:val="0"/>
      <w:spacing w:line="360" w:lineRule="auto"/>
      <w:ind w:firstLine="200" w:firstLineChars="200"/>
    </w:pPr>
    <w:rPr>
      <w:snapToGrid w:val="0"/>
      <w:sz w:val="24"/>
      <w:szCs w:val="25"/>
    </w:rPr>
  </w:style>
  <w:style w:type="paragraph" w:customStyle="1" w:styleId="42">
    <w:name w:val="样式 标题 1 + 首行缩进:  0 字符"/>
    <w:next w:val="43"/>
    <w:autoRedefine/>
    <w:qFormat/>
    <w:uiPriority w:val="99"/>
    <w:pPr>
      <w:keepNext/>
      <w:keepLines/>
      <w:widowControl w:val="0"/>
      <w:spacing w:line="520" w:lineRule="exact"/>
      <w:jc w:val="both"/>
      <w:outlineLvl w:val="0"/>
    </w:pPr>
    <w:rPr>
      <w:rFonts w:ascii="Arial" w:hAnsi="Arial" w:eastAsia="黑体" w:cs="宋体"/>
      <w:b/>
      <w:bCs/>
      <w:kern w:val="44"/>
      <w:sz w:val="30"/>
      <w:lang w:val="en-US" w:eastAsia="zh-CN" w:bidi="ar-SA"/>
    </w:rPr>
  </w:style>
  <w:style w:type="paragraph" w:customStyle="1" w:styleId="43">
    <w:name w:val="xl57"/>
    <w:autoRedefine/>
    <w:qFormat/>
    <w:uiPriority w:val="0"/>
    <w:pPr>
      <w:pBdr>
        <w:top w:val="single" w:color="auto" w:sz="4" w:space="0"/>
        <w:left w:val="single" w:color="auto" w:sz="4" w:space="0"/>
        <w:bottom w:val="single" w:color="auto" w:sz="4" w:space="0"/>
      </w:pBdr>
      <w:spacing w:before="100" w:beforeAutospacing="1" w:after="100" w:afterAutospacing="1"/>
      <w:jc w:val="both"/>
      <w:textAlignment w:val="center"/>
    </w:pPr>
    <w:rPr>
      <w:rFonts w:ascii="Times New Roman" w:hAnsi="Times New Roman" w:eastAsia="仿宋_GB2312" w:cs="Times New Roman"/>
      <w:b/>
      <w:bCs/>
      <w:lang w:val="en-US" w:eastAsia="zh-CN" w:bidi="ar-SA"/>
    </w:rPr>
  </w:style>
  <w:style w:type="character" w:customStyle="1" w:styleId="44">
    <w:name w:val="正文文本缩进 Char"/>
    <w:link w:val="12"/>
    <w:autoRedefine/>
    <w:semiHidden/>
    <w:qFormat/>
    <w:locked/>
    <w:uiPriority w:val="0"/>
    <w:rPr>
      <w:rFonts w:ascii="Times New Roman" w:hAnsi="Times New Roman" w:eastAsia="宋体"/>
      <w:sz w:val="24"/>
    </w:rPr>
  </w:style>
  <w:style w:type="character" w:customStyle="1" w:styleId="45">
    <w:name w:val="正文文本 Char"/>
    <w:link w:val="11"/>
    <w:autoRedefine/>
    <w:qFormat/>
    <w:locked/>
    <w:uiPriority w:val="0"/>
    <w:rPr>
      <w:sz w:val="18"/>
    </w:rPr>
  </w:style>
  <w:style w:type="character" w:customStyle="1" w:styleId="46">
    <w:name w:val="批注文字 Char"/>
    <w:link w:val="9"/>
    <w:autoRedefine/>
    <w:qFormat/>
    <w:locked/>
    <w:uiPriority w:val="0"/>
    <w:rPr>
      <w:rFonts w:ascii="Times New Roman" w:hAnsi="Times New Roman" w:eastAsia="宋体"/>
      <w:sz w:val="24"/>
    </w:rPr>
  </w:style>
  <w:style w:type="character" w:customStyle="1" w:styleId="47">
    <w:name w:val="日期 Char"/>
    <w:link w:val="17"/>
    <w:autoRedefine/>
    <w:qFormat/>
    <w:locked/>
    <w:uiPriority w:val="0"/>
    <w:rPr>
      <w:rFonts w:ascii="Times New Roman" w:hAnsi="Times New Roman" w:eastAsia="宋体"/>
      <w:sz w:val="24"/>
    </w:rPr>
  </w:style>
  <w:style w:type="character" w:customStyle="1" w:styleId="48">
    <w:name w:val="批注框文本 Char"/>
    <w:link w:val="21"/>
    <w:autoRedefine/>
    <w:semiHidden/>
    <w:qFormat/>
    <w:locked/>
    <w:uiPriority w:val="0"/>
    <w:rPr>
      <w:rFonts w:ascii="Times New Roman" w:hAnsi="Times New Roman" w:eastAsia="宋体"/>
      <w:sz w:val="18"/>
    </w:rPr>
  </w:style>
  <w:style w:type="character" w:customStyle="1" w:styleId="49">
    <w:name w:val="页脚 Char"/>
    <w:link w:val="22"/>
    <w:autoRedefine/>
    <w:qFormat/>
    <w:locked/>
    <w:uiPriority w:val="99"/>
    <w:rPr>
      <w:sz w:val="18"/>
    </w:rPr>
  </w:style>
  <w:style w:type="character" w:customStyle="1" w:styleId="50">
    <w:name w:val="页眉 Char"/>
    <w:autoRedefine/>
    <w:qFormat/>
    <w:locked/>
    <w:uiPriority w:val="0"/>
    <w:rPr>
      <w:sz w:val="18"/>
    </w:rPr>
  </w:style>
  <w:style w:type="character" w:customStyle="1" w:styleId="51">
    <w:name w:val="普通(网站) Char"/>
    <w:link w:val="29"/>
    <w:autoRedefine/>
    <w:qFormat/>
    <w:locked/>
    <w:uiPriority w:val="0"/>
    <w:rPr>
      <w:rFonts w:ascii="宋体" w:hAnsi="宋体" w:eastAsia="宋体"/>
      <w:sz w:val="24"/>
    </w:rPr>
  </w:style>
  <w:style w:type="character" w:customStyle="1" w:styleId="52">
    <w:name w:val="批注主题 Char"/>
    <w:link w:val="31"/>
    <w:autoRedefine/>
    <w:semiHidden/>
    <w:qFormat/>
    <w:locked/>
    <w:uiPriority w:val="0"/>
    <w:rPr>
      <w:rFonts w:ascii="Times New Roman" w:hAnsi="Times New Roman" w:eastAsia="宋体"/>
      <w:b/>
      <w:kern w:val="2"/>
      <w:sz w:val="24"/>
    </w:rPr>
  </w:style>
  <w:style w:type="character" w:customStyle="1" w:styleId="53">
    <w:name w:val="日期 字符"/>
    <w:autoRedefine/>
    <w:semiHidden/>
    <w:qFormat/>
    <w:uiPriority w:val="0"/>
    <w:rPr>
      <w:rFonts w:ascii="Times New Roman" w:hAnsi="Times New Roman" w:eastAsia="宋体"/>
      <w:sz w:val="24"/>
    </w:rPr>
  </w:style>
  <w:style w:type="character" w:customStyle="1" w:styleId="54">
    <w:name w:val="批注文字 字符1"/>
    <w:autoRedefine/>
    <w:semiHidden/>
    <w:qFormat/>
    <w:uiPriority w:val="0"/>
    <w:rPr>
      <w:rFonts w:ascii="Times New Roman" w:hAnsi="Times New Roman" w:eastAsia="宋体"/>
      <w:sz w:val="24"/>
    </w:rPr>
  </w:style>
  <w:style w:type="character" w:customStyle="1" w:styleId="55">
    <w:name w:val="页脚 字符"/>
    <w:basedOn w:val="34"/>
    <w:autoRedefine/>
    <w:qFormat/>
    <w:uiPriority w:val="99"/>
  </w:style>
  <w:style w:type="character" w:customStyle="1" w:styleId="56">
    <w:name w:val="font01"/>
    <w:basedOn w:val="34"/>
    <w:autoRedefine/>
    <w:qFormat/>
    <w:uiPriority w:val="0"/>
    <w:rPr>
      <w:rFonts w:hint="eastAsia" w:ascii="宋体" w:hAnsi="宋体" w:eastAsia="宋体" w:cs="宋体"/>
      <w:color w:val="000000"/>
      <w:sz w:val="21"/>
      <w:szCs w:val="21"/>
      <w:u w:val="none"/>
      <w:vertAlign w:val="superscript"/>
    </w:rPr>
  </w:style>
  <w:style w:type="character" w:customStyle="1" w:styleId="57">
    <w:name w:val="font11"/>
    <w:basedOn w:val="34"/>
    <w:autoRedefine/>
    <w:qFormat/>
    <w:uiPriority w:val="0"/>
    <w:rPr>
      <w:rFonts w:hint="eastAsia" w:ascii="宋体" w:hAnsi="宋体" w:eastAsia="宋体" w:cs="宋体"/>
      <w:color w:val="000000"/>
      <w:sz w:val="21"/>
      <w:szCs w:val="21"/>
      <w:u w:val="none"/>
    </w:rPr>
  </w:style>
  <w:style w:type="character" w:customStyle="1" w:styleId="58">
    <w:name w:val="表格 Char"/>
    <w:link w:val="59"/>
    <w:autoRedefine/>
    <w:qFormat/>
    <w:locked/>
    <w:uiPriority w:val="0"/>
    <w:rPr>
      <w:rFonts w:ascii="宋体"/>
      <w:sz w:val="21"/>
    </w:rPr>
  </w:style>
  <w:style w:type="paragraph" w:customStyle="1" w:styleId="59">
    <w:name w:val="表格"/>
    <w:basedOn w:val="1"/>
    <w:link w:val="58"/>
    <w:autoRedefine/>
    <w:qFormat/>
    <w:uiPriority w:val="0"/>
    <w:pPr>
      <w:adjustRightInd w:val="0"/>
      <w:snapToGrid w:val="0"/>
      <w:spacing w:beforeLines="10" w:afterLines="10" w:line="259" w:lineRule="auto"/>
      <w:jc w:val="center"/>
    </w:pPr>
    <w:rPr>
      <w:rFonts w:ascii="宋体"/>
      <w:kern w:val="0"/>
      <w:szCs w:val="20"/>
    </w:rPr>
  </w:style>
  <w:style w:type="character" w:customStyle="1" w:styleId="60">
    <w:name w:val="font21"/>
    <w:basedOn w:val="34"/>
    <w:autoRedefine/>
    <w:qFormat/>
    <w:uiPriority w:val="0"/>
    <w:rPr>
      <w:rFonts w:hint="default" w:ascii="Times New Roman" w:hAnsi="Times New Roman" w:cs="Times New Roman"/>
      <w:color w:val="000000"/>
      <w:sz w:val="21"/>
      <w:szCs w:val="21"/>
      <w:u w:val="none"/>
    </w:rPr>
  </w:style>
  <w:style w:type="character" w:customStyle="1" w:styleId="61">
    <w:name w:val="正文文本 字符1"/>
    <w:autoRedefine/>
    <w:semiHidden/>
    <w:qFormat/>
    <w:uiPriority w:val="0"/>
    <w:rPr>
      <w:rFonts w:ascii="Times New Roman" w:hAnsi="Times New Roman" w:eastAsia="宋体"/>
      <w:sz w:val="24"/>
    </w:rPr>
  </w:style>
  <w:style w:type="paragraph" w:customStyle="1" w:styleId="62">
    <w:name w:val="表格的字"/>
    <w:basedOn w:val="63"/>
    <w:next w:val="64"/>
    <w:autoRedefine/>
    <w:qFormat/>
    <w:uiPriority w:val="0"/>
    <w:rPr>
      <w:rFonts w:cs="Times New Roman"/>
      <w:szCs w:val="22"/>
    </w:rPr>
  </w:style>
  <w:style w:type="paragraph" w:customStyle="1" w:styleId="63">
    <w:name w:val="项目基本情况的字"/>
    <w:basedOn w:val="1"/>
    <w:autoRedefine/>
    <w:qFormat/>
    <w:uiPriority w:val="0"/>
    <w:pPr>
      <w:jc w:val="center"/>
    </w:pPr>
    <w:rPr>
      <w:rFonts w:cs="宋体"/>
    </w:rPr>
  </w:style>
  <w:style w:type="paragraph" w:customStyle="1" w:styleId="64">
    <w:name w:val="正文文字 2"/>
    <w:basedOn w:val="1"/>
    <w:next w:val="1"/>
    <w:autoRedefine/>
    <w:qFormat/>
    <w:uiPriority w:val="0"/>
    <w:pPr>
      <w:ind w:left="240"/>
    </w:pPr>
    <w:rPr>
      <w:rFonts w:ascii="Arial" w:hAnsi="Arial"/>
    </w:rPr>
  </w:style>
  <w:style w:type="paragraph" w:customStyle="1" w:styleId="65">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66">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7">
    <w:name w:val="正文_1"/>
    <w:autoRedefine/>
    <w:qFormat/>
    <w:uiPriority w:val="0"/>
    <w:pPr>
      <w:widowControl w:val="0"/>
      <w:jc w:val="both"/>
    </w:pPr>
    <w:rPr>
      <w:rFonts w:ascii="Calibri" w:hAnsi="Calibri" w:eastAsia="宋体" w:cs="Times New Roman"/>
      <w:kern w:val="2"/>
      <w:sz w:val="21"/>
      <w:lang w:val="en-US" w:eastAsia="zh-CN" w:bidi="ar-SA"/>
    </w:rPr>
  </w:style>
  <w:style w:type="paragraph" w:customStyle="1" w:styleId="68">
    <w:name w:val="表格内容"/>
    <w:basedOn w:val="25"/>
    <w:next w:val="1"/>
    <w:autoRedefine/>
    <w:qFormat/>
    <w:uiPriority w:val="0"/>
    <w:pPr>
      <w:adjustRightInd w:val="0"/>
      <w:snapToGrid w:val="0"/>
      <w:ind w:firstLine="0" w:firstLineChars="0"/>
      <w:jc w:val="center"/>
    </w:pPr>
    <w:rPr>
      <w:iCs/>
      <w:szCs w:val="21"/>
    </w:rPr>
  </w:style>
  <w:style w:type="paragraph" w:customStyle="1" w:styleId="69">
    <w:name w:val="金皇-正文"/>
    <w:autoRedefine/>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70">
    <w:name w:val="Table Paragraph"/>
    <w:autoRedefine/>
    <w:qFormat/>
    <w:uiPriority w:val="1"/>
    <w:pPr>
      <w:widowControl w:val="0"/>
      <w:adjustRightInd w:val="0"/>
      <w:snapToGrid w:val="0"/>
    </w:pPr>
    <w:rPr>
      <w:rFonts w:ascii="Calibri" w:hAnsi="Calibri" w:eastAsia="宋体" w:cs="Times New Roman"/>
      <w:sz w:val="22"/>
      <w:szCs w:val="22"/>
      <w:lang w:val="en-US" w:eastAsia="en-US" w:bidi="ar-SA"/>
    </w:rPr>
  </w:style>
  <w:style w:type="paragraph" w:customStyle="1" w:styleId="71">
    <w:name w:val="颜表格文字"/>
    <w:autoRedefine/>
    <w:qFormat/>
    <w:uiPriority w:val="0"/>
    <w:pPr>
      <w:widowControl w:val="0"/>
      <w:adjustRightInd w:val="0"/>
      <w:snapToGrid w:val="0"/>
      <w:jc w:val="center"/>
    </w:pPr>
    <w:rPr>
      <w:rFonts w:ascii="Times New Roman" w:hAnsi="Times New Roman" w:eastAsia="宋体" w:cs="Times New Roman"/>
      <w:kern w:val="2"/>
      <w:sz w:val="21"/>
      <w:szCs w:val="24"/>
      <w:lang w:val="en-US" w:eastAsia="zh-CN" w:bidi="ar-SA"/>
    </w:rPr>
  </w:style>
  <w:style w:type="paragraph" w:customStyle="1" w:styleId="72">
    <w:name w:val="BGZX"/>
    <w:next w:val="1"/>
    <w:autoRedefine/>
    <w:qFormat/>
    <w:uiPriority w:val="0"/>
    <w:pPr>
      <w:widowControl w:val="0"/>
      <w:adjustRightInd w:val="0"/>
      <w:snapToGrid w:val="0"/>
      <w:spacing w:line="360" w:lineRule="auto"/>
      <w:ind w:firstLine="480" w:firstLineChars="200"/>
      <w:jc w:val="both"/>
    </w:pPr>
    <w:rPr>
      <w:rFonts w:ascii="Times New Roman" w:hAnsi="Times New Roman" w:eastAsia="宋体" w:cs="Times New Roman"/>
      <w:color w:val="000000"/>
      <w:sz w:val="24"/>
      <w:szCs w:val="22"/>
      <w:lang w:val="en-GB" w:eastAsia="zh-CN" w:bidi="ar-SA"/>
    </w:rPr>
  </w:style>
  <w:style w:type="paragraph" w:customStyle="1" w:styleId="73">
    <w:name w:val="正文（小四）"/>
    <w:autoRedefine/>
    <w:qFormat/>
    <w:uiPriority w:val="0"/>
    <w:pPr>
      <w:spacing w:line="360" w:lineRule="auto"/>
      <w:ind w:firstLine="200" w:firstLineChars="200"/>
      <w:jc w:val="both"/>
    </w:pPr>
    <w:rPr>
      <w:rFonts w:ascii="Times New Roman" w:hAnsi="Times New Roman" w:eastAsia="宋体" w:cs="Times New Roman"/>
      <w:bCs/>
      <w:color w:val="000000"/>
      <w:kern w:val="2"/>
      <w:sz w:val="24"/>
      <w:szCs w:val="32"/>
      <w:lang w:val="en-US" w:eastAsia="zh-CN" w:bidi="ar-SA"/>
    </w:rPr>
  </w:style>
  <w:style w:type="paragraph" w:customStyle="1" w:styleId="74">
    <w:name w:val="3标题(治)"/>
    <w:basedOn w:val="4"/>
    <w:autoRedefine/>
    <w:qFormat/>
    <w:uiPriority w:val="0"/>
    <w:pPr>
      <w:widowControl/>
      <w:adjustRightInd w:val="0"/>
      <w:spacing w:before="0" w:after="0" w:line="360" w:lineRule="auto"/>
      <w:textAlignment w:val="baseline"/>
    </w:pPr>
    <w:rPr>
      <w:rFonts w:ascii="Times New Roman" w:hAnsi="Times New Roman" w:eastAsia="黑体"/>
      <w:sz w:val="28"/>
      <w:szCs w:val="28"/>
    </w:rPr>
  </w:style>
  <w:style w:type="character" w:customStyle="1" w:styleId="75">
    <w:name w:val="5文章(治) Char"/>
    <w:basedOn w:val="34"/>
    <w:link w:val="76"/>
    <w:autoRedefine/>
    <w:qFormat/>
    <w:uiPriority w:val="0"/>
    <w:rPr>
      <w:rFonts w:ascii="Arial" w:hAnsi="Arial" w:cs="Tahoma"/>
      <w:snapToGrid w:val="0"/>
      <w:kern w:val="0"/>
      <w:sz w:val="24"/>
      <w:szCs w:val="21"/>
    </w:rPr>
  </w:style>
  <w:style w:type="paragraph" w:customStyle="1" w:styleId="76">
    <w:name w:val="5文章(治)"/>
    <w:basedOn w:val="1"/>
    <w:link w:val="75"/>
    <w:autoRedefine/>
    <w:qFormat/>
    <w:uiPriority w:val="0"/>
    <w:pPr>
      <w:spacing w:line="360" w:lineRule="auto"/>
      <w:ind w:firstLine="480" w:firstLineChars="200"/>
    </w:pPr>
    <w:rPr>
      <w:rFonts w:ascii="Arial" w:hAnsi="Arial" w:cs="Tahoma"/>
      <w:snapToGrid w:val="0"/>
      <w:kern w:val="0"/>
      <w:sz w:val="24"/>
      <w:szCs w:val="21"/>
    </w:rPr>
  </w:style>
  <w:style w:type="paragraph" w:customStyle="1" w:styleId="77">
    <w:name w:val="_Style 58"/>
    <w:basedOn w:val="1"/>
    <w:autoRedefine/>
    <w:qFormat/>
    <w:uiPriority w:val="0"/>
  </w:style>
  <w:style w:type="paragraph" w:customStyle="1" w:styleId="78">
    <w:name w:val="表 内容"/>
    <w:basedOn w:val="1"/>
    <w:autoRedefine/>
    <w:qFormat/>
    <w:uiPriority w:val="0"/>
    <w:pPr>
      <w:jc w:val="center"/>
    </w:pPr>
    <w:rPr>
      <w:rFonts w:hAnsi="宋体"/>
      <w:szCs w:val="20"/>
    </w:rPr>
  </w:style>
  <w:style w:type="paragraph" w:customStyle="1" w:styleId="79">
    <w:name w:val="文本"/>
    <w:basedOn w:val="1"/>
    <w:autoRedefine/>
    <w:unhideWhenUsed/>
    <w:qFormat/>
    <w:uiPriority w:val="0"/>
    <w:pPr>
      <w:ind w:firstLine="200" w:firstLineChars="200"/>
    </w:pPr>
    <w:rPr>
      <w:kern w:val="0"/>
    </w:rPr>
  </w:style>
  <w:style w:type="paragraph" w:customStyle="1" w:styleId="80">
    <w:name w:val="1表格"/>
    <w:basedOn w:val="81"/>
    <w:autoRedefine/>
    <w:qFormat/>
    <w:uiPriority w:val="0"/>
    <w:pPr>
      <w:widowControl w:val="0"/>
      <w:spacing w:line="240" w:lineRule="auto"/>
      <w:ind w:firstLine="0" w:firstLineChars="0"/>
      <w:jc w:val="center"/>
    </w:pPr>
    <w:rPr>
      <w:kern w:val="2"/>
      <w:sz w:val="21"/>
      <w:lang w:eastAsia="zh-CN" w:bidi="ar-SA"/>
    </w:rPr>
  </w:style>
  <w:style w:type="paragraph" w:customStyle="1" w:styleId="81">
    <w:name w:val="1文章"/>
    <w:basedOn w:val="1"/>
    <w:autoRedefine/>
    <w:qFormat/>
    <w:uiPriority w:val="0"/>
    <w:pPr>
      <w:widowControl/>
      <w:snapToGrid w:val="0"/>
      <w:spacing w:line="420" w:lineRule="auto"/>
      <w:ind w:firstLine="454" w:firstLineChars="200"/>
      <w:jc w:val="left"/>
      <w:outlineLvl w:val="4"/>
    </w:pPr>
    <w:rPr>
      <w:spacing w:val="4"/>
      <w:kern w:val="0"/>
      <w:sz w:val="24"/>
      <w:lang w:eastAsia="en-US" w:bidi="en-US"/>
    </w:rPr>
  </w:style>
  <w:style w:type="paragraph" w:customStyle="1" w:styleId="82">
    <w:name w:val="0表格题头"/>
    <w:basedOn w:val="7"/>
    <w:autoRedefine/>
    <w:qFormat/>
    <w:uiPriority w:val="0"/>
    <w:pPr>
      <w:tabs>
        <w:tab w:val="left" w:pos="1260"/>
      </w:tabs>
      <w:spacing w:before="60"/>
      <w:ind w:firstLine="0" w:firstLineChars="0"/>
      <w:jc w:val="center"/>
    </w:pPr>
    <w:rPr>
      <w:b/>
      <w:bCs/>
      <w:color w:val="000000"/>
      <w:kern w:val="28"/>
      <w:lang w:eastAsia="en-US"/>
    </w:rPr>
  </w:style>
  <w:style w:type="paragraph" w:customStyle="1" w:styleId="83">
    <w:name w:val="0表格正文"/>
    <w:basedOn w:val="1"/>
    <w:autoRedefine/>
    <w:qFormat/>
    <w:uiPriority w:val="0"/>
    <w:pPr>
      <w:contextualSpacing/>
      <w:jc w:val="center"/>
    </w:pPr>
  </w:style>
  <w:style w:type="paragraph" w:customStyle="1" w:styleId="84">
    <w:name w:val="环评正文"/>
    <w:basedOn w:val="85"/>
    <w:autoRedefine/>
    <w:qFormat/>
    <w:uiPriority w:val="0"/>
    <w:pPr>
      <w:snapToGrid w:val="0"/>
      <w:spacing w:afterLines="0" w:line="360" w:lineRule="auto"/>
      <w:ind w:firstLine="480"/>
    </w:pPr>
    <w:rPr>
      <w:rFonts w:eastAsia="宋体"/>
      <w:bCs/>
      <w:sz w:val="24"/>
      <w:lang w:val="zh-CN"/>
    </w:rPr>
  </w:style>
  <w:style w:type="paragraph" w:customStyle="1" w:styleId="85">
    <w:name w:val="样式 正文文字缩进 + 小四 首行缩进:  2 字符"/>
    <w:basedOn w:val="12"/>
    <w:autoRedefine/>
    <w:qFormat/>
    <w:uiPriority w:val="0"/>
    <w:pPr>
      <w:spacing w:afterLines="50"/>
      <w:ind w:firstLine="200"/>
    </w:pPr>
    <w:rPr>
      <w:rFonts w:eastAsia="华文楷体"/>
      <w:sz w:val="28"/>
    </w:rPr>
  </w:style>
  <w:style w:type="paragraph" w:customStyle="1" w:styleId="86">
    <w:name w:val="5文章正文"/>
    <w:basedOn w:val="1"/>
    <w:autoRedefine/>
    <w:qFormat/>
    <w:uiPriority w:val="0"/>
    <w:pPr>
      <w:spacing w:line="360" w:lineRule="auto"/>
      <w:ind w:firstLine="200" w:firstLineChars="200"/>
    </w:pPr>
    <w:rPr>
      <w:sz w:val="24"/>
    </w:rPr>
  </w:style>
  <w:style w:type="paragraph" w:customStyle="1" w:styleId="87">
    <w:name w:val="金皇表（图）头"/>
    <w:basedOn w:val="1"/>
    <w:autoRedefine/>
    <w:qFormat/>
    <w:uiPriority w:val="0"/>
    <w:pPr>
      <w:adjustRightInd w:val="0"/>
      <w:jc w:val="center"/>
      <w:outlineLvl w:val="4"/>
    </w:pPr>
    <w:rPr>
      <w:rFonts w:eastAsia="黑体"/>
      <w:b/>
      <w:sz w:val="24"/>
    </w:rPr>
  </w:style>
  <w:style w:type="paragraph" w:customStyle="1" w:styleId="88">
    <w:name w:val="表内容"/>
    <w:basedOn w:val="1"/>
    <w:autoRedefine/>
    <w:qFormat/>
    <w:uiPriority w:val="0"/>
    <w:pPr>
      <w:jc w:val="center"/>
    </w:pPr>
  </w:style>
  <w:style w:type="paragraph" w:customStyle="1" w:styleId="89">
    <w:name w:val="5段落"/>
    <w:basedOn w:val="1"/>
    <w:autoRedefine/>
    <w:qFormat/>
    <w:uiPriority w:val="0"/>
    <w:pPr>
      <w:spacing w:line="360" w:lineRule="auto"/>
      <w:ind w:firstLine="200" w:firstLineChars="200"/>
    </w:pPr>
    <w:rPr>
      <w:sz w:val="24"/>
      <w:szCs w:val="28"/>
    </w:rPr>
  </w:style>
  <w:style w:type="paragraph" w:customStyle="1" w:styleId="90">
    <w:name w:val="zhang正文 Char Char"/>
    <w:autoRedefine/>
    <w:qFormat/>
    <w:uiPriority w:val="0"/>
    <w:pPr>
      <w:widowControl w:val="0"/>
      <w:adjustRightInd w:val="0"/>
      <w:snapToGrid w:val="0"/>
      <w:spacing w:line="500" w:lineRule="exact"/>
      <w:ind w:firstLine="539"/>
      <w:jc w:val="both"/>
      <w:textAlignment w:val="baseline"/>
    </w:pPr>
    <w:rPr>
      <w:rFonts w:ascii="Calibri" w:hAnsi="Calibri" w:eastAsia="宋体" w:cs="Times New Roman"/>
      <w:kern w:val="2"/>
      <w:sz w:val="21"/>
      <w:szCs w:val="24"/>
      <w:lang w:val="en-US" w:eastAsia="zh-CN" w:bidi="ar-SA"/>
    </w:rPr>
  </w:style>
  <w:style w:type="paragraph" w:customStyle="1" w:styleId="91">
    <w:name w:val="zhang正文"/>
    <w:basedOn w:val="12"/>
    <w:autoRedefine/>
    <w:qFormat/>
    <w:uiPriority w:val="0"/>
    <w:pPr>
      <w:adjustRightInd w:val="0"/>
      <w:snapToGrid w:val="0"/>
      <w:spacing w:line="500" w:lineRule="exact"/>
      <w:ind w:firstLine="539"/>
      <w:textAlignment w:val="baseline"/>
    </w:pPr>
  </w:style>
  <w:style w:type="paragraph" w:customStyle="1" w:styleId="92">
    <w:name w:val="表哥的格式"/>
    <w:basedOn w:val="1"/>
    <w:autoRedefine/>
    <w:qFormat/>
    <w:uiPriority w:val="0"/>
    <w:pPr>
      <w:jc w:val="center"/>
    </w:pPr>
    <w:rPr>
      <w:color w:val="000000"/>
      <w:szCs w:val="21"/>
    </w:rPr>
  </w:style>
  <w:style w:type="paragraph" w:customStyle="1" w:styleId="93">
    <w:name w:val="颜表文"/>
    <w:basedOn w:val="1"/>
    <w:autoRedefine/>
    <w:qFormat/>
    <w:uiPriority w:val="0"/>
    <w:pPr>
      <w:jc w:val="center"/>
    </w:pPr>
  </w:style>
  <w:style w:type="paragraph" w:customStyle="1" w:styleId="94">
    <w:name w:val="样式4"/>
    <w:basedOn w:val="11"/>
    <w:autoRedefine/>
    <w:qFormat/>
    <w:uiPriority w:val="0"/>
    <w:pPr>
      <w:ind w:firstLine="480"/>
    </w:pPr>
    <w:rPr>
      <w:color w:val="000000"/>
    </w:rPr>
  </w:style>
  <w:style w:type="paragraph" w:customStyle="1" w:styleId="95">
    <w:name w:val="0000表格内容"/>
    <w:autoRedefine/>
    <w:qFormat/>
    <w:uiPriority w:val="0"/>
    <w:pPr>
      <w:widowControl w:val="0"/>
      <w:adjustRightInd w:val="0"/>
      <w:snapToGrid w:val="0"/>
      <w:jc w:val="center"/>
    </w:pPr>
    <w:rPr>
      <w:rFonts w:ascii="Times New Roman" w:hAnsi="Times New Roman" w:eastAsia="宋体" w:cs="Times New Roman"/>
      <w:bCs/>
      <w:snapToGrid w:val="0"/>
      <w:sz w:val="21"/>
      <w:szCs w:val="21"/>
      <w:lang w:val="en-US" w:eastAsia="zh-CN" w:bidi="ar-SA"/>
    </w:rPr>
  </w:style>
  <w:style w:type="character" w:customStyle="1" w:styleId="96">
    <w:name w:val="apple-converted-space"/>
    <w:basedOn w:val="34"/>
    <w:autoRedefine/>
    <w:qFormat/>
    <w:uiPriority w:val="0"/>
    <w:rPr>
      <w:rFonts w:hint="default" w:ascii="Times New Roman" w:hAnsi="Times New Roman" w:cs="Times New Roman"/>
    </w:rPr>
  </w:style>
  <w:style w:type="character" w:customStyle="1" w:styleId="97">
    <w:name w:val="页眉 Char1"/>
    <w:basedOn w:val="34"/>
    <w:link w:val="23"/>
    <w:autoRedefine/>
    <w:qFormat/>
    <w:uiPriority w:val="0"/>
    <w:rPr>
      <w:rFonts w:hint="default" w:ascii="Calibri" w:hAnsi="Calibri" w:cs="Calibri"/>
    </w:rPr>
  </w:style>
  <w:style w:type="paragraph" w:customStyle="1" w:styleId="98">
    <w:name w:val="7表格(治)"/>
    <w:link w:val="99"/>
    <w:autoRedefine/>
    <w:qFormat/>
    <w:uiPriority w:val="0"/>
    <w:pPr>
      <w:widowControl w:val="0"/>
      <w:jc w:val="center"/>
    </w:pPr>
    <w:rPr>
      <w:rFonts w:ascii="Times New Roman" w:hAnsi="Times New Roman" w:eastAsia="宋体" w:cs="Times New Roman"/>
      <w:kern w:val="2"/>
      <w:sz w:val="21"/>
      <w:szCs w:val="21"/>
      <w:lang w:val="en-US" w:eastAsia="zh-CN" w:bidi="ar-SA"/>
    </w:rPr>
  </w:style>
  <w:style w:type="character" w:customStyle="1" w:styleId="99">
    <w:name w:val="7表格(治) Char Char"/>
    <w:link w:val="98"/>
    <w:autoRedefine/>
    <w:qFormat/>
    <w:uiPriority w:val="0"/>
    <w:rPr>
      <w:rFonts w:ascii="Times New Roman" w:hAnsi="Times New Roman" w:eastAsia="宋体"/>
      <w:kern w:val="2"/>
      <w:sz w:val="21"/>
      <w:szCs w:val="21"/>
      <w:lang w:val="en-US" w:eastAsia="zh-CN" w:bidi="ar-SA"/>
    </w:rPr>
  </w:style>
  <w:style w:type="paragraph" w:customStyle="1" w:styleId="100">
    <w:name w:val="金皇-表格内文字"/>
    <w:basedOn w:val="1"/>
    <w:autoRedefine/>
    <w:qFormat/>
    <w:uiPriority w:val="0"/>
    <w:pPr>
      <w:tabs>
        <w:tab w:val="left" w:pos="0"/>
      </w:tabs>
      <w:adjustRightInd w:val="0"/>
      <w:snapToGrid w:val="0"/>
      <w:jc w:val="center"/>
    </w:pPr>
    <w:rPr>
      <w:snapToGrid w:val="0"/>
      <w:szCs w:val="21"/>
    </w:rPr>
  </w:style>
  <w:style w:type="paragraph" w:customStyle="1" w:styleId="101">
    <w:name w:val="表头"/>
    <w:basedOn w:val="102"/>
    <w:next w:val="1"/>
    <w:autoRedefine/>
    <w:qFormat/>
    <w:uiPriority w:val="0"/>
    <w:pPr>
      <w:adjustRightInd w:val="0"/>
      <w:ind w:firstLine="0" w:firstLineChars="0"/>
      <w:jc w:val="center"/>
    </w:pPr>
    <w:rPr>
      <w:rFonts w:eastAsia="新宋体"/>
      <w:b/>
    </w:rPr>
  </w:style>
  <w:style w:type="paragraph" w:customStyle="1" w:styleId="102">
    <w:name w:val="正文格式"/>
    <w:basedOn w:val="103"/>
    <w:autoRedefine/>
    <w:qFormat/>
    <w:uiPriority w:val="0"/>
    <w:pPr>
      <w:spacing w:line="360" w:lineRule="auto"/>
    </w:pPr>
    <w:rPr>
      <w:rFonts w:ascii="Times New Roman" w:hAnsi="Times New Roman"/>
      <w:color w:val="auto"/>
    </w:rPr>
  </w:style>
  <w:style w:type="paragraph" w:customStyle="1" w:styleId="103">
    <w:name w:val="lin正文"/>
    <w:basedOn w:val="11"/>
    <w:autoRedefine/>
    <w:qFormat/>
    <w:uiPriority w:val="0"/>
    <w:pPr>
      <w:widowControl w:val="0"/>
      <w:spacing w:line="560" w:lineRule="exact"/>
      <w:ind w:firstLine="200" w:firstLineChars="200"/>
    </w:pPr>
    <w:rPr>
      <w:rFonts w:ascii="Tahoma" w:hAnsi="Tahoma"/>
      <w:color w:val="000000"/>
      <w:szCs w:val="24"/>
    </w:rPr>
  </w:style>
  <w:style w:type="paragraph" w:styleId="104">
    <w:name w:val="List Paragraph"/>
    <w:basedOn w:val="1"/>
    <w:autoRedefine/>
    <w:qFormat/>
    <w:uiPriority w:val="99"/>
    <w:pPr>
      <w:ind w:firstLine="420"/>
    </w:pPr>
  </w:style>
  <w:style w:type="paragraph" w:customStyle="1" w:styleId="105">
    <w:name w:val="图表标题"/>
    <w:basedOn w:val="1"/>
    <w:autoRedefine/>
    <w:qFormat/>
    <w:uiPriority w:val="0"/>
    <w:pPr>
      <w:spacing w:line="480" w:lineRule="auto"/>
      <w:jc w:val="center"/>
      <w:outlineLvl w:val="4"/>
    </w:pPr>
    <w:rPr>
      <w:rFonts w:ascii="宋体" w:hAnsi="宋体"/>
      <w:b/>
    </w:rPr>
  </w:style>
  <w:style w:type="paragraph" w:customStyle="1" w:styleId="106">
    <w:name w:val="文章正文"/>
    <w:basedOn w:val="1"/>
    <w:autoRedefine/>
    <w:qFormat/>
    <w:uiPriority w:val="0"/>
    <w:pPr>
      <w:spacing w:line="520" w:lineRule="exact"/>
      <w:ind w:firstLine="200" w:firstLineChars="200"/>
      <w:jc w:val="left"/>
    </w:pPr>
    <w:rPr>
      <w:rFonts w:ascii="宋体" w:hAnsi="宋体"/>
      <w:sz w:val="24"/>
    </w:rPr>
  </w:style>
  <w:style w:type="paragraph" w:customStyle="1" w:styleId="107">
    <w:name w:val="标题2"/>
    <w:basedOn w:val="5"/>
    <w:autoRedefine/>
    <w:qFormat/>
    <w:uiPriority w:val="0"/>
    <w:pPr>
      <w:spacing w:beforeLines="50" w:afterLines="50"/>
      <w:ind w:left="0" w:leftChars="0"/>
    </w:pPr>
    <w:rPr>
      <w:rFonts w:ascii="宋体" w:hAnsi="宋体"/>
      <w:b/>
      <w:sz w:val="28"/>
      <w:szCs w:val="28"/>
    </w:rPr>
  </w:style>
  <w:style w:type="paragraph" w:customStyle="1" w:styleId="108">
    <w:name w:val="正文1"/>
    <w:basedOn w:val="12"/>
    <w:autoRedefine/>
    <w:qFormat/>
    <w:uiPriority w:val="0"/>
    <w:pPr>
      <w:ind w:firstLine="200" w:firstLineChars="200"/>
    </w:pPr>
    <w:rPr>
      <w:rFonts w:cs="宋体"/>
    </w:rPr>
  </w:style>
  <w:style w:type="paragraph" w:customStyle="1" w:styleId="109">
    <w:name w:val="Char3"/>
    <w:basedOn w:val="1"/>
    <w:autoRedefine/>
    <w:qFormat/>
    <w:uiPriority w:val="0"/>
    <w:pPr>
      <w:spacing w:line="360" w:lineRule="auto"/>
      <w:ind w:firstLine="200" w:firstLineChars="200"/>
    </w:pPr>
    <w:rPr>
      <w:rFonts w:hint="eastAsia" w:ascii="宋体" w:hAnsi="宋体"/>
      <w:sz w:val="24"/>
    </w:rPr>
  </w:style>
  <w:style w:type="paragraph" w:customStyle="1" w:styleId="110">
    <w:name w:val="表格题目"/>
    <w:basedOn w:val="1"/>
    <w:next w:val="59"/>
    <w:autoRedefine/>
    <w:qFormat/>
    <w:uiPriority w:val="0"/>
    <w:pPr>
      <w:jc w:val="center"/>
    </w:pPr>
    <w:rPr>
      <w:b/>
      <w:kern w:val="0"/>
      <w:szCs w:val="20"/>
    </w:rPr>
  </w:style>
  <w:style w:type="paragraph" w:customStyle="1" w:styleId="111">
    <w:name w:val="表格内文字"/>
    <w:basedOn w:val="1"/>
    <w:autoRedefine/>
    <w:qFormat/>
    <w:uiPriority w:val="0"/>
    <w:pPr>
      <w:tabs>
        <w:tab w:val="left" w:pos="1980"/>
        <w:tab w:val="left" w:pos="3825"/>
        <w:tab w:val="left" w:pos="4680"/>
      </w:tabs>
      <w:jc w:val="center"/>
    </w:pPr>
    <w:rPr>
      <w:rFonts w:cs="宋体"/>
      <w:color w:val="000000"/>
      <w:kern w:val="0"/>
    </w:rPr>
  </w:style>
  <w:style w:type="paragraph" w:customStyle="1" w:styleId="112">
    <w:name w:val="样式 正文文字缩进 + 小四 首行缩进:  2 字符1"/>
    <w:basedOn w:val="12"/>
    <w:autoRedefine/>
    <w:qFormat/>
    <w:uiPriority w:val="0"/>
    <w:pPr>
      <w:spacing w:afterLines="50" w:line="400" w:lineRule="exact"/>
      <w:ind w:firstLine="200" w:firstLineChars="200"/>
    </w:pPr>
    <w:rPr>
      <w:rFonts w:eastAsia="华文楷体"/>
    </w:rPr>
  </w:style>
  <w:style w:type="paragraph" w:customStyle="1" w:styleId="113">
    <w:name w:val="123正文"/>
    <w:basedOn w:val="1"/>
    <w:autoRedefine/>
    <w:qFormat/>
    <w:uiPriority w:val="0"/>
    <w:pPr>
      <w:snapToGrid w:val="0"/>
      <w:spacing w:line="360" w:lineRule="auto"/>
      <w:ind w:firstLine="480" w:firstLineChars="200"/>
    </w:pPr>
    <w:rPr>
      <w:color w:val="0000FF"/>
      <w:sz w:val="24"/>
      <w:lang w:val="zh-CN"/>
    </w:rPr>
  </w:style>
  <w:style w:type="paragraph" w:customStyle="1" w:styleId="114">
    <w:name w:val="WPSOffice手动目录 1"/>
    <w:autoRedefine/>
    <w:qFormat/>
    <w:uiPriority w:val="0"/>
    <w:rPr>
      <w:rFonts w:ascii="Times New Roman" w:hAnsi="Times New Roman" w:eastAsia="宋体" w:cs="Times New Roman"/>
      <w:lang w:val="en-US" w:eastAsia="zh-CN" w:bidi="ar-SA"/>
    </w:rPr>
  </w:style>
  <w:style w:type="paragraph" w:customStyle="1" w:styleId="115">
    <w:name w:val="5文章"/>
    <w:basedOn w:val="1"/>
    <w:autoRedefine/>
    <w:qFormat/>
    <w:uiPriority w:val="0"/>
    <w:pPr>
      <w:spacing w:line="360" w:lineRule="auto"/>
      <w:ind w:firstLine="480" w:firstLineChars="200"/>
    </w:pPr>
    <w:rPr>
      <w:rFonts w:ascii="Arial" w:hAnsi="Arial"/>
      <w:sz w:val="24"/>
      <w:szCs w:val="21"/>
    </w:rPr>
  </w:style>
  <w:style w:type="paragraph" w:customStyle="1" w:styleId="116">
    <w:name w:val="6.1lin正文缩进"/>
    <w:basedOn w:val="1"/>
    <w:autoRedefine/>
    <w:qFormat/>
    <w:uiPriority w:val="0"/>
    <w:pPr>
      <w:spacing w:line="360" w:lineRule="auto"/>
      <w:ind w:firstLine="200" w:firstLineChars="200"/>
    </w:pPr>
    <w:rPr>
      <w:sz w:val="24"/>
    </w:rPr>
  </w:style>
  <w:style w:type="paragraph" w:customStyle="1" w:styleId="117">
    <w:name w:val="缩进"/>
    <w:basedOn w:val="1"/>
    <w:autoRedefine/>
    <w:qFormat/>
    <w:uiPriority w:val="0"/>
    <w:pPr>
      <w:autoSpaceDE w:val="0"/>
      <w:autoSpaceDN w:val="0"/>
      <w:adjustRightInd w:val="0"/>
      <w:spacing w:line="400" w:lineRule="atLeast"/>
      <w:ind w:firstLine="425"/>
      <w:textAlignment w:val="baseline"/>
    </w:pPr>
    <w:rPr>
      <w:kern w:val="0"/>
      <w:sz w:val="24"/>
      <w:szCs w:val="20"/>
    </w:rPr>
  </w:style>
  <w:style w:type="paragraph" w:customStyle="1" w:styleId="118">
    <w:name w:val="样式1"/>
    <w:basedOn w:val="1"/>
    <w:autoRedefine/>
    <w:qFormat/>
    <w:uiPriority w:val="0"/>
    <w:pPr>
      <w:widowControl/>
      <w:adjustRightInd w:val="0"/>
      <w:spacing w:line="480" w:lineRule="atLeast"/>
      <w:ind w:firstLine="539"/>
      <w:jc w:val="left"/>
    </w:pPr>
    <w:rPr>
      <w:rFonts w:eastAsia="仿宋_GB2312"/>
    </w:rPr>
  </w:style>
  <w:style w:type="paragraph" w:customStyle="1" w:styleId="119">
    <w:name w:val="a表格"/>
    <w:basedOn w:val="1"/>
    <w:autoRedefine/>
    <w:qFormat/>
    <w:uiPriority w:val="0"/>
    <w:pPr>
      <w:snapToGrid w:val="0"/>
      <w:jc w:val="center"/>
    </w:pPr>
  </w:style>
  <w:style w:type="paragraph" w:customStyle="1" w:styleId="120">
    <w:name w:val="样式 首行缩进:  2 字符1"/>
    <w:basedOn w:val="1"/>
    <w:autoRedefine/>
    <w:qFormat/>
    <w:uiPriority w:val="0"/>
    <w:pPr>
      <w:snapToGrid w:val="0"/>
      <w:spacing w:line="360" w:lineRule="auto"/>
      <w:ind w:firstLine="200" w:firstLineChars="200"/>
    </w:pPr>
    <w:rPr>
      <w:rFonts w:cs="宋体"/>
      <w:sz w:val="24"/>
      <w:szCs w:val="20"/>
    </w:rPr>
  </w:style>
  <w:style w:type="character" w:customStyle="1" w:styleId="121">
    <w:name w:val="font41"/>
    <w:basedOn w:val="34"/>
    <w:autoRedefine/>
    <w:qFormat/>
    <w:uiPriority w:val="0"/>
    <w:rPr>
      <w:rFonts w:hint="default" w:ascii="Times New Roman" w:hAnsi="Times New Roman" w:cs="Times New Roman"/>
      <w:b/>
      <w:bCs/>
      <w:color w:val="000000"/>
      <w:sz w:val="21"/>
      <w:szCs w:val="21"/>
      <w:u w:val="none"/>
    </w:rPr>
  </w:style>
  <w:style w:type="character" w:customStyle="1" w:styleId="122">
    <w:name w:val="font31"/>
    <w:basedOn w:val="34"/>
    <w:autoRedefine/>
    <w:qFormat/>
    <w:uiPriority w:val="0"/>
    <w:rPr>
      <w:rFonts w:hint="eastAsia" w:ascii="宋体" w:hAnsi="宋体" w:eastAsia="宋体" w:cs="宋体"/>
      <w:color w:val="000000"/>
      <w:sz w:val="21"/>
      <w:szCs w:val="21"/>
      <w:u w:val="none"/>
    </w:rPr>
  </w:style>
  <w:style w:type="character" w:customStyle="1" w:styleId="123">
    <w:name w:val="font61"/>
    <w:basedOn w:val="34"/>
    <w:autoRedefine/>
    <w:qFormat/>
    <w:uiPriority w:val="0"/>
    <w:rPr>
      <w:rFonts w:hint="default" w:ascii="Times New Roman" w:hAnsi="Times New Roman" w:cs="Times New Roman"/>
      <w:color w:val="000000"/>
      <w:sz w:val="21"/>
      <w:szCs w:val="21"/>
      <w:u w:val="none"/>
    </w:rPr>
  </w:style>
  <w:style w:type="paragraph" w:customStyle="1" w:styleId="124">
    <w:name w:val="（环评）正文（小四）"/>
    <w:basedOn w:val="1"/>
    <w:autoRedefine/>
    <w:qFormat/>
    <w:uiPriority w:val="0"/>
    <w:pPr>
      <w:spacing w:line="360" w:lineRule="auto"/>
      <w:ind w:firstLine="643" w:firstLineChars="200"/>
    </w:pPr>
    <w:rPr>
      <w:rFonts w:asciiTheme="minorHAnsi" w:hAnsiTheme="minorHAnsi"/>
      <w:sz w:val="24"/>
    </w:rPr>
  </w:style>
  <w:style w:type="paragraph" w:customStyle="1" w:styleId="125">
    <w:name w:val="（环评）表头（小四）"/>
    <w:basedOn w:val="1"/>
    <w:autoRedefine/>
    <w:qFormat/>
    <w:uiPriority w:val="0"/>
    <w:pPr>
      <w:jc w:val="center"/>
    </w:pPr>
    <w:rPr>
      <w:rFonts w:ascii="宋体" w:hAnsi="宋体" w:cs="宋体"/>
      <w:b/>
      <w:color w:val="000000"/>
      <w:sz w:val="24"/>
      <w:szCs w:val="28"/>
      <w:lang w:val="zh-TW" w:eastAsia="zh-TW" w:bidi="zh-TW"/>
    </w:rPr>
  </w:style>
  <w:style w:type="paragraph" w:customStyle="1" w:styleId="126">
    <w:name w:val="1表格（5宋.）"/>
    <w:basedOn w:val="1"/>
    <w:autoRedefine/>
    <w:qFormat/>
    <w:uiPriority w:val="0"/>
    <w:pPr>
      <w:jc w:val="center"/>
    </w:pPr>
    <w:rPr>
      <w:rFonts w:ascii="宋体" w:hAnsi="宋体" w:cs="宋体"/>
      <w:color w:val="000000"/>
      <w:szCs w:val="22"/>
      <w:lang w:val="zh-TW" w:eastAsia="zh-TW" w:bidi="zh-TW"/>
    </w:rPr>
  </w:style>
  <w:style w:type="paragraph" w:customStyle="1" w:styleId="127">
    <w:name w:val="规范表格文"/>
    <w:basedOn w:val="11"/>
    <w:autoRedefine/>
    <w:qFormat/>
    <w:uiPriority w:val="0"/>
    <w:pPr>
      <w:spacing w:after="0"/>
      <w:jc w:val="center"/>
    </w:pPr>
  </w:style>
  <w:style w:type="character" w:customStyle="1" w:styleId="128">
    <w:name w:val="标题 1 Char"/>
    <w:link w:val="2"/>
    <w:autoRedefine/>
    <w:qFormat/>
    <w:uiPriority w:val="99"/>
    <w:rPr>
      <w:rFonts w:eastAsia="黑体"/>
      <w:b/>
      <w:bCs/>
      <w:color w:val="000000"/>
      <w:kern w:val="44"/>
      <w:sz w:val="30"/>
      <w:szCs w:val="30"/>
    </w:rPr>
  </w:style>
  <w:style w:type="paragraph" w:customStyle="1" w:styleId="129">
    <w:name w:val="环保表内字（小五）"/>
    <w:basedOn w:val="130"/>
    <w:autoRedefine/>
    <w:qFormat/>
    <w:uiPriority w:val="0"/>
    <w:pPr>
      <w:ind w:left="-115" w:right="-92"/>
    </w:pPr>
    <w:rPr>
      <w:rFonts w:ascii="宋体" w:hAnsi="宋体"/>
      <w:szCs w:val="21"/>
    </w:rPr>
  </w:style>
  <w:style w:type="paragraph" w:customStyle="1" w:styleId="130">
    <w:name w:val="环保表内字（五号）"/>
    <w:basedOn w:val="1"/>
    <w:autoRedefine/>
    <w:qFormat/>
    <w:uiPriority w:val="0"/>
    <w:pPr>
      <w:adjustRightInd w:val="0"/>
      <w:snapToGrid w:val="0"/>
      <w:spacing w:line="240" w:lineRule="atLeast"/>
      <w:jc w:val="center"/>
    </w:pPr>
    <w:rPr>
      <w:snapToGrid w:val="0"/>
      <w:kern w:val="0"/>
      <w:sz w:val="18"/>
      <w:szCs w:val="18"/>
    </w:rPr>
  </w:style>
  <w:style w:type="paragraph" w:customStyle="1" w:styleId="131">
    <w:name w:val="表头-"/>
    <w:basedOn w:val="1"/>
    <w:autoRedefine/>
    <w:qFormat/>
    <w:uiPriority w:val="0"/>
    <w:pPr>
      <w:spacing w:line="360" w:lineRule="auto"/>
      <w:jc w:val="center"/>
    </w:pPr>
    <w:rPr>
      <w:rFonts w:eastAsia="黑体"/>
      <w:b/>
    </w:rPr>
  </w:style>
  <w:style w:type="paragraph" w:customStyle="1" w:styleId="132">
    <w:name w:val="规范表格目录"/>
    <w:basedOn w:val="27"/>
    <w:autoRedefine/>
    <w:qFormat/>
    <w:uiPriority w:val="0"/>
    <w:pPr>
      <w:spacing w:before="50" w:beforeLines="50"/>
      <w:ind w:left="0" w:leftChars="0" w:firstLine="0" w:firstLineChars="0"/>
      <w:jc w:val="center"/>
    </w:pPr>
    <w:rPr>
      <w:b/>
      <w:sz w:val="24"/>
      <w:szCs w:val="28"/>
    </w:rPr>
  </w:style>
  <w:style w:type="paragraph" w:customStyle="1" w:styleId="133">
    <w:name w:val="图文底部标题"/>
    <w:autoRedefine/>
    <w:qFormat/>
    <w:uiPriority w:val="0"/>
    <w:pPr>
      <w:widowControl w:val="0"/>
      <w:spacing w:line="360" w:lineRule="auto"/>
      <w:jc w:val="center"/>
    </w:pPr>
    <w:rPr>
      <w:rFonts w:ascii="Times New Roman" w:hAnsi="Times New Roman" w:eastAsia="宋体" w:cs="Times New Roman"/>
      <w:b/>
      <w:kern w:val="2"/>
      <w:sz w:val="24"/>
      <w:szCs w:val="24"/>
      <w:lang w:val="en-US" w:eastAsia="zh-CN" w:bidi="ar-SA"/>
    </w:rPr>
  </w:style>
  <w:style w:type="table" w:customStyle="1" w:styleId="134">
    <w:name w:val="Table Normal"/>
    <w:autoRedefine/>
    <w:semiHidden/>
    <w:unhideWhenUsed/>
    <w:qFormat/>
    <w:uiPriority w:val="0"/>
    <w:tblPr>
      <w:tblCellMar>
        <w:top w:w="0" w:type="dxa"/>
        <w:left w:w="0" w:type="dxa"/>
        <w:bottom w:w="0" w:type="dxa"/>
        <w:right w:w="0" w:type="dxa"/>
      </w:tblCellMar>
    </w:tblPr>
  </w:style>
  <w:style w:type="paragraph" w:customStyle="1" w:styleId="135">
    <w:name w:val="Table Text"/>
    <w:basedOn w:val="1"/>
    <w:autoRedefine/>
    <w:semiHidden/>
    <w:qFormat/>
    <w:uiPriority w:val="0"/>
    <w:rPr>
      <w:rFonts w:eastAsia="Times New Roman"/>
      <w:sz w:val="24"/>
      <w:lang w:eastAsia="en-US"/>
    </w:rPr>
  </w:style>
  <w:style w:type="paragraph" w:styleId="136">
    <w:name w:val="No Spacing"/>
    <w:autoRedefine/>
    <w:qFormat/>
    <w:uiPriority w:val="0"/>
    <w:pPr>
      <w:widowControl w:val="0"/>
      <w:spacing w:afterLines="50"/>
      <w:jc w:val="center"/>
    </w:pPr>
    <w:rPr>
      <w:rFonts w:ascii="Times New Roman" w:hAnsi="Times New Roman" w:eastAsia="宋体" w:cs="Times New Roman"/>
      <w:b/>
      <w:kern w:val="2"/>
      <w:sz w:val="24"/>
      <w:szCs w:val="22"/>
      <w:lang w:val="en-US" w:eastAsia="zh-CN" w:bidi="ar-SA"/>
    </w:rPr>
  </w:style>
  <w:style w:type="paragraph" w:customStyle="1" w:styleId="137">
    <w:name w:val="表格固定文字"/>
    <w:basedOn w:val="1"/>
    <w:autoRedefine/>
    <w:qFormat/>
    <w:uiPriority w:val="0"/>
  </w:style>
  <w:style w:type="paragraph" w:customStyle="1" w:styleId="138">
    <w:name w:val="表格文字"/>
    <w:basedOn w:val="1"/>
    <w:autoRedefine/>
    <w:qFormat/>
    <w:uiPriority w:val="0"/>
    <w:pPr>
      <w:adjustRightInd w:val="0"/>
      <w:snapToGrid w:val="0"/>
      <w:jc w:val="center"/>
    </w:pPr>
  </w:style>
  <w:style w:type="paragraph" w:customStyle="1" w:styleId="139">
    <w:name w:val="（环评）表格内容"/>
    <w:basedOn w:val="1"/>
    <w:next w:val="11"/>
    <w:autoRedefine/>
    <w:qFormat/>
    <w:uiPriority w:val="0"/>
    <w:pPr>
      <w:adjustRightInd w:val="0"/>
      <w:snapToGrid w:val="0"/>
      <w:jc w:val="center"/>
    </w:pPr>
    <w:rPr>
      <w:iCs/>
      <w:szCs w:val="21"/>
    </w:rPr>
  </w:style>
  <w:style w:type="character" w:customStyle="1" w:styleId="140">
    <w:name w:val="正文的格式52 Char"/>
    <w:link w:val="141"/>
    <w:autoRedefine/>
    <w:qFormat/>
    <w:locked/>
    <w:uiPriority w:val="0"/>
    <w:rPr>
      <w:kern w:val="0"/>
      <w:szCs w:val="20"/>
    </w:rPr>
  </w:style>
  <w:style w:type="paragraph" w:customStyle="1" w:styleId="141">
    <w:name w:val="正文的格式52"/>
    <w:basedOn w:val="1"/>
    <w:link w:val="140"/>
    <w:autoRedefine/>
    <w:qFormat/>
    <w:uiPriority w:val="0"/>
    <w:pPr>
      <w:ind w:firstLine="200"/>
    </w:pPr>
    <w:rPr>
      <w:kern w:val="0"/>
      <w:szCs w:val="20"/>
    </w:rPr>
  </w:style>
  <w:style w:type="paragraph" w:customStyle="1" w:styleId="142">
    <w:name w:val="0正文"/>
    <w:basedOn w:val="12"/>
    <w:unhideWhenUsed/>
    <w:qFormat/>
    <w:uiPriority w:val="0"/>
    <w:pPr>
      <w:spacing w:line="360" w:lineRule="auto"/>
      <w:ind w:firstLine="720" w:firstLineChars="200"/>
    </w:pPr>
    <w:rPr>
      <w:szCs w:val="22"/>
    </w:rPr>
  </w:style>
  <w:style w:type="paragraph" w:customStyle="1" w:styleId="143">
    <w:name w:val="正文_18"/>
    <w:qFormat/>
    <w:uiPriority w:val="0"/>
    <w:pPr>
      <w:widowControl w:val="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image" Target="media/image5.wmf"/><Relationship Id="rId17" Type="http://schemas.openxmlformats.org/officeDocument/2006/relationships/image" Target="media/image4.emf"/><Relationship Id="rId16" Type="http://schemas.openxmlformats.org/officeDocument/2006/relationships/oleObject" Target="embeddings/oleObject4.bin"/><Relationship Id="rId15" Type="http://schemas.openxmlformats.org/officeDocument/2006/relationships/image" Target="media/image3.emf"/><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rot="0" vertOverflow="overflow" horzOverflow="overflow" vert="eaVert"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69</Pages>
  <Words>42716</Words>
  <Characters>48343</Characters>
  <Lines>391</Lines>
  <Paragraphs>110</Paragraphs>
  <TotalTime>57</TotalTime>
  <ScaleCrop>false</ScaleCrop>
  <LinksUpToDate>false</LinksUpToDate>
  <CharactersWithSpaces>48923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尚云环境</dc:creator>
  <cp:lastModifiedBy>今夕</cp:lastModifiedBy>
  <cp:lastPrinted>2023-09-20T07:47:00Z</cp:lastPrinted>
  <dcterms:modified xsi:type="dcterms:W3CDTF">2024-11-28T03:45:07Z</dcterms:modified>
  <dc:title>建设项目环境影响报告表（污染影响类）</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SaveFontToCloudKey">
    <vt:lpwstr>15348195_cloud</vt:lpwstr>
  </property>
  <property fmtid="{D5CDD505-2E9C-101B-9397-08002B2CF9AE}" pid="4" name="ICV">
    <vt:lpwstr>0F6EE6A6CB3240FBADE5E6D75BD9D0C5_13</vt:lpwstr>
  </property>
</Properties>
</file>